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25" w:rsidRDefault="003A15C1">
      <w:r>
        <w:rPr>
          <w:noProof/>
        </w:rPr>
        <w:drawing>
          <wp:inline distT="0" distB="0" distL="0" distR="0">
            <wp:extent cx="5612130" cy="4164125"/>
            <wp:effectExtent l="0" t="0" r="7620" b="8255"/>
            <wp:docPr id="1" name="Imagen 1" descr="Resultado de imagen para la boleta y sus par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a boleta y sus par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C1"/>
    <w:rsid w:val="00214125"/>
    <w:rsid w:val="003A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390CE-6291-4E72-8911-07504F28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Rendich</dc:creator>
  <cp:keywords/>
  <dc:description/>
  <cp:lastModifiedBy>Grover Rendich</cp:lastModifiedBy>
  <cp:revision>1</cp:revision>
  <dcterms:created xsi:type="dcterms:W3CDTF">2019-07-03T03:24:00Z</dcterms:created>
  <dcterms:modified xsi:type="dcterms:W3CDTF">2019-07-03T03:25:00Z</dcterms:modified>
</cp:coreProperties>
</file>