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 Case Priority: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Idea: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Verification of creating a new document in account from flowchart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Additional info: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Trial account in Lucidchart Pro - login: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bodi4ok@mail.ru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passwd:789852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Reproduce: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web page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https://www.lucidchart.com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login to account;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button “Documents”;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button “+Document”;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in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“Standard” and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“Flowchart”;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to button “Start Drawing”.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Expected: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Drawing web app should be open in a new tab with empty working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Actual: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Created: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16.10.2016 by Bogdan Trush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odi4ok@mail.ru" TargetMode="External"/><Relationship Id="rId6" Type="http://schemas.openxmlformats.org/officeDocument/2006/relationships/hyperlink" Target="https://www.lucidchart.com/" TargetMode="External"/></Relationships>
</file>