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30480</wp:posOffset>
            </wp:positionV>
            <wp:extent cx="2400300" cy="847725"/>
            <wp:effectExtent l="0" t="0" r="7620" b="5715"/>
            <wp:wrapTopAndBottom/>
            <wp:docPr id="1" name="图片 2" descr="新疆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新疆大学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黑体" w:hAnsi="Times New Roman" w:eastAsia="黑体" w:cs="Times New Roman"/>
          <w:sz w:val="84"/>
          <w:szCs w:val="84"/>
        </w:rPr>
      </w:pPr>
      <w:r>
        <w:rPr>
          <w:rFonts w:hint="eastAsia" w:ascii="黑体" w:hAnsi="Times New Roman" w:eastAsia="黑体" w:cs="Times New Roman"/>
          <w:sz w:val="84"/>
          <w:szCs w:val="84"/>
        </w:rPr>
        <w:t>实验报告</w:t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Tahoma" w:hAnsi="Tahoma" w:eastAsia="宋体" w:cs="Tahoma"/>
          <w:sz w:val="30"/>
          <w:szCs w:val="30"/>
        </w:rPr>
      </w:pPr>
      <w:r>
        <w:rPr>
          <w:rFonts w:hint="eastAsia" w:ascii="Tahoma" w:hAnsi="Times New Roman" w:eastAsia="宋体" w:cs="Tahoma"/>
          <w:sz w:val="30"/>
          <w:szCs w:val="30"/>
        </w:rPr>
        <w:t>（</w:t>
      </w:r>
      <w:r>
        <w:rPr>
          <w:rFonts w:ascii="Tahoma" w:hAnsi="Tahoma" w:eastAsia="宋体" w:cs="Tahoma"/>
          <w:sz w:val="30"/>
          <w:szCs w:val="30"/>
        </w:rPr>
        <w:t>__</w:t>
      </w:r>
      <w:r>
        <w:rPr>
          <w:rFonts w:ascii="Tahoma" w:hAnsi="Tahoma" w:eastAsia="宋体" w:cs="Tahoma"/>
          <w:sz w:val="30"/>
          <w:szCs w:val="30"/>
          <w:u w:val="single"/>
        </w:rPr>
        <w:t>20</w:t>
      </w:r>
      <w:r>
        <w:rPr>
          <w:rFonts w:hint="eastAsia" w:ascii="Tahoma" w:hAnsi="Tahoma" w:eastAsia="宋体" w:cs="Tahoma"/>
          <w:sz w:val="30"/>
          <w:szCs w:val="30"/>
          <w:u w:val="single"/>
        </w:rPr>
        <w:t>2</w:t>
      </w:r>
      <w:r>
        <w:rPr>
          <w:rFonts w:hint="eastAsia" w:ascii="Tahoma" w:hAnsi="Tahoma" w:eastAsia="宋体" w:cs="Tahoma"/>
          <w:sz w:val="30"/>
          <w:szCs w:val="30"/>
          <w:u w:val="single"/>
          <w:lang w:val="en-US" w:eastAsia="zh-CN"/>
        </w:rPr>
        <w:t>3</w:t>
      </w:r>
      <w:r>
        <w:rPr>
          <w:rFonts w:ascii="Tahoma" w:hAnsi="Tahoma" w:eastAsia="宋体" w:cs="Tahoma"/>
          <w:sz w:val="30"/>
          <w:szCs w:val="30"/>
        </w:rPr>
        <w:t>_</w:t>
      </w:r>
      <w:r>
        <w:rPr>
          <w:rFonts w:hint="eastAsia" w:ascii="Tahoma" w:hAnsi="Tahoma" w:eastAsia="宋体" w:cs="Tahoma"/>
          <w:sz w:val="30"/>
          <w:szCs w:val="30"/>
        </w:rPr>
        <w:t>___</w:t>
      </w:r>
      <w:r>
        <w:rPr>
          <w:rFonts w:ascii="Tahoma" w:hAnsi="Tahoma" w:eastAsia="宋体" w:cs="Tahoma"/>
          <w:sz w:val="30"/>
          <w:szCs w:val="30"/>
        </w:rPr>
        <w:t>/__</w:t>
      </w:r>
      <w:r>
        <w:rPr>
          <w:rFonts w:ascii="Tahoma" w:hAnsi="Tahoma" w:eastAsia="宋体" w:cs="Tahoma"/>
          <w:sz w:val="30"/>
          <w:szCs w:val="30"/>
          <w:u w:val="single"/>
        </w:rPr>
        <w:t>20</w:t>
      </w:r>
      <w:r>
        <w:rPr>
          <w:rFonts w:hint="eastAsia" w:ascii="Tahoma" w:hAnsi="Tahoma" w:eastAsia="宋体" w:cs="Tahoma"/>
          <w:sz w:val="30"/>
          <w:szCs w:val="30"/>
          <w:u w:val="single"/>
        </w:rPr>
        <w:t>2</w:t>
      </w:r>
      <w:r>
        <w:rPr>
          <w:rFonts w:hint="eastAsia" w:ascii="Tahoma" w:hAnsi="Tahoma" w:eastAsia="宋体" w:cs="Tahoma"/>
          <w:sz w:val="30"/>
          <w:szCs w:val="30"/>
          <w:u w:val="single"/>
          <w:lang w:val="en-US" w:eastAsia="zh-CN"/>
        </w:rPr>
        <w:t>4</w:t>
      </w:r>
      <w:r>
        <w:rPr>
          <w:rFonts w:ascii="Tahoma" w:hAnsi="Tahoma" w:eastAsia="宋体" w:cs="Tahoma"/>
          <w:sz w:val="30"/>
          <w:szCs w:val="30"/>
        </w:rPr>
        <w:t>__</w:t>
      </w:r>
      <w:r>
        <w:rPr>
          <w:rFonts w:hint="eastAsia" w:ascii="Tahoma" w:hAnsi="Times New Roman" w:eastAsia="宋体" w:cs="Tahoma"/>
          <w:sz w:val="30"/>
          <w:szCs w:val="30"/>
        </w:rPr>
        <w:t>学年</w:t>
      </w:r>
      <w:r>
        <w:rPr>
          <w:rFonts w:ascii="Tahoma" w:hAnsi="Tahoma" w:eastAsia="宋体" w:cs="Tahoma"/>
          <w:sz w:val="30"/>
          <w:szCs w:val="30"/>
        </w:rPr>
        <w:t xml:space="preserve">  </w:t>
      </w:r>
      <w:r>
        <w:rPr>
          <w:rFonts w:hint="eastAsia" w:ascii="Tahoma" w:hAnsi="Times New Roman" w:eastAsia="宋体" w:cs="Tahoma"/>
          <w:sz w:val="30"/>
          <w:szCs w:val="30"/>
        </w:rPr>
        <w:t>第</w:t>
      </w:r>
      <w:r>
        <w:rPr>
          <w:rFonts w:hint="eastAsia" w:ascii="Tahoma" w:hAnsi="Times New Roman" w:eastAsia="宋体" w:cs="Tahoma"/>
          <w:sz w:val="30"/>
          <w:szCs w:val="30"/>
          <w:lang w:val="en-US" w:eastAsia="zh-CN"/>
        </w:rPr>
        <w:t>一</w:t>
      </w:r>
      <w:r>
        <w:rPr>
          <w:rFonts w:hint="eastAsia" w:ascii="Tahoma" w:hAnsi="Times New Roman" w:eastAsia="宋体" w:cs="Tahoma"/>
          <w:sz w:val="30"/>
          <w:szCs w:val="30"/>
        </w:rPr>
        <w:t>学期）</w:t>
      </w: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1371600" cy="1391920"/>
            <wp:effectExtent l="0" t="0" r="0" b="10160"/>
            <wp:docPr id="2" name="图片 1" descr="xju_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xju_logo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tbl>
      <w:tblPr>
        <w:tblStyle w:val="2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5"/>
        <w:gridCol w:w="38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课程名称：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ahoma" w:hAnsi="Tahoma" w:eastAsia="宋体" w:cs="Tahoma"/>
                <w:sz w:val="28"/>
                <w:szCs w:val="28"/>
              </w:rPr>
              <w:t>文献信息检索与论文写作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院：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ahoma" w:hAnsi="Tahoma" w:eastAsia="宋体" w:cs="Tahoma"/>
                <w:sz w:val="28"/>
                <w:szCs w:val="28"/>
              </w:rPr>
              <w:t>软件学院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专业班级：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ahoma" w:hAnsi="Tahoma" w:eastAsia="宋体" w:cs="Tahoma"/>
                <w:sz w:val="28"/>
                <w:szCs w:val="28"/>
              </w:rPr>
              <w:t>软件</w:t>
            </w:r>
            <w:r>
              <w:rPr>
                <w:rFonts w:ascii="Tahoma" w:hAnsi="Tahoma" w:eastAsia="宋体" w:cs="Tahoma"/>
                <w:sz w:val="28"/>
                <w:szCs w:val="28"/>
              </w:rPr>
              <w:t>2</w:t>
            </w:r>
            <w:r>
              <w:rPr>
                <w:rFonts w:hint="eastAsia" w:ascii="Tahoma" w:hAnsi="Tahoma" w:eastAsia="宋体" w:cs="Tahoma"/>
                <w:sz w:val="28"/>
                <w:szCs w:val="28"/>
                <w:lang w:val="en-US" w:eastAsia="zh-CN"/>
              </w:rPr>
              <w:t>1</w:t>
            </w:r>
            <w:r>
              <w:rPr>
                <w:rFonts w:hint="eastAsia" w:ascii="Tahoma" w:hAnsi="Tahoma" w:eastAsia="宋体" w:cs="Tahoma"/>
                <w:sz w:val="28"/>
                <w:szCs w:val="28"/>
              </w:rPr>
              <w:t>-</w:t>
            </w: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号：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Tahoma" w:hAnsi="Tahoma" w:eastAsia="宋体" w:cs="Tahoma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 w:ascii="Tahoma" w:hAnsi="Tahoma" w:cs="Tahoma"/>
                <w:color w:val="FF0000"/>
                <w:sz w:val="28"/>
                <w:szCs w:val="28"/>
                <w:lang w:val="en-US" w:eastAsia="zh-CN"/>
              </w:rPr>
              <w:t>20212501257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姓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名：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color w:val="FF0000"/>
                <w:lang w:val="en-US" w:eastAsia="zh-CN"/>
              </w:rPr>
            </w:pPr>
            <w:r>
              <w:rPr>
                <w:rFonts w:hint="eastAsia" w:cs="Times New Roman"/>
                <w:color w:val="FF0000"/>
                <w:lang w:val="en-US" w:eastAsia="zh-CN"/>
              </w:rPr>
              <w:t>李智恒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黑体" w:hAnsi="Times New Roman" w:eastAsia="黑体" w:cs="Times New Roman"/>
              </w:rPr>
            </w:pPr>
            <w:r>
              <w:rPr>
                <w:rFonts w:hint="eastAsia" w:ascii="黑体" w:hAnsi="Times New Roman" w:eastAsia="黑体" w:cs="Tahoma"/>
                <w:sz w:val="28"/>
                <w:szCs w:val="28"/>
              </w:rPr>
              <w:t>指导教师：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武治宇</w:t>
            </w:r>
          </w:p>
        </w:tc>
      </w:tr>
    </w:tbl>
    <w:p>
      <w:pPr>
        <w:widowControl/>
        <w:jc w:val="left"/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widowControl/>
        <w:tabs>
          <w:tab w:val="left" w:pos="5195"/>
        </w:tabs>
        <w:jc w:val="left"/>
        <w:rPr>
          <w:rFonts w:hint="eastAsia" w:ascii="Times New Roman" w:hAnsi="Times New Roman" w:eastAsia="宋体" w:cs="Times New Roman"/>
        </w:rPr>
      </w:pPr>
    </w:p>
    <w:p>
      <w:pPr>
        <w:widowControl/>
        <w:tabs>
          <w:tab w:val="left" w:pos="5195"/>
        </w:tabs>
        <w:jc w:val="center"/>
        <w:rPr>
          <w:rFonts w:ascii="Times New Roman" w:hAnsi="Times New Roman" w:eastAsia="宋体" w:cs="Times New Roman"/>
        </w:rPr>
      </w:pPr>
      <w:r>
        <w:rPr>
          <w:rFonts w:hint="eastAsia" w:ascii="Tahoma" w:hAnsi="Tahoma" w:eastAsia="宋体" w:cs="Tahoma"/>
          <w:sz w:val="28"/>
          <w:szCs w:val="28"/>
        </w:rPr>
        <w:t>202</w:t>
      </w:r>
      <w:r>
        <w:rPr>
          <w:rFonts w:hint="eastAsia" w:ascii="Tahoma" w:hAnsi="Tahoma" w:eastAsia="宋体" w:cs="Tahoma"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年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ahoma" w:hAnsi="Tahoma" w:cs="Tahoma"/>
          <w:sz w:val="28"/>
          <w:szCs w:val="28"/>
          <w:lang w:val="en-US" w:eastAsia="zh-CN"/>
        </w:rPr>
        <w:t>10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月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ahoma" w:hAnsi="Tahoma" w:cs="Tahoma"/>
          <w:sz w:val="28"/>
          <w:szCs w:val="28"/>
          <w:lang w:val="en-US" w:eastAsia="zh-CN"/>
        </w:rPr>
        <w:t>22</w:t>
      </w:r>
      <w:r>
        <w:rPr>
          <w:rFonts w:hint="eastAsia" w:ascii="Tahoma" w:hAnsi="Tahoma" w:eastAsia="宋体" w:cs="Tahoma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日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widowControl/>
        <w:tabs>
          <w:tab w:val="left" w:pos="5195"/>
        </w:tabs>
        <w:jc w:val="center"/>
        <w:rPr>
          <w:rFonts w:ascii="Times New Roman" w:hAnsi="Times New Roman" w:eastAsia="宋体" w:cs="Times New Roman"/>
        </w:rPr>
      </w:pPr>
    </w:p>
    <w:p>
      <w:pPr>
        <w:widowControl/>
        <w:jc w:val="center"/>
        <w:outlineLvl w:val="0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实验三  中文期刊文献检索</w:t>
      </w:r>
    </w:p>
    <w:p>
      <w:pPr>
        <w:spacing w:line="400" w:lineRule="exact"/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一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实验目的</w:t>
      </w:r>
    </w:p>
    <w:p>
      <w:pPr>
        <w:spacing w:line="400" w:lineRule="exact"/>
        <w:ind w:firstLine="424" w:firstLineChars="177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</w:t>
      </w:r>
      <w:r>
        <w:rPr>
          <w:rFonts w:ascii="宋体" w:hAnsi="宋体"/>
          <w:sz w:val="24"/>
          <w:szCs w:val="24"/>
        </w:rPr>
        <w:t>CNKI期刊文献</w:t>
      </w:r>
      <w:r>
        <w:rPr>
          <w:rFonts w:hint="eastAsia" w:ascii="宋体" w:hAnsi="宋体"/>
          <w:sz w:val="24"/>
          <w:szCs w:val="24"/>
        </w:rPr>
        <w:t>的检索方法；</w:t>
      </w:r>
    </w:p>
    <w:p>
      <w:pPr>
        <w:spacing w:line="400" w:lineRule="exact"/>
        <w:ind w:firstLine="424" w:firstLineChars="177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2、万方期刊文献的检索方法；</w:t>
      </w:r>
    </w:p>
    <w:p>
      <w:pPr>
        <w:spacing w:line="400" w:lineRule="exact"/>
        <w:ind w:firstLine="424" w:firstLineChars="177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3、维普期刊文献的检索方法；</w:t>
      </w:r>
    </w:p>
    <w:p>
      <w:pPr>
        <w:spacing w:line="400" w:lineRule="exact"/>
        <w:ind w:firstLine="424" w:firstLineChars="177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二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实验环境</w:t>
      </w:r>
      <w:r>
        <w:rPr>
          <w:rFonts w:hint="eastAsia" w:ascii="宋体" w:hAnsi="宋体"/>
          <w:sz w:val="24"/>
          <w:szCs w:val="24"/>
        </w:rPr>
        <w:t>（工</w:t>
      </w:r>
      <w:r>
        <w:rPr>
          <w:rFonts w:ascii="宋体" w:hAnsi="宋体"/>
          <w:sz w:val="24"/>
          <w:szCs w:val="24"/>
        </w:rPr>
        <w:t>具</w:t>
      </w:r>
      <w:r>
        <w:rPr>
          <w:rFonts w:hint="eastAsia" w:ascii="宋体" w:hAnsi="宋体"/>
          <w:sz w:val="24"/>
          <w:szCs w:val="24"/>
        </w:rPr>
        <w:t>、配置等）</w:t>
      </w:r>
    </w:p>
    <w:p>
      <w:p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1、硬件要求：计算机一台。</w:t>
      </w:r>
    </w:p>
    <w:p>
      <w:p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2、软件要求：Windows操作系统，谷歌浏览器。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3、工具要求：CNKI中国知识资源总库、万方数据资源系统、维普数据资源系统</w:t>
      </w:r>
    </w:p>
    <w:p>
      <w:pPr>
        <w:spacing w:line="400" w:lineRule="exact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三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实验内容</w:t>
      </w:r>
    </w:p>
    <w:p>
      <w:pPr>
        <w:spacing w:line="400" w:lineRule="exact"/>
        <w:ind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1、使用CNKI中国知识资源总库，</w:t>
      </w:r>
    </w:p>
    <w:p>
      <w:pPr>
        <w:spacing w:line="40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（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）专业检索：检索</w:t>
      </w:r>
      <w:r>
        <w:rPr>
          <w:rFonts w:hint="eastAsia" w:ascii="宋体" w:hAnsi="宋体"/>
          <w:sz w:val="24"/>
          <w:szCs w:val="24"/>
          <w:lang w:val="en-US" w:eastAsia="zh-CN"/>
        </w:rPr>
        <w:t>作者“钱育蓉”</w:t>
      </w:r>
      <w:r>
        <w:rPr>
          <w:rFonts w:ascii="宋体" w:hAnsi="宋体"/>
          <w:sz w:val="24"/>
          <w:szCs w:val="24"/>
        </w:rPr>
        <w:t>发表的，</w:t>
      </w:r>
      <w:r>
        <w:rPr>
          <w:rFonts w:hint="eastAsia" w:ascii="宋体" w:hAnsi="宋体"/>
          <w:sz w:val="24"/>
          <w:szCs w:val="24"/>
          <w:lang w:val="en-US" w:eastAsia="zh-CN"/>
        </w:rPr>
        <w:t>主题为</w:t>
      </w:r>
      <w:r>
        <w:rPr>
          <w:rFonts w:ascii="宋体" w:hAnsi="宋体"/>
          <w:sz w:val="24"/>
          <w:szCs w:val="24"/>
        </w:rPr>
        <w:t>“</w:t>
      </w:r>
      <w:r>
        <w:rPr>
          <w:rFonts w:hint="eastAsia" w:ascii="宋体" w:hAnsi="宋体"/>
          <w:sz w:val="24"/>
          <w:szCs w:val="24"/>
          <w:lang w:val="en-US" w:eastAsia="zh-CN"/>
        </w:rPr>
        <w:t>超分辨率重建</w:t>
      </w:r>
      <w:r>
        <w:rPr>
          <w:rFonts w:ascii="宋体" w:hAnsi="宋体"/>
          <w:sz w:val="24"/>
          <w:szCs w:val="24"/>
        </w:rPr>
        <w:t>”</w:t>
      </w:r>
      <w:r>
        <w:rPr>
          <w:rFonts w:hint="eastAsia" w:ascii="宋体" w:hAnsi="宋体"/>
          <w:sz w:val="24"/>
          <w:szCs w:val="24"/>
          <w:lang w:eastAsia="zh-CN"/>
        </w:rPr>
        <w:t>的</w:t>
      </w:r>
      <w:r>
        <w:rPr>
          <w:rFonts w:hint="eastAsia" w:ascii="宋体" w:hAnsi="宋体"/>
          <w:sz w:val="24"/>
          <w:szCs w:val="24"/>
          <w:lang w:val="en-US" w:eastAsia="zh-CN"/>
        </w:rPr>
        <w:t>相关</w:t>
      </w:r>
      <w:r>
        <w:rPr>
          <w:rFonts w:ascii="宋体" w:hAnsi="宋体"/>
          <w:sz w:val="24"/>
          <w:szCs w:val="24"/>
        </w:rPr>
        <w:t>文章。</w:t>
      </w:r>
    </w:p>
    <w:p>
      <w:pPr>
        <w:widowControl/>
        <w:spacing w:line="400" w:lineRule="exact"/>
        <w:ind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（2）在</w:t>
      </w:r>
      <w:r>
        <w:rPr>
          <w:rFonts w:ascii="宋体" w:hAnsi="宋体"/>
          <w:sz w:val="24"/>
          <w:szCs w:val="24"/>
        </w:rPr>
        <w:t>CNKI数据库</w:t>
      </w:r>
      <w:r>
        <w:rPr>
          <w:rFonts w:hint="eastAsia" w:ascii="宋体" w:hAnsi="宋体"/>
          <w:sz w:val="24"/>
          <w:szCs w:val="24"/>
          <w:lang w:val="en-US" w:eastAsia="zh-CN"/>
        </w:rPr>
        <w:t>首页点击搜索栏下方“学术期刊”</w:t>
      </w:r>
      <w:r>
        <w:rPr>
          <w:rFonts w:ascii="宋体" w:hAnsi="宋体"/>
          <w:sz w:val="24"/>
          <w:szCs w:val="24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进入学术期刊库。点击进入“</w:t>
      </w:r>
      <w:r>
        <w:rPr>
          <w:rFonts w:ascii="宋体" w:hAnsi="宋体"/>
          <w:sz w:val="24"/>
          <w:szCs w:val="24"/>
        </w:rPr>
        <w:t>期刊导航</w:t>
      </w:r>
      <w:r>
        <w:rPr>
          <w:rFonts w:hint="eastAsia" w:ascii="宋体" w:hAnsi="宋体"/>
          <w:sz w:val="24"/>
          <w:szCs w:val="24"/>
          <w:lang w:val="en-US" w:eastAsia="zh-CN"/>
        </w:rPr>
        <w:t>”</w:t>
      </w:r>
      <w:r>
        <w:rPr>
          <w:rFonts w:ascii="宋体" w:hAnsi="宋体"/>
          <w:sz w:val="24"/>
          <w:szCs w:val="24"/>
        </w:rPr>
        <w:t>，选择“信息科技”</w:t>
      </w:r>
      <w:r>
        <w:rPr>
          <w:rFonts w:hint="eastAsia" w:ascii="宋体" w:hAnsi="宋体"/>
          <w:sz w:val="24"/>
          <w:szCs w:val="24"/>
          <w:lang w:val="en-US" w:eastAsia="zh-CN"/>
        </w:rPr>
        <w:t>类</w:t>
      </w:r>
      <w:r>
        <w:rPr>
          <w:rFonts w:ascii="宋体" w:hAnsi="宋体"/>
          <w:sz w:val="24"/>
          <w:szCs w:val="24"/>
        </w:rPr>
        <w:t>期刊，进入“计算机软件及计算机应用”</w:t>
      </w:r>
      <w:r>
        <w:rPr>
          <w:rFonts w:hint="eastAsia" w:ascii="宋体" w:hAnsi="宋体"/>
          <w:sz w:val="24"/>
          <w:szCs w:val="24"/>
          <w:lang w:val="en-US" w:eastAsia="zh-CN"/>
        </w:rPr>
        <w:t>专栏。</w:t>
      </w:r>
      <w:r>
        <w:rPr>
          <w:rFonts w:ascii="宋体" w:hAnsi="宋体"/>
          <w:sz w:val="24"/>
          <w:szCs w:val="24"/>
        </w:rPr>
        <w:t>将</w:t>
      </w:r>
      <w:r>
        <w:rPr>
          <w:rFonts w:hint="eastAsia" w:ascii="宋体" w:hAnsi="宋体"/>
          <w:sz w:val="24"/>
          <w:szCs w:val="24"/>
          <w:lang w:val="en-US" w:eastAsia="zh-CN"/>
        </w:rPr>
        <w:t>其中</w:t>
      </w:r>
      <w:r>
        <w:rPr>
          <w:rFonts w:ascii="宋体" w:hAnsi="宋体"/>
          <w:sz w:val="24"/>
          <w:szCs w:val="24"/>
        </w:rPr>
        <w:t>全部期刊按照“被引次数”排序，找到《</w:t>
      </w:r>
      <w:r>
        <w:rPr>
          <w:rFonts w:hint="eastAsia" w:ascii="宋体" w:hAnsi="宋体"/>
          <w:sz w:val="24"/>
          <w:szCs w:val="24"/>
        </w:rPr>
        <w:t>软件学报</w:t>
      </w:r>
      <w:r>
        <w:rPr>
          <w:rFonts w:ascii="宋体" w:hAnsi="宋体"/>
          <w:sz w:val="24"/>
          <w:szCs w:val="24"/>
        </w:rPr>
        <w:t>》期刊，</w:t>
      </w:r>
      <w:r>
        <w:rPr>
          <w:rFonts w:hint="eastAsia" w:ascii="宋体" w:hAnsi="宋体"/>
          <w:sz w:val="24"/>
          <w:szCs w:val="24"/>
          <w:lang w:val="en-US" w:eastAsia="zh-CN"/>
        </w:rPr>
        <w:t>查看</w:t>
      </w:r>
      <w:r>
        <w:rPr>
          <w:rFonts w:ascii="宋体" w:hAnsi="宋体"/>
          <w:sz w:val="24"/>
          <w:szCs w:val="24"/>
        </w:rPr>
        <w:t>该期刊的综合影响因子、复合影响因子</w:t>
      </w:r>
      <w:r>
        <w:rPr>
          <w:rFonts w:hint="eastAsia" w:ascii="宋体" w:hAnsi="宋体"/>
          <w:sz w:val="24"/>
          <w:szCs w:val="24"/>
          <w:lang w:val="en-US" w:eastAsia="zh-CN"/>
        </w:rPr>
        <w:t>等</w:t>
      </w:r>
      <w:r>
        <w:rPr>
          <w:rFonts w:ascii="宋体" w:hAnsi="宋体"/>
          <w:sz w:val="24"/>
          <w:szCs w:val="24"/>
        </w:rPr>
        <w:t>指标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ascii="宋体" w:hAnsi="宋体"/>
          <w:sz w:val="24"/>
          <w:szCs w:val="24"/>
        </w:rPr>
        <w:t>进入《</w:t>
      </w:r>
      <w:r>
        <w:rPr>
          <w:rFonts w:hint="eastAsia" w:ascii="宋体" w:hAnsi="宋体"/>
          <w:sz w:val="24"/>
          <w:szCs w:val="24"/>
        </w:rPr>
        <w:t>软件学报</w:t>
      </w:r>
      <w:r>
        <w:rPr>
          <w:rFonts w:ascii="宋体" w:hAnsi="宋体"/>
          <w:sz w:val="24"/>
          <w:szCs w:val="24"/>
        </w:rPr>
        <w:t>》期刊，使用栏目浏览方式，选择“</w:t>
      </w:r>
      <w:r>
        <w:rPr>
          <w:rFonts w:hint="eastAsia" w:ascii="宋体" w:hAnsi="宋体"/>
          <w:sz w:val="24"/>
          <w:szCs w:val="24"/>
          <w:lang w:val="en-US" w:eastAsia="zh-CN"/>
        </w:rPr>
        <w:t>模式识别与人工智能</w:t>
      </w:r>
      <w:r>
        <w:rPr>
          <w:rFonts w:ascii="宋体" w:hAnsi="宋体"/>
          <w:sz w:val="24"/>
          <w:szCs w:val="24"/>
        </w:rPr>
        <w:t>”</w:t>
      </w:r>
      <w:r>
        <w:rPr>
          <w:rFonts w:hint="eastAsia" w:ascii="宋体" w:hAnsi="宋体"/>
          <w:sz w:val="24"/>
          <w:szCs w:val="24"/>
          <w:lang w:val="en-US" w:eastAsia="zh-CN"/>
        </w:rPr>
        <w:t>栏目</w:t>
      </w:r>
      <w:r>
        <w:rPr>
          <w:rFonts w:ascii="宋体" w:hAnsi="宋体"/>
          <w:sz w:val="24"/>
          <w:szCs w:val="24"/>
        </w:rPr>
        <w:t>近三年的文献，按照被引次数</w:t>
      </w:r>
      <w:r>
        <w:rPr>
          <w:rFonts w:hint="eastAsia" w:ascii="宋体" w:hAnsi="宋体"/>
          <w:sz w:val="24"/>
          <w:szCs w:val="24"/>
          <w:lang w:val="en-US" w:eastAsia="zh-CN"/>
        </w:rPr>
        <w:t>从高到低</w:t>
      </w:r>
      <w:r>
        <w:rPr>
          <w:rFonts w:ascii="宋体" w:hAnsi="宋体"/>
          <w:sz w:val="24"/>
          <w:szCs w:val="24"/>
        </w:rPr>
        <w:t>进行排序，找到《</w:t>
      </w:r>
      <w:r>
        <w:rPr>
          <w:rFonts w:hint="eastAsia" w:ascii="宋体" w:hAnsi="宋体"/>
          <w:sz w:val="24"/>
          <w:szCs w:val="24"/>
          <w:lang w:val="en-US" w:eastAsia="zh-CN"/>
        </w:rPr>
        <w:t>小样本学习研究综述</w:t>
      </w:r>
      <w:r>
        <w:rPr>
          <w:rFonts w:ascii="宋体" w:hAnsi="宋体"/>
          <w:sz w:val="24"/>
          <w:szCs w:val="24"/>
        </w:rPr>
        <w:t>》，进行下载，</w:t>
      </w:r>
      <w:r>
        <w:rPr>
          <w:rFonts w:hint="eastAsia" w:ascii="宋体" w:hAnsi="宋体"/>
          <w:sz w:val="24"/>
          <w:szCs w:val="24"/>
          <w:lang w:val="en-US" w:eastAsia="zh-CN"/>
        </w:rPr>
        <w:t>并查看其</w:t>
      </w:r>
      <w:r>
        <w:rPr>
          <w:rFonts w:ascii="宋体" w:hAnsi="宋体"/>
          <w:sz w:val="24"/>
          <w:szCs w:val="24"/>
        </w:rPr>
        <w:t>引用信息。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2、在维普信息资源系统中，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（1）进入期刊导航，选择“自动化与计算机技术”，进入“计算机应用技术”，选择期刊“中国图像图形学报”，查看期刊详情信息后，进入发表作品中，按照时效性进行排序，选择“</w:t>
      </w: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"http://qikan.cqvip.com/Qikan/Article/Detail?id=7110426963" \t "http://qikan.cqvip.com/Qikan/Search/_blank"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Fonts w:hint="eastAsia" w:ascii="宋体" w:hAnsi="宋体"/>
          <w:sz w:val="24"/>
          <w:szCs w:val="24"/>
        </w:rPr>
        <w:t>深度学习背景下的图像三维重建技术进展综述</w:t>
      </w:r>
      <w:r>
        <w:rPr>
          <w:rFonts w:hint="eastAsia" w:ascii="宋体" w:hAnsi="宋体"/>
          <w:sz w:val="24"/>
          <w:szCs w:val="24"/>
        </w:rPr>
        <w:fldChar w:fldCharType="end"/>
      </w:r>
      <w:r>
        <w:rPr>
          <w:rFonts w:hint="eastAsia" w:ascii="宋体" w:hAnsi="宋体"/>
          <w:sz w:val="24"/>
          <w:szCs w:val="24"/>
        </w:rPr>
        <w:t>”，以文本方式导出题录。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</w:t>
      </w:r>
      <w:r>
        <w:rPr>
          <w:rFonts w:hint="eastAsia" w:ascii="宋体" w:hAnsi="宋体"/>
          <w:sz w:val="24"/>
          <w:szCs w:val="24"/>
          <w:lang w:val="en-US" w:eastAsia="zh-CN"/>
        </w:rPr>
        <w:t>在高级检索中</w:t>
      </w:r>
      <w:r>
        <w:rPr>
          <w:rFonts w:hint="eastAsia" w:ascii="宋体" w:hAnsi="宋体"/>
          <w:sz w:val="24"/>
          <w:szCs w:val="24"/>
        </w:rPr>
        <w:t>使用检索式进行文献查找，查找题名中含有“</w:t>
      </w:r>
      <w:r>
        <w:rPr>
          <w:rFonts w:hint="eastAsia" w:ascii="宋体" w:hAnsi="宋体"/>
          <w:sz w:val="24"/>
          <w:szCs w:val="24"/>
          <w:lang w:val="en-US" w:eastAsia="zh-CN"/>
        </w:rPr>
        <w:t>深度学习</w:t>
      </w:r>
      <w:r>
        <w:rPr>
          <w:rFonts w:hint="eastAsia" w:ascii="宋体" w:hAnsi="宋体"/>
          <w:sz w:val="24"/>
          <w:szCs w:val="24"/>
        </w:rPr>
        <w:t>”，并且关键词含有“</w:t>
      </w:r>
      <w:r>
        <w:rPr>
          <w:rFonts w:hint="eastAsia" w:ascii="宋体" w:hAnsi="宋体"/>
          <w:sz w:val="24"/>
          <w:szCs w:val="24"/>
          <w:lang w:val="en-US" w:eastAsia="zh-CN"/>
        </w:rPr>
        <w:t>自然语言处理</w:t>
      </w:r>
      <w:r>
        <w:rPr>
          <w:rFonts w:hint="eastAsia" w:ascii="宋体" w:hAnsi="宋体"/>
          <w:sz w:val="24"/>
          <w:szCs w:val="24"/>
        </w:rPr>
        <w:t>”的文章。</w:t>
      </w:r>
    </w:p>
    <w:p>
      <w:p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3、在万方数据资源系统中，</w:t>
      </w:r>
    </w:p>
    <w:p>
      <w:pPr>
        <w:spacing w:line="400" w:lineRule="exact"/>
        <w:ind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点击高级检索，选择</w:t>
      </w:r>
      <w:r>
        <w:rPr>
          <w:rFonts w:hint="eastAsia" w:ascii="宋体" w:hAnsi="宋体"/>
          <w:sz w:val="24"/>
          <w:szCs w:val="24"/>
        </w:rPr>
        <w:t>“作者发文检索”，作者“田生伟”，作者单位“新疆大学”，</w:t>
      </w:r>
      <w:r>
        <w:rPr>
          <w:rFonts w:hint="eastAsia" w:ascii="宋体" w:hAnsi="宋体"/>
          <w:sz w:val="24"/>
          <w:szCs w:val="24"/>
          <w:lang w:val="en-US" w:eastAsia="zh-CN"/>
        </w:rPr>
        <w:t>得到</w:t>
      </w:r>
      <w:r>
        <w:rPr>
          <w:rFonts w:hint="eastAsia" w:ascii="宋体" w:hAnsi="宋体"/>
          <w:sz w:val="24"/>
          <w:szCs w:val="24"/>
        </w:rPr>
        <w:t>检索</w:t>
      </w:r>
      <w:r>
        <w:rPr>
          <w:rFonts w:hint="eastAsia" w:ascii="宋体" w:hAnsi="宋体"/>
          <w:sz w:val="24"/>
          <w:szCs w:val="24"/>
          <w:lang w:val="en-US" w:eastAsia="zh-CN"/>
        </w:rPr>
        <w:t>结果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在左侧</w:t>
      </w:r>
      <w:r>
        <w:rPr>
          <w:rFonts w:hint="eastAsia" w:ascii="宋体" w:hAnsi="宋体"/>
          <w:sz w:val="24"/>
          <w:szCs w:val="24"/>
        </w:rPr>
        <w:t>学科</w:t>
      </w:r>
      <w:r>
        <w:rPr>
          <w:rFonts w:hint="eastAsia" w:ascii="宋体" w:hAnsi="宋体"/>
          <w:sz w:val="24"/>
          <w:szCs w:val="24"/>
          <w:lang w:val="en-US" w:eastAsia="zh-CN"/>
        </w:rPr>
        <w:t>分类栏中</w:t>
      </w:r>
      <w:r>
        <w:rPr>
          <w:rFonts w:hint="eastAsia" w:ascii="宋体" w:hAnsi="宋体"/>
          <w:sz w:val="24"/>
          <w:szCs w:val="24"/>
        </w:rPr>
        <w:t>选择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工业技术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，找到“皮肤癌病变组织分割的多通道并行U型网络”，进行文献下载。</w:t>
      </w:r>
    </w:p>
    <w:p>
      <w:pPr>
        <w:spacing w:line="400" w:lineRule="exact"/>
        <w:rPr>
          <w:rFonts w:hint="eastAsia" w:ascii="宋体" w:hAnsi="宋体"/>
          <w:sz w:val="24"/>
          <w:szCs w:val="24"/>
        </w:rPr>
      </w:pPr>
    </w:p>
    <w:p>
      <w:pPr>
        <w:spacing w:line="400" w:lineRule="exact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四</w:t>
      </w:r>
      <w:r>
        <w:rPr>
          <w:rFonts w:ascii="宋体" w:hAnsi="宋体"/>
          <w:b/>
          <w:sz w:val="24"/>
          <w:szCs w:val="24"/>
        </w:rPr>
        <w:t>、</w:t>
      </w:r>
      <w:r>
        <w:rPr>
          <w:rFonts w:hint="eastAsia" w:ascii="宋体" w:hAnsi="宋体"/>
          <w:b/>
          <w:sz w:val="24"/>
          <w:szCs w:val="24"/>
        </w:rPr>
        <w:t>实验结果与分析</w:t>
      </w:r>
    </w:p>
    <w:p>
      <w:pPr>
        <w:spacing w:line="400" w:lineRule="exact"/>
        <w:rPr>
          <w:rFonts w:hint="eastAsia" w:ascii="仿宋" w:hAnsi="仿宋" w:eastAsia="仿宋"/>
          <w:i/>
          <w:szCs w:val="21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仿宋" w:hAnsi="仿宋" w:eastAsia="仿宋"/>
          <w:i/>
          <w:szCs w:val="21"/>
        </w:rPr>
        <w:t>在此部分列出检索的整个具体流程以及结果截图，并对检索的实验结果进行相应的分析。）</w:t>
      </w:r>
    </w:p>
    <w:p>
      <w:pPr>
        <w:numPr>
          <w:ilvl w:val="0"/>
          <w:numId w:val="1"/>
        </w:num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使用CNKI中国知识资源总库，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749165" cy="2703830"/>
            <wp:effectExtent l="0" t="0" r="635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图1-1 </w:t>
      </w:r>
    </w:p>
    <w:p>
      <w:pPr>
        <w:numPr>
          <w:ilvl w:val="0"/>
          <w:numId w:val="2"/>
        </w:numPr>
        <w:spacing w:line="40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专业检索：检索</w:t>
      </w:r>
      <w:r>
        <w:rPr>
          <w:rFonts w:hint="eastAsia" w:ascii="宋体" w:hAnsi="宋体"/>
          <w:sz w:val="24"/>
          <w:szCs w:val="24"/>
          <w:lang w:val="en-US" w:eastAsia="zh-CN"/>
        </w:rPr>
        <w:t>作者“钱育蓉”</w:t>
      </w:r>
      <w:r>
        <w:rPr>
          <w:rFonts w:ascii="宋体" w:hAnsi="宋体"/>
          <w:sz w:val="24"/>
          <w:szCs w:val="24"/>
        </w:rPr>
        <w:t>发表的，</w:t>
      </w:r>
      <w:r>
        <w:rPr>
          <w:rFonts w:hint="eastAsia" w:ascii="宋体" w:hAnsi="宋体"/>
          <w:sz w:val="24"/>
          <w:szCs w:val="24"/>
          <w:lang w:val="en-US" w:eastAsia="zh-CN"/>
        </w:rPr>
        <w:t>主题为</w:t>
      </w:r>
      <w:r>
        <w:rPr>
          <w:rFonts w:ascii="宋体" w:hAnsi="宋体"/>
          <w:sz w:val="24"/>
          <w:szCs w:val="24"/>
        </w:rPr>
        <w:t>“</w:t>
      </w:r>
      <w:r>
        <w:rPr>
          <w:rFonts w:hint="eastAsia" w:ascii="宋体" w:hAnsi="宋体"/>
          <w:sz w:val="24"/>
          <w:szCs w:val="24"/>
          <w:lang w:val="en-US" w:eastAsia="zh-CN"/>
        </w:rPr>
        <w:t>超分辨率重建</w:t>
      </w:r>
      <w:r>
        <w:rPr>
          <w:rFonts w:ascii="宋体" w:hAnsi="宋体"/>
          <w:sz w:val="24"/>
          <w:szCs w:val="24"/>
        </w:rPr>
        <w:t>”</w:t>
      </w:r>
      <w:r>
        <w:rPr>
          <w:rFonts w:hint="eastAsia" w:ascii="宋体" w:hAnsi="宋体"/>
          <w:sz w:val="24"/>
          <w:szCs w:val="24"/>
          <w:lang w:eastAsia="zh-CN"/>
        </w:rPr>
        <w:t>的</w:t>
      </w:r>
      <w:r>
        <w:rPr>
          <w:rFonts w:hint="eastAsia" w:ascii="宋体" w:hAnsi="宋体"/>
          <w:sz w:val="24"/>
          <w:szCs w:val="24"/>
          <w:lang w:val="en-US" w:eastAsia="zh-CN"/>
        </w:rPr>
        <w:t>相关</w:t>
      </w:r>
      <w:r>
        <w:rPr>
          <w:rFonts w:ascii="宋体" w:hAnsi="宋体"/>
          <w:sz w:val="24"/>
          <w:szCs w:val="24"/>
        </w:rPr>
        <w:t>文章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652010" cy="2257425"/>
            <wp:effectExtent l="0" t="0" r="63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图1-2</w:t>
      </w:r>
    </w:p>
    <w:p>
      <w:pPr>
        <w:widowControl/>
        <w:numPr>
          <w:ilvl w:val="0"/>
          <w:numId w:val="2"/>
        </w:numPr>
        <w:spacing w:line="400" w:lineRule="exact"/>
        <w:ind w:left="0" w:leftChars="0"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在</w:t>
      </w:r>
      <w:r>
        <w:rPr>
          <w:rFonts w:ascii="宋体" w:hAnsi="宋体"/>
          <w:sz w:val="24"/>
          <w:szCs w:val="24"/>
        </w:rPr>
        <w:t>CNKI数据库</w:t>
      </w:r>
      <w:r>
        <w:rPr>
          <w:rFonts w:hint="eastAsia" w:ascii="宋体" w:hAnsi="宋体"/>
          <w:sz w:val="24"/>
          <w:szCs w:val="24"/>
          <w:lang w:val="en-US" w:eastAsia="zh-CN"/>
        </w:rPr>
        <w:t>首页点击搜索栏下方“学术期刊”</w:t>
      </w:r>
      <w:r>
        <w:rPr>
          <w:rFonts w:ascii="宋体" w:hAnsi="宋体"/>
          <w:sz w:val="24"/>
          <w:szCs w:val="24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进入学术期刊库，如下图所示：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142865" cy="1754505"/>
            <wp:effectExtent l="0" t="0" r="6350" b="50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图1-3</w:t>
      </w:r>
    </w:p>
    <w:p>
      <w:pPr>
        <w:widowControl/>
        <w:numPr>
          <w:numId w:val="0"/>
        </w:numPr>
        <w:spacing w:line="400" w:lineRule="exact"/>
        <w:ind w:left="420" w:left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点击进入“</w:t>
      </w:r>
      <w:r>
        <w:rPr>
          <w:rFonts w:ascii="宋体" w:hAnsi="宋体"/>
          <w:sz w:val="24"/>
          <w:szCs w:val="24"/>
        </w:rPr>
        <w:t>期刊导航</w:t>
      </w:r>
      <w:r>
        <w:rPr>
          <w:rFonts w:hint="eastAsia" w:ascii="宋体" w:hAnsi="宋体"/>
          <w:sz w:val="24"/>
          <w:szCs w:val="24"/>
          <w:lang w:val="en-US" w:eastAsia="zh-CN"/>
        </w:rPr>
        <w:t>”</w:t>
      </w:r>
      <w:r>
        <w:rPr>
          <w:rFonts w:ascii="宋体" w:hAnsi="宋体"/>
          <w:sz w:val="24"/>
          <w:szCs w:val="24"/>
        </w:rPr>
        <w:t>，选择“信息科技”</w:t>
      </w:r>
      <w:r>
        <w:rPr>
          <w:rFonts w:hint="eastAsia" w:ascii="宋体" w:hAnsi="宋体"/>
          <w:sz w:val="24"/>
          <w:szCs w:val="24"/>
          <w:lang w:val="en-US" w:eastAsia="zh-CN"/>
        </w:rPr>
        <w:t>类</w:t>
      </w:r>
      <w:r>
        <w:rPr>
          <w:rFonts w:ascii="宋体" w:hAnsi="宋体"/>
          <w:sz w:val="24"/>
          <w:szCs w:val="24"/>
        </w:rPr>
        <w:t>期刊，进入“计算机软件及计算机应用”</w:t>
      </w:r>
      <w:r>
        <w:rPr>
          <w:rFonts w:hint="eastAsia" w:ascii="宋体" w:hAnsi="宋体"/>
          <w:sz w:val="24"/>
          <w:szCs w:val="24"/>
          <w:lang w:val="en-US" w:eastAsia="zh-CN"/>
        </w:rPr>
        <w:t>专栏，如下图所示：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965700" cy="2696210"/>
            <wp:effectExtent l="0" t="0" r="0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图1-4</w:t>
      </w:r>
    </w:p>
    <w:p>
      <w:pPr>
        <w:widowControl/>
        <w:numPr>
          <w:numId w:val="0"/>
        </w:numPr>
        <w:spacing w:line="400" w:lineRule="exact"/>
        <w:ind w:left="420" w:left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</w:rPr>
        <w:t>将</w:t>
      </w:r>
      <w:r>
        <w:rPr>
          <w:rFonts w:hint="eastAsia" w:ascii="宋体" w:hAnsi="宋体"/>
          <w:sz w:val="24"/>
          <w:szCs w:val="24"/>
          <w:lang w:val="en-US" w:eastAsia="zh-CN"/>
        </w:rPr>
        <w:t>其中</w:t>
      </w:r>
      <w:r>
        <w:rPr>
          <w:rFonts w:ascii="宋体" w:hAnsi="宋体"/>
          <w:sz w:val="24"/>
          <w:szCs w:val="24"/>
        </w:rPr>
        <w:t>全部期刊按照“被引次数”排序，找到《</w:t>
      </w:r>
      <w:r>
        <w:rPr>
          <w:rFonts w:hint="eastAsia" w:ascii="宋体" w:hAnsi="宋体"/>
          <w:sz w:val="24"/>
          <w:szCs w:val="24"/>
        </w:rPr>
        <w:t>软件学报</w:t>
      </w:r>
      <w:r>
        <w:rPr>
          <w:rFonts w:ascii="宋体" w:hAnsi="宋体"/>
          <w:sz w:val="24"/>
          <w:szCs w:val="24"/>
        </w:rPr>
        <w:t>》期刊，</w:t>
      </w:r>
      <w:r>
        <w:rPr>
          <w:rFonts w:hint="eastAsia" w:ascii="宋体" w:hAnsi="宋体"/>
          <w:sz w:val="24"/>
          <w:szCs w:val="24"/>
          <w:lang w:val="en-US" w:eastAsia="zh-CN"/>
        </w:rPr>
        <w:t>查看</w:t>
      </w:r>
      <w:r>
        <w:rPr>
          <w:rFonts w:ascii="宋体" w:hAnsi="宋体"/>
          <w:sz w:val="24"/>
          <w:szCs w:val="24"/>
        </w:rPr>
        <w:t>该期刊的综合影响因子、复合影响因子</w:t>
      </w:r>
      <w:r>
        <w:rPr>
          <w:rFonts w:hint="eastAsia" w:ascii="宋体" w:hAnsi="宋体"/>
          <w:sz w:val="24"/>
          <w:szCs w:val="24"/>
          <w:lang w:val="en-US" w:eastAsia="zh-CN"/>
        </w:rPr>
        <w:t>等</w:t>
      </w:r>
      <w:r>
        <w:rPr>
          <w:rFonts w:ascii="宋体" w:hAnsi="宋体"/>
          <w:sz w:val="24"/>
          <w:szCs w:val="24"/>
        </w:rPr>
        <w:t>指标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805680" cy="1541780"/>
            <wp:effectExtent l="0" t="0" r="8890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图1-5</w:t>
      </w:r>
    </w:p>
    <w:p>
      <w:pPr>
        <w:widowControl/>
        <w:numPr>
          <w:numId w:val="0"/>
        </w:numPr>
        <w:spacing w:line="400" w:lineRule="exact"/>
        <w:ind w:left="420" w:left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进入《</w:t>
      </w:r>
      <w:r>
        <w:rPr>
          <w:rFonts w:hint="eastAsia" w:ascii="宋体" w:hAnsi="宋体"/>
          <w:sz w:val="24"/>
          <w:szCs w:val="24"/>
        </w:rPr>
        <w:t>软件学报</w:t>
      </w:r>
      <w:r>
        <w:rPr>
          <w:rFonts w:ascii="宋体" w:hAnsi="宋体"/>
          <w:sz w:val="24"/>
          <w:szCs w:val="24"/>
        </w:rPr>
        <w:t>》期刊，使用栏目浏览方式，选择“</w:t>
      </w:r>
      <w:r>
        <w:rPr>
          <w:rFonts w:hint="eastAsia" w:ascii="宋体" w:hAnsi="宋体"/>
          <w:sz w:val="24"/>
          <w:szCs w:val="24"/>
          <w:lang w:val="en-US" w:eastAsia="zh-CN"/>
        </w:rPr>
        <w:t>模式识别与人工智能</w:t>
      </w:r>
      <w:r>
        <w:rPr>
          <w:rFonts w:ascii="宋体" w:hAnsi="宋体"/>
          <w:sz w:val="24"/>
          <w:szCs w:val="24"/>
        </w:rPr>
        <w:t>”</w:t>
      </w:r>
      <w:r>
        <w:rPr>
          <w:rFonts w:hint="eastAsia" w:ascii="宋体" w:hAnsi="宋体"/>
          <w:sz w:val="24"/>
          <w:szCs w:val="24"/>
          <w:lang w:val="en-US" w:eastAsia="zh-CN"/>
        </w:rPr>
        <w:t>栏目</w:t>
      </w:r>
      <w:r>
        <w:rPr>
          <w:rFonts w:ascii="宋体" w:hAnsi="宋体"/>
          <w:sz w:val="24"/>
          <w:szCs w:val="24"/>
        </w:rPr>
        <w:t>近三年的文献，按照被引次数</w:t>
      </w:r>
      <w:r>
        <w:rPr>
          <w:rFonts w:hint="eastAsia" w:ascii="宋体" w:hAnsi="宋体"/>
          <w:sz w:val="24"/>
          <w:szCs w:val="24"/>
          <w:lang w:val="en-US" w:eastAsia="zh-CN"/>
        </w:rPr>
        <w:t>从高到低</w:t>
      </w:r>
      <w:r>
        <w:rPr>
          <w:rFonts w:ascii="宋体" w:hAnsi="宋体"/>
          <w:sz w:val="24"/>
          <w:szCs w:val="24"/>
        </w:rPr>
        <w:t>进行排序，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719955" cy="2348865"/>
            <wp:effectExtent l="0" t="0" r="825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图1-6</w:t>
      </w:r>
    </w:p>
    <w:p>
      <w:pPr>
        <w:widowControl/>
        <w:numPr>
          <w:numId w:val="0"/>
        </w:numPr>
        <w:spacing w:line="400" w:lineRule="exact"/>
        <w:ind w:left="420" w:left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</w:rPr>
        <w:t>找到《</w:t>
      </w:r>
      <w:r>
        <w:rPr>
          <w:rFonts w:hint="eastAsia" w:ascii="宋体" w:hAnsi="宋体"/>
          <w:sz w:val="24"/>
          <w:szCs w:val="24"/>
          <w:lang w:val="en-US" w:eastAsia="zh-CN"/>
        </w:rPr>
        <w:t>小样本学习研究综述</w:t>
      </w:r>
      <w:r>
        <w:rPr>
          <w:rFonts w:ascii="宋体" w:hAnsi="宋体"/>
          <w:sz w:val="24"/>
          <w:szCs w:val="24"/>
        </w:rPr>
        <w:t>》，进行下载，</w:t>
      </w:r>
      <w:r>
        <w:rPr>
          <w:rFonts w:hint="eastAsia" w:ascii="宋体" w:hAnsi="宋体"/>
          <w:sz w:val="24"/>
          <w:szCs w:val="24"/>
          <w:lang w:val="en-US" w:eastAsia="zh-CN"/>
        </w:rPr>
        <w:t>并查看其</w:t>
      </w:r>
      <w:r>
        <w:rPr>
          <w:rFonts w:ascii="宋体" w:hAnsi="宋体"/>
          <w:sz w:val="24"/>
          <w:szCs w:val="24"/>
        </w:rPr>
        <w:t>引用信息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073015" cy="1578610"/>
            <wp:effectExtent l="0" t="0" r="635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图1-7</w:t>
      </w:r>
    </w:p>
    <w:p>
      <w:pPr>
        <w:numPr>
          <w:ilvl w:val="0"/>
          <w:numId w:val="1"/>
        </w:numPr>
        <w:spacing w:line="400" w:lineRule="exact"/>
        <w:ind w:left="0" w:leftChars="0" w:firstLine="4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在维普信息资源系统中，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766945" cy="2118995"/>
            <wp:effectExtent l="0" t="0" r="4445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图2-1</w:t>
      </w:r>
    </w:p>
    <w:p>
      <w:pPr>
        <w:numPr>
          <w:ilvl w:val="0"/>
          <w:numId w:val="3"/>
        </w:numPr>
        <w:spacing w:line="400" w:lineRule="exact"/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进入期刊导航，选择“自动化与计算机技术”，进入“计算机应用技术”，选择期刊“中国图像图形学报”，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013325" cy="3021965"/>
            <wp:effectExtent l="0" t="0" r="6350" b="63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图2-2</w:t>
      </w:r>
    </w:p>
    <w:p>
      <w:pPr>
        <w:numPr>
          <w:numId w:val="0"/>
        </w:num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查看期刊详情信息，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438775" cy="1858645"/>
            <wp:effectExtent l="0" t="0" r="1905" b="889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图2-3</w:t>
      </w:r>
    </w:p>
    <w:p>
      <w:pPr>
        <w:numPr>
          <w:numId w:val="0"/>
        </w:numPr>
        <w:spacing w:line="400" w:lineRule="exac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进入发表作品中，按照时效性进行排序，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906770" cy="2393315"/>
            <wp:effectExtent l="0" t="0" r="8890" b="317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</w:rPr>
        <w:t>选择“</w:t>
      </w: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"http://qikan.cqvip.com/Qikan/Article/Detail?id=7110426963" \t "http://qikan.cqvip.com/Qikan/Search/_blank"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Fonts w:hint="eastAsia" w:ascii="宋体" w:hAnsi="宋体"/>
          <w:sz w:val="24"/>
          <w:szCs w:val="24"/>
        </w:rPr>
        <w:t>深度学习背景下的图像三维重建技术进展综述</w:t>
      </w:r>
      <w:r>
        <w:rPr>
          <w:rFonts w:hint="eastAsia" w:ascii="宋体" w:hAnsi="宋体"/>
          <w:sz w:val="24"/>
          <w:szCs w:val="24"/>
        </w:rPr>
        <w:fldChar w:fldCharType="end"/>
      </w:r>
      <w:r>
        <w:rPr>
          <w:rFonts w:hint="eastAsia" w:ascii="宋体" w:hAnsi="宋体"/>
          <w:sz w:val="24"/>
          <w:szCs w:val="24"/>
        </w:rPr>
        <w:t>”，以文本方式导出题录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6171565" cy="1537335"/>
            <wp:effectExtent l="0" t="0" r="3175" b="635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图2-5</w:t>
      </w:r>
    </w:p>
    <w:p>
      <w:pPr>
        <w:numPr>
          <w:ilvl w:val="0"/>
          <w:numId w:val="3"/>
        </w:numPr>
        <w:spacing w:line="400" w:lineRule="exact"/>
        <w:ind w:left="0" w:leftChars="0" w:firstLine="4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在高级检索中</w:t>
      </w:r>
      <w:r>
        <w:rPr>
          <w:rFonts w:hint="eastAsia" w:ascii="宋体" w:hAnsi="宋体"/>
          <w:sz w:val="24"/>
          <w:szCs w:val="24"/>
        </w:rPr>
        <w:t>使用检索式进行文献查找，查找题名中含有“</w:t>
      </w:r>
      <w:r>
        <w:rPr>
          <w:rFonts w:hint="eastAsia" w:ascii="宋体" w:hAnsi="宋体"/>
          <w:sz w:val="24"/>
          <w:szCs w:val="24"/>
          <w:lang w:val="en-US" w:eastAsia="zh-CN"/>
        </w:rPr>
        <w:t>深度学习</w:t>
      </w:r>
      <w:r>
        <w:rPr>
          <w:rFonts w:hint="eastAsia" w:ascii="宋体" w:hAnsi="宋体"/>
          <w:sz w:val="24"/>
          <w:szCs w:val="24"/>
        </w:rPr>
        <w:t>”，并且关键词含有“</w:t>
      </w:r>
      <w:r>
        <w:rPr>
          <w:rFonts w:hint="eastAsia" w:ascii="宋体" w:hAnsi="宋体"/>
          <w:sz w:val="24"/>
          <w:szCs w:val="24"/>
          <w:lang w:val="en-US" w:eastAsia="zh-CN"/>
        </w:rPr>
        <w:t>自然语言处理</w:t>
      </w:r>
      <w:r>
        <w:rPr>
          <w:rFonts w:hint="eastAsia" w:ascii="宋体" w:hAnsi="宋体"/>
          <w:sz w:val="24"/>
          <w:szCs w:val="24"/>
        </w:rPr>
        <w:t>”的文章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145280" cy="2090420"/>
            <wp:effectExtent l="0" t="0" r="0" b="381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图2-6</w:t>
      </w:r>
    </w:p>
    <w:p>
      <w:pPr>
        <w:numPr>
          <w:numId w:val="0"/>
        </w:numPr>
        <w:spacing w:line="400" w:lineRule="exact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查找结果，如下图所示：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260215" cy="2242185"/>
            <wp:effectExtent l="0" t="0" r="3810" b="317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图2-7</w:t>
      </w:r>
    </w:p>
    <w:p>
      <w:pPr>
        <w:numPr>
          <w:ilvl w:val="0"/>
          <w:numId w:val="1"/>
        </w:numPr>
        <w:spacing w:line="400" w:lineRule="exact"/>
        <w:ind w:left="0" w:leftChars="0" w:firstLine="4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在万方数据资源系统中，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212080" cy="1524635"/>
            <wp:effectExtent l="0" t="0" r="1905" b="825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图2-8</w:t>
      </w:r>
    </w:p>
    <w:p>
      <w:pPr>
        <w:spacing w:line="400" w:lineRule="exact"/>
        <w:ind w:firstLine="420"/>
        <w:rPr>
          <w:rFonts w:hint="default" w:ascii="宋体" w:hAnsi="宋体"/>
          <w:sz w:val="24"/>
          <w:szCs w:val="24"/>
          <w:lang w:val="en-US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点击高级检索，选择</w:t>
      </w:r>
      <w:r>
        <w:rPr>
          <w:rFonts w:hint="eastAsia" w:ascii="宋体" w:hAnsi="宋体"/>
          <w:sz w:val="24"/>
          <w:szCs w:val="24"/>
        </w:rPr>
        <w:t>“作者发文检索”，作者“田生伟”，作者单位“新疆大学”，</w:t>
      </w:r>
      <w:r>
        <w:rPr>
          <w:rFonts w:hint="eastAsia" w:ascii="宋体" w:hAnsi="宋体"/>
          <w:sz w:val="24"/>
          <w:szCs w:val="24"/>
          <w:lang w:val="en-US" w:eastAsia="zh-CN"/>
        </w:rPr>
        <w:t>得到</w:t>
      </w:r>
      <w:r>
        <w:rPr>
          <w:rFonts w:hint="eastAsia" w:ascii="宋体" w:hAnsi="宋体"/>
          <w:sz w:val="24"/>
          <w:szCs w:val="24"/>
        </w:rPr>
        <w:t>检索</w:t>
      </w:r>
      <w:r>
        <w:rPr>
          <w:rFonts w:hint="eastAsia" w:ascii="宋体" w:hAnsi="宋体"/>
          <w:sz w:val="24"/>
          <w:szCs w:val="24"/>
          <w:lang w:val="en-US" w:eastAsia="zh-CN"/>
        </w:rPr>
        <w:t>结果</w: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997450" cy="1883410"/>
            <wp:effectExtent l="0" t="0" r="635" b="571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图2-9</w:t>
      </w:r>
    </w:p>
    <w:p>
      <w:pPr>
        <w:spacing w:line="400" w:lineRule="exact"/>
        <w:ind w:firstLine="42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在左侧</w:t>
      </w:r>
      <w:r>
        <w:rPr>
          <w:rFonts w:hint="eastAsia" w:ascii="宋体" w:hAnsi="宋体"/>
          <w:sz w:val="24"/>
          <w:szCs w:val="24"/>
        </w:rPr>
        <w:t>学科</w:t>
      </w:r>
      <w:r>
        <w:rPr>
          <w:rFonts w:hint="eastAsia" w:ascii="宋体" w:hAnsi="宋体"/>
          <w:sz w:val="24"/>
          <w:szCs w:val="24"/>
          <w:lang w:val="en-US" w:eastAsia="zh-CN"/>
        </w:rPr>
        <w:t>分类栏中</w:t>
      </w:r>
      <w:r>
        <w:rPr>
          <w:rFonts w:hint="eastAsia" w:ascii="宋体" w:hAnsi="宋体"/>
          <w:sz w:val="24"/>
          <w:szCs w:val="24"/>
        </w:rPr>
        <w:t>选择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工业技术</w:t>
      </w:r>
      <w:r>
        <w:rPr>
          <w:rFonts w:hint="eastAsia" w:ascii="宋体" w:hAnsi="宋体"/>
          <w:sz w:val="24"/>
          <w:szCs w:val="24"/>
          <w:lang w:eastAsia="zh-CN"/>
        </w:rPr>
        <w:t>”</w:t>
      </w:r>
      <w:r>
        <w:rPr>
          <w:rFonts w:hint="eastAsia" w:ascii="宋体" w:hAnsi="宋体"/>
          <w:sz w:val="24"/>
          <w:szCs w:val="24"/>
        </w:rPr>
        <w:t>，找到“皮肤癌病变组织分割的多通道并行U型网络”，进行文献下载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6180455" cy="1498600"/>
            <wp:effectExtent l="0" t="0" r="5080" b="190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图2-10</w:t>
      </w:r>
    </w:p>
    <w:p>
      <w:pPr>
        <w:spacing w:line="400" w:lineRule="exact"/>
        <w:rPr>
          <w:rFonts w:hint="eastAsia" w:ascii="仿宋" w:hAnsi="仿宋" w:eastAsia="仿宋"/>
          <w:i/>
          <w:szCs w:val="21"/>
        </w:rPr>
      </w:pPr>
    </w:p>
    <w:sectPr>
      <w:pgSz w:w="11906" w:h="16838"/>
      <w:pgMar w:top="1440" w:right="1083" w:bottom="1440" w:left="108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F02C2E"/>
    <w:multiLevelType w:val="singleLevel"/>
    <w:tmpl w:val="EEF02C2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98456E6"/>
    <w:multiLevelType w:val="singleLevel"/>
    <w:tmpl w:val="098456E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A004D16"/>
    <w:multiLevelType w:val="singleLevel"/>
    <w:tmpl w:val="4A004D1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0311A5F"/>
    <w:rsid w:val="021F5FF1"/>
    <w:rsid w:val="039D7B38"/>
    <w:rsid w:val="05CD5D86"/>
    <w:rsid w:val="06C96432"/>
    <w:rsid w:val="07B23486"/>
    <w:rsid w:val="08143681"/>
    <w:rsid w:val="088B74D0"/>
    <w:rsid w:val="091C14FF"/>
    <w:rsid w:val="096864F2"/>
    <w:rsid w:val="099866AB"/>
    <w:rsid w:val="0A851326"/>
    <w:rsid w:val="0C743400"/>
    <w:rsid w:val="0CA21D1B"/>
    <w:rsid w:val="0D7F205C"/>
    <w:rsid w:val="0E76345F"/>
    <w:rsid w:val="14495172"/>
    <w:rsid w:val="147C779D"/>
    <w:rsid w:val="16161084"/>
    <w:rsid w:val="16B56AEF"/>
    <w:rsid w:val="18710E80"/>
    <w:rsid w:val="1B1D7B9C"/>
    <w:rsid w:val="1C27223D"/>
    <w:rsid w:val="1C5E47EB"/>
    <w:rsid w:val="1CBD494F"/>
    <w:rsid w:val="1D614705"/>
    <w:rsid w:val="1E110AAE"/>
    <w:rsid w:val="219338D2"/>
    <w:rsid w:val="21D320CC"/>
    <w:rsid w:val="2A0C2A72"/>
    <w:rsid w:val="2A224043"/>
    <w:rsid w:val="2B9E7CCD"/>
    <w:rsid w:val="2BFC2739"/>
    <w:rsid w:val="2D482013"/>
    <w:rsid w:val="301306B6"/>
    <w:rsid w:val="308158FC"/>
    <w:rsid w:val="323112C7"/>
    <w:rsid w:val="3333106F"/>
    <w:rsid w:val="33D1650D"/>
    <w:rsid w:val="340D18C0"/>
    <w:rsid w:val="34EC3BCC"/>
    <w:rsid w:val="35B33E1F"/>
    <w:rsid w:val="364610BA"/>
    <w:rsid w:val="36CE17DB"/>
    <w:rsid w:val="37357164"/>
    <w:rsid w:val="3EAB0654"/>
    <w:rsid w:val="3ED24BC8"/>
    <w:rsid w:val="3EE6168C"/>
    <w:rsid w:val="44AE027F"/>
    <w:rsid w:val="44FE14DD"/>
    <w:rsid w:val="45F610F0"/>
    <w:rsid w:val="46A14816"/>
    <w:rsid w:val="49FE1F7F"/>
    <w:rsid w:val="4AF60EA8"/>
    <w:rsid w:val="4C1F6A9B"/>
    <w:rsid w:val="4CE52F83"/>
    <w:rsid w:val="50A3118B"/>
    <w:rsid w:val="517F7DD2"/>
    <w:rsid w:val="528079D5"/>
    <w:rsid w:val="54C63D12"/>
    <w:rsid w:val="54F1040F"/>
    <w:rsid w:val="55857A6A"/>
    <w:rsid w:val="56DE0939"/>
    <w:rsid w:val="588875E4"/>
    <w:rsid w:val="5B735CCA"/>
    <w:rsid w:val="5DD82D54"/>
    <w:rsid w:val="5F3C1128"/>
    <w:rsid w:val="5F433EA1"/>
    <w:rsid w:val="607E12CC"/>
    <w:rsid w:val="62E83B63"/>
    <w:rsid w:val="631B69F2"/>
    <w:rsid w:val="63860BC4"/>
    <w:rsid w:val="65156591"/>
    <w:rsid w:val="65B8702E"/>
    <w:rsid w:val="66D94819"/>
    <w:rsid w:val="6958090C"/>
    <w:rsid w:val="6A4B51AA"/>
    <w:rsid w:val="6A5F61F1"/>
    <w:rsid w:val="6AF54181"/>
    <w:rsid w:val="6FAD74D8"/>
    <w:rsid w:val="70076BE8"/>
    <w:rsid w:val="72094B9E"/>
    <w:rsid w:val="759251A6"/>
    <w:rsid w:val="75F419BD"/>
    <w:rsid w:val="76164029"/>
    <w:rsid w:val="767F4C9E"/>
    <w:rsid w:val="76FC03FE"/>
    <w:rsid w:val="7C81665C"/>
    <w:rsid w:val="7DAC3C93"/>
    <w:rsid w:val="7E0E302F"/>
    <w:rsid w:val="7F920F7A"/>
    <w:rsid w:val="7FA16445"/>
    <w:rsid w:val="7FA7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2023-10-10T04:50:00Z</dcterms:created>
  <dc:creator>lenovo</dc:creator>
  <cp:lastModifiedBy>大佬</cp:lastModifiedBy>
  <dcterms:modified xsi:type="dcterms:W3CDTF">2023-10-22T10:16:04Z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F35AEC4DF83C4960BCAD2CA88C411DB6_12</vt:lpwstr>
  </property>
</Properties>
</file>