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471988436"/>
    </w:p>
    <w:p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30480</wp:posOffset>
            </wp:positionV>
            <wp:extent cx="2400300" cy="847725"/>
            <wp:effectExtent l="0" t="0" r="0" b="9525"/>
            <wp:wrapTopAndBottom/>
            <wp:docPr id="1" name="图片 1" descr="新疆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疆大学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实验报告</w:t>
      </w:r>
    </w:p>
    <w:p/>
    <w:p>
      <w:pPr>
        <w:jc w:val="center"/>
        <w:rPr>
          <w:rFonts w:cs="Tahoma" w:asciiTheme="minorEastAsia" w:hAnsiTheme="minorEastAsia" w:eastAsiaTheme="minorEastAsia"/>
          <w:sz w:val="30"/>
          <w:szCs w:val="30"/>
        </w:rPr>
      </w:pPr>
      <w:r>
        <w:rPr>
          <w:rFonts w:hint="eastAsia" w:cs="Tahoma" w:asciiTheme="minorEastAsia" w:hAnsiTheme="minorEastAsia" w:eastAsiaTheme="minorEastAsia"/>
          <w:sz w:val="30"/>
          <w:szCs w:val="30"/>
        </w:rPr>
        <w:t>（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202</w:t>
      </w:r>
      <w:r>
        <w:rPr>
          <w:rFonts w:hint="eastAsia" w:cs="Tahoma" w:asciiTheme="minorEastAsia" w:hAnsiTheme="minorEastAsia" w:eastAsiaTheme="minorEastAsia"/>
          <w:sz w:val="30"/>
          <w:szCs w:val="30"/>
          <w:u w:val="single"/>
        </w:rPr>
        <w:t>3</w:t>
      </w:r>
      <w:r>
        <w:rPr>
          <w:rFonts w:cs="Tahoma" w:asciiTheme="minorEastAsia" w:hAnsiTheme="minorEastAsia" w:eastAsiaTheme="minorEastAsia"/>
          <w:sz w:val="30"/>
          <w:szCs w:val="30"/>
        </w:rPr>
        <w:t>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___</w:t>
      </w:r>
      <w:r>
        <w:rPr>
          <w:rFonts w:cs="Tahoma" w:asciiTheme="minorEastAsia" w:hAnsiTheme="minorEastAsia" w:eastAsiaTheme="minorEastAsia"/>
          <w:sz w:val="30"/>
          <w:szCs w:val="30"/>
        </w:rPr>
        <w:t>/__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</w:t>
      </w:r>
      <w:r>
        <w:rPr>
          <w:rFonts w:hint="eastAsia" w:cs="Tahoma" w:asciiTheme="minorEastAsia" w:hAnsiTheme="minorEastAsia" w:eastAsiaTheme="minorEastAsia"/>
          <w:sz w:val="30"/>
          <w:szCs w:val="30"/>
          <w:u w:val="single"/>
        </w:rPr>
        <w:t>24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学年</w:t>
      </w:r>
      <w:r>
        <w:rPr>
          <w:rFonts w:cs="Tahoma" w:asciiTheme="minorEastAsia" w:hAnsiTheme="minorEastAsia" w:eastAsiaTheme="minorEastAsia"/>
          <w:sz w:val="30"/>
          <w:szCs w:val="30"/>
        </w:rPr>
        <w:t xml:space="preserve">  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第一学期）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tbl>
      <w:tblPr>
        <w:tblStyle w:val="10"/>
        <w:tblW w:w="58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课程名称：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院：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 w:cs="Tahoma"/>
                <w:sz w:val="28"/>
                <w:szCs w:val="28"/>
              </w:rPr>
            </w:pPr>
            <w:r>
              <w:rPr>
                <w:rFonts w:ascii="黑体" w:eastAsia="黑体" w:cs="Tahoma"/>
                <w:sz w:val="28"/>
                <w:szCs w:val="28"/>
              </w:rPr>
              <w:t>课 程</w:t>
            </w:r>
            <w:r>
              <w:rPr>
                <w:rFonts w:hint="eastAsia" w:ascii="黑体" w:eastAsia="黑体" w:cs="Tahoma"/>
                <w:sz w:val="28"/>
                <w:szCs w:val="28"/>
              </w:rPr>
              <w:t xml:space="preserve"> 组：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</w:t>
            </w:r>
            <w:r>
              <w:rPr>
                <w:rFonts w:ascii="Tahoma" w:hAnsi="Tahoma" w:cs="Tahoma"/>
                <w:sz w:val="28"/>
                <w:szCs w:val="28"/>
              </w:rPr>
              <w:t>工程</w:t>
            </w:r>
            <w:r>
              <w:rPr>
                <w:rFonts w:hint="eastAsia" w:ascii="Tahoma" w:hAnsi="Tahoma" w:cs="Tahoma"/>
                <w:sz w:val="28"/>
                <w:szCs w:val="28"/>
              </w:rPr>
              <w:t>课程组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专业班级：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center" w:pos="1812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软件21-19</w:t>
            </w:r>
            <w:r>
              <w:rPr>
                <w:sz w:val="28"/>
                <w:szCs w:val="28"/>
              </w:rPr>
              <w:tab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号：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Tahoma" w:hAnsi="Tahoma" w:eastAsia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2021250</w:t>
            </w: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1257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姓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名：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李智恒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指导教师：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朱哲哲</w:t>
            </w:r>
          </w:p>
        </w:tc>
      </w:tr>
    </w:tbl>
    <w:p>
      <w:pPr>
        <w:widowControl/>
        <w:jc w:val="left"/>
      </w:pPr>
    </w:p>
    <w:p/>
    <w:p/>
    <w:p/>
    <w:p/>
    <w:bookmarkEnd w:id="0"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48" w:firstLine="0"/>
        <w:jc w:val="center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</w:rPr>
      </w:pPr>
      <w:r>
        <w:rPr>
          <w:rStyle w:val="13"/>
          <w:rFonts w:hint="eastAsia" w:ascii="Helvetica" w:hAnsi="Helvetica" w:cs="Helvetica"/>
          <w:b/>
          <w:bCs/>
          <w:sz w:val="32"/>
          <w:szCs w:val="32"/>
          <w:lang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实验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6 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设计建模工具的使用（二）</w:t>
      </w:r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8"/>
        <w:gridCol w:w="1368"/>
        <w:gridCol w:w="1453"/>
        <w:gridCol w:w="1344"/>
        <w:gridCol w:w="13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班级</w:t>
            </w:r>
          </w:p>
        </w:tc>
        <w:tc>
          <w:tcPr>
            <w:tcW w:w="136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136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学号</w:t>
            </w:r>
          </w:p>
        </w:tc>
        <w:tc>
          <w:tcPr>
            <w:tcW w:w="134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姓名</w:t>
            </w:r>
          </w:p>
        </w:tc>
        <w:tc>
          <w:tcPr>
            <w:tcW w:w="136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宋体" w:cs="Helvetica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软件21-</w:t>
            </w:r>
            <w:r>
              <w:rPr>
                <w:rFonts w:hint="eastAsia" w:ascii="Helvetica" w:hAnsi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宋体" w:cs="Helvetica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宋体" w:cs="Helvetica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sz w:val="21"/>
                <w:szCs w:val="21"/>
                <w:lang w:val="en-US" w:eastAsia="zh-CN"/>
              </w:rPr>
              <w:t>20212501257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宋体" w:cs="Helvetica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sz w:val="21"/>
                <w:szCs w:val="21"/>
                <w:lang w:val="en-US" w:eastAsia="zh-CN"/>
              </w:rPr>
              <w:t>李智恒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 掌握面向对象分析中的建模工具——活动图，理解面向对象的动态模型，模拟应用程序的动态视图；会熟练使用建模工具，分析并建立相应的模型。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2. 掌握应用Visio等业界常用的建模工具的基本使用方法和基本绘图操作，选择一种并熟练使用，会使用该工具针对具体问题建立分析模型。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 百度搜索1-2张活动图，请重新绘制它们，并回答以下问题：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1）有哪些活动状态；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2）简要描述该图的作用；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要求：所绘制的图不得与本文中其它习题一样。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right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0" w:firstLineChars="0"/>
        <w:jc w:val="center"/>
      </w:pPr>
      <w:r>
        <w:drawing>
          <wp:inline distT="0" distB="0" distL="114300" distR="114300">
            <wp:extent cx="2291715" cy="4942205"/>
            <wp:effectExtent l="0" t="0" r="762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49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0" w:firstLineChars="0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图1-1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eastAsia" w:ascii="Helvetica" w:hAnsi="Helvetica" w:cs="Helvetic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活动状态: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336" w:leftChars="0" w:right="0" w:rightChars="0" w:firstLine="417" w:firstLineChars="0"/>
        <w:rPr>
          <w:rFonts w:hint="eastAsia" w:ascii="Helvetica" w:hAnsi="Helvetica" w:cs="Helvetic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拷贝ppt，评委就座，订饭等这些都是状态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leftChars="0" w:right="0" w:rightChars="0" w:firstLine="336" w:firstLineChars="0"/>
        <w:rPr>
          <w:rFonts w:hint="eastAsia" w:ascii="Helvetica" w:hAnsi="Helvetica" w:cs="Helvetic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该图的作用: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336" w:leftChars="0" w:right="0" w:rightChars="0" w:firstLine="417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cs="Helvetica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显示整个答辩的具体步骤和安排，方便此次答辩可以稳定执行。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2. 根据以下描述，画出活动图。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1）公司业务员打电话给客户，确定约定地点；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2）如果约定的地点是在公司内部，那么行政部的同事需要为会面安排一间会议室；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3）如果约定的地点时在公司外部，那么业务员需要用笔记本准备一份陈述报告；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4）业务员与客户在约定的时间和地点见面；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5）业务员准备好会议用纸；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6）如果会议产生一个陈述，业务员需要记录下来备案。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</w:pPr>
      <w:r>
        <w:drawing>
          <wp:inline distT="0" distB="0" distL="114300" distR="114300">
            <wp:extent cx="4718050" cy="3491865"/>
            <wp:effectExtent l="0" t="0" r="1016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jc w:val="center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图2-1会议约定活动图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根据以下描述，画出活动图。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1)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项目经理认为软件是可进行正式测试时，发布第一个候选版本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(Release  Candidate1)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，简称为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RC1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2)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测试工程师针对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RC1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进行测试，记录缺陷等；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3)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完成测试后，如果认为缺陷情况达到发布标准，则由项目组召开发布评审会；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4)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若缺陷情况没有达到发布标准，则由项目经理将缺陷分配给开发工程师进行修复，然后发布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RC2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；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5)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直到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RCn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满足遗留缺陷标准并通过发布评审，才将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RCn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作为正式的发布版本发布出去。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drawing>
          <wp:inline distT="0" distB="0" distL="114300" distR="114300">
            <wp:extent cx="4276725" cy="2951480"/>
            <wp:effectExtent l="0" t="0" r="889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jc w:val="center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图3-1软件发布过程活动图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【开放题】：结合自身的实际情况，试描绘一天的活动。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336" w:leftChars="0" w:right="0" w:rightChars="0"/>
        <w:jc w:val="center"/>
      </w:pPr>
      <w:r>
        <w:drawing>
          <wp:inline distT="0" distB="0" distL="114300" distR="114300">
            <wp:extent cx="2105660" cy="4093210"/>
            <wp:effectExtent l="0" t="0" r="1016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336" w:leftChars="0" w:right="0" w:rightChars="0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图4-1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jc w:val="center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图6-5个人一日活动图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right="0" w:right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根据自己的理解，简要描述活动图绘制要点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336" w:leftChars="0" w:right="0" w:rightChars="0"/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活动图是一种UML图，用于描述系统的动态行为。它由一组对象和它们之间的关系组成，以及这些对象在特定时间内执行的操作。活动图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应该有以下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绘制要点：1. 确定活动图的目的和范围。2. 确定参与者和对象。3. 确定活动的顺序和条件。4. 确定并行路径和分支路径。5. 确定控制流和数据流。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right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总结：</w:t>
      </w:r>
      <w:bookmarkStart w:id="1" w:name="_GoBack"/>
      <w:bookmarkEnd w:id="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753" w:firstLine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在此次学习中我掌握了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面向对象分析中的建模工具——活动图，理解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面向对象的动态模型，模拟应用程序的动态视图；会熟练使用建模工具，分析并建立相应的模型。掌握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应用Visio等业界常用的建模工具的基本使用方法和基本绘图操作，选择一种并熟练使用，会使用该工具针对具体问题建立分析模型。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学时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24" w:lineRule="atLeast"/>
        <w:ind w:left="0" w:right="0" w:firstLine="336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微机、网络、文档编辑器、建模工具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8"/>
        <w:jc w:val="both"/>
        <w:rPr>
          <w:rFonts w:hint="default" w:ascii="Times New Roman" w:hAnsi="Times New Roman" w:cs="Times New Roman"/>
          <w:sz w:val="16"/>
          <w:szCs w:val="16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ascii="Helvetica" w:hAnsi="Helvetica" w:eastAsia="Helvetica" w:cs="Helvetica"/>
        </w:rPr>
      </w:pPr>
    </w:p>
    <w:p>
      <w:pPr>
        <w:ind w:right="67" w:rightChars="32"/>
        <w:rPr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5C06D1"/>
    <w:multiLevelType w:val="singleLevel"/>
    <w:tmpl w:val="DF5C06D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B60E5BE"/>
    <w:multiLevelType w:val="singleLevel"/>
    <w:tmpl w:val="FB60E5B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0F33FE"/>
    <w:rsid w:val="00017C6B"/>
    <w:rsid w:val="000301DF"/>
    <w:rsid w:val="00084502"/>
    <w:rsid w:val="000D2FAE"/>
    <w:rsid w:val="000F2E85"/>
    <w:rsid w:val="000F33FE"/>
    <w:rsid w:val="000F513A"/>
    <w:rsid w:val="00104BF1"/>
    <w:rsid w:val="001616F8"/>
    <w:rsid w:val="00172CA5"/>
    <w:rsid w:val="001742B3"/>
    <w:rsid w:val="001B10DE"/>
    <w:rsid w:val="001C4423"/>
    <w:rsid w:val="00203CF4"/>
    <w:rsid w:val="00206E10"/>
    <w:rsid w:val="00210883"/>
    <w:rsid w:val="00221D51"/>
    <w:rsid w:val="0025131A"/>
    <w:rsid w:val="002654E6"/>
    <w:rsid w:val="00287119"/>
    <w:rsid w:val="002F6DC7"/>
    <w:rsid w:val="00366B3A"/>
    <w:rsid w:val="003D64E9"/>
    <w:rsid w:val="003E6736"/>
    <w:rsid w:val="00404EAC"/>
    <w:rsid w:val="00431A8B"/>
    <w:rsid w:val="00482A34"/>
    <w:rsid w:val="0048678A"/>
    <w:rsid w:val="00491F8E"/>
    <w:rsid w:val="004E6930"/>
    <w:rsid w:val="004E6F80"/>
    <w:rsid w:val="005747BB"/>
    <w:rsid w:val="005747F2"/>
    <w:rsid w:val="0058280F"/>
    <w:rsid w:val="0061625D"/>
    <w:rsid w:val="0064722E"/>
    <w:rsid w:val="006966B8"/>
    <w:rsid w:val="006F791D"/>
    <w:rsid w:val="00715FB4"/>
    <w:rsid w:val="00720AD0"/>
    <w:rsid w:val="00757202"/>
    <w:rsid w:val="007C2327"/>
    <w:rsid w:val="007E45CC"/>
    <w:rsid w:val="00836583"/>
    <w:rsid w:val="008822B7"/>
    <w:rsid w:val="00895080"/>
    <w:rsid w:val="008C343B"/>
    <w:rsid w:val="00903675"/>
    <w:rsid w:val="009A03C2"/>
    <w:rsid w:val="009C4B9C"/>
    <w:rsid w:val="00A041C5"/>
    <w:rsid w:val="00A1575A"/>
    <w:rsid w:val="00A52F4C"/>
    <w:rsid w:val="00A673A9"/>
    <w:rsid w:val="00AD3949"/>
    <w:rsid w:val="00B1765F"/>
    <w:rsid w:val="00B570A6"/>
    <w:rsid w:val="00B9417A"/>
    <w:rsid w:val="00BB1C50"/>
    <w:rsid w:val="00BC396E"/>
    <w:rsid w:val="00C17FC5"/>
    <w:rsid w:val="00C20C2F"/>
    <w:rsid w:val="00C41063"/>
    <w:rsid w:val="00CD1882"/>
    <w:rsid w:val="00CE7989"/>
    <w:rsid w:val="00CF3AC3"/>
    <w:rsid w:val="00D021F2"/>
    <w:rsid w:val="00D11D03"/>
    <w:rsid w:val="00D42414"/>
    <w:rsid w:val="00D66999"/>
    <w:rsid w:val="00D86C7B"/>
    <w:rsid w:val="00DA478E"/>
    <w:rsid w:val="00DB6619"/>
    <w:rsid w:val="00DF0D79"/>
    <w:rsid w:val="00DF469C"/>
    <w:rsid w:val="00DF66C9"/>
    <w:rsid w:val="00E2267E"/>
    <w:rsid w:val="00E6680F"/>
    <w:rsid w:val="00F52030"/>
    <w:rsid w:val="00F8243F"/>
    <w:rsid w:val="00FC1434"/>
    <w:rsid w:val="00FC6282"/>
    <w:rsid w:val="00FD4C9B"/>
    <w:rsid w:val="00FF33BC"/>
    <w:rsid w:val="0187383B"/>
    <w:rsid w:val="05E439A8"/>
    <w:rsid w:val="09690B16"/>
    <w:rsid w:val="09A949C6"/>
    <w:rsid w:val="0AF4287A"/>
    <w:rsid w:val="0DFB3E86"/>
    <w:rsid w:val="0E393DAC"/>
    <w:rsid w:val="18320619"/>
    <w:rsid w:val="1B5B5282"/>
    <w:rsid w:val="1F2A2A01"/>
    <w:rsid w:val="21323184"/>
    <w:rsid w:val="21336E5C"/>
    <w:rsid w:val="2A7303EA"/>
    <w:rsid w:val="2BBC56C3"/>
    <w:rsid w:val="2C254088"/>
    <w:rsid w:val="2EFA5803"/>
    <w:rsid w:val="2FEFA24F"/>
    <w:rsid w:val="2FF68E9A"/>
    <w:rsid w:val="30962991"/>
    <w:rsid w:val="30C92FC6"/>
    <w:rsid w:val="318F72D8"/>
    <w:rsid w:val="325D251F"/>
    <w:rsid w:val="36372C24"/>
    <w:rsid w:val="389063A5"/>
    <w:rsid w:val="3B4F6F70"/>
    <w:rsid w:val="3BDF1AE2"/>
    <w:rsid w:val="3CC037B5"/>
    <w:rsid w:val="3DE0254F"/>
    <w:rsid w:val="3F7EF0D9"/>
    <w:rsid w:val="3FAFF1B3"/>
    <w:rsid w:val="42397A99"/>
    <w:rsid w:val="47FD26A8"/>
    <w:rsid w:val="48595198"/>
    <w:rsid w:val="49CECE65"/>
    <w:rsid w:val="53EA1616"/>
    <w:rsid w:val="57F1088E"/>
    <w:rsid w:val="5BAC51C0"/>
    <w:rsid w:val="5BF67C52"/>
    <w:rsid w:val="5BF7B2D3"/>
    <w:rsid w:val="5E785E4C"/>
    <w:rsid w:val="5F235D8B"/>
    <w:rsid w:val="5F56C21E"/>
    <w:rsid w:val="61126B26"/>
    <w:rsid w:val="62855057"/>
    <w:rsid w:val="67390A27"/>
    <w:rsid w:val="67EE3354"/>
    <w:rsid w:val="6F4F3239"/>
    <w:rsid w:val="6FBF2A40"/>
    <w:rsid w:val="6FD74A8F"/>
    <w:rsid w:val="73B53E02"/>
    <w:rsid w:val="749D021F"/>
    <w:rsid w:val="77D53B40"/>
    <w:rsid w:val="77FA28D7"/>
    <w:rsid w:val="77FC2DAB"/>
    <w:rsid w:val="78FB8F4A"/>
    <w:rsid w:val="7A75F668"/>
    <w:rsid w:val="7B6FD43B"/>
    <w:rsid w:val="7BE05CB8"/>
    <w:rsid w:val="7C5DBCD8"/>
    <w:rsid w:val="7CC06068"/>
    <w:rsid w:val="7DD7BD73"/>
    <w:rsid w:val="7DF79EF5"/>
    <w:rsid w:val="7F930CB4"/>
    <w:rsid w:val="7F9ABBB1"/>
    <w:rsid w:val="7FB7FD75"/>
    <w:rsid w:val="7FE513B7"/>
    <w:rsid w:val="7FE8C293"/>
    <w:rsid w:val="7FF1BB5B"/>
    <w:rsid w:val="7FF6FD94"/>
    <w:rsid w:val="7FFD3E52"/>
    <w:rsid w:val="7FFF2F92"/>
    <w:rsid w:val="8F7A9EBD"/>
    <w:rsid w:val="93FCEF39"/>
    <w:rsid w:val="AFC91609"/>
    <w:rsid w:val="B1EB548F"/>
    <w:rsid w:val="B1F6635E"/>
    <w:rsid w:val="B9EFF946"/>
    <w:rsid w:val="BA9329E1"/>
    <w:rsid w:val="BCDF25B1"/>
    <w:rsid w:val="BEC9CC02"/>
    <w:rsid w:val="BF8FD80B"/>
    <w:rsid w:val="BFB97D88"/>
    <w:rsid w:val="C7EE0F98"/>
    <w:rsid w:val="CB3BF4BC"/>
    <w:rsid w:val="D49CA321"/>
    <w:rsid w:val="D78DBC7C"/>
    <w:rsid w:val="DBFBE242"/>
    <w:rsid w:val="ED7FA75D"/>
    <w:rsid w:val="EFF7C5BC"/>
    <w:rsid w:val="F533BE55"/>
    <w:rsid w:val="F7FF8C18"/>
    <w:rsid w:val="F8795651"/>
    <w:rsid w:val="F9D19FF6"/>
    <w:rsid w:val="FBEDDB2D"/>
    <w:rsid w:val="FBF740FE"/>
    <w:rsid w:val="FCB97A1C"/>
    <w:rsid w:val="FDFFF091"/>
    <w:rsid w:val="FE3CBE78"/>
    <w:rsid w:val="FEFEDD47"/>
    <w:rsid w:val="FFA5DECE"/>
    <w:rsid w:val="FFC2D71C"/>
    <w:rsid w:val="FFFE309A"/>
    <w:rsid w:val="FFFE8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qFormat/>
    <w:uiPriority w:val="0"/>
    <w:pPr>
      <w:jc w:val="left"/>
    </w:pPr>
  </w:style>
  <w:style w:type="paragraph" w:styleId="5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annotation subject"/>
    <w:basedOn w:val="4"/>
    <w:next w:val="4"/>
    <w:link w:val="22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styleId="16">
    <w:name w:val="annotation reference"/>
    <w:basedOn w:val="12"/>
    <w:qFormat/>
    <w:uiPriority w:val="0"/>
    <w:rPr>
      <w:sz w:val="21"/>
      <w:szCs w:val="21"/>
    </w:rPr>
  </w:style>
  <w:style w:type="character" w:customStyle="1" w:styleId="17">
    <w:name w:val="标题 1 Char"/>
    <w:basedOn w:val="12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2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9">
    <w:name w:val="页眉 Char"/>
    <w:basedOn w:val="12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2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文字 Char"/>
    <w:basedOn w:val="12"/>
    <w:link w:val="4"/>
    <w:qFormat/>
    <w:uiPriority w:val="0"/>
    <w:rPr>
      <w:kern w:val="2"/>
      <w:sz w:val="21"/>
      <w:szCs w:val="24"/>
    </w:rPr>
  </w:style>
  <w:style w:type="character" w:customStyle="1" w:styleId="22">
    <w:name w:val="批注主题 Char"/>
    <w:basedOn w:val="21"/>
    <w:link w:val="9"/>
    <w:semiHidden/>
    <w:qFormat/>
    <w:uiPriority w:val="99"/>
    <w:rPr>
      <w:b/>
      <w:bCs/>
      <w:kern w:val="2"/>
      <w:sz w:val="21"/>
      <w:szCs w:val="24"/>
    </w:rPr>
  </w:style>
  <w:style w:type="character" w:customStyle="1" w:styleId="23">
    <w:name w:val="批注框文本 Char"/>
    <w:basedOn w:val="12"/>
    <w:link w:val="5"/>
    <w:semiHidden/>
    <w:qFormat/>
    <w:uiPriority w:val="99"/>
    <w:rPr>
      <w:kern w:val="2"/>
      <w:sz w:val="18"/>
      <w:szCs w:val="18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paragraph" w:customStyle="1" w:styleId="25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769</Words>
  <Characters>868</Characters>
  <Lines>6</Lines>
  <Paragraphs>1</Paragraphs>
  <TotalTime>8</TotalTime>
  <ScaleCrop>false</ScaleCrop>
  <LinksUpToDate>false</LinksUpToDate>
  <CharactersWithSpaces>925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2022-09-25T03:18:00Z</dcterms:created>
  <dc:creator>Rjxy</dc:creator>
  <cp:lastModifiedBy>大佬</cp:lastModifiedBy>
  <dcterms:modified xsi:type="dcterms:W3CDTF">2023-11-13T15:38:14Z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CF77DE664C8441B58EF60191C4A7643E</vt:lpwstr>
  </property>
</Properties>
</file>