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4CD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1 页 封面</w:t>
      </w:r>
    </w:p>
    <w:p w14:paraId="03256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shd w:val="clear" w:fill="FFFFFF"/>
          <w:lang w:val="en-US" w:eastAsia="zh-CN" w:bidi="ar"/>
        </w:rPr>
        <w:t>软件需求工程课程近五年国内外教材与著作推荐</w:t>
      </w:r>
    </w:p>
    <w:p w14:paraId="6A299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FFFFF"/>
          <w:lang w:val="en-US" w:eastAsia="zh-CN" w:bidi="ar"/>
        </w:rPr>
        <w:t>适用：本科软件工程 / 计算机科学与技术定位：理论体系完整・实践案例丰富・前沿技术融合</w:t>
      </w:r>
    </w:p>
    <w:p w14:paraId="125207AF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18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2 页 教材选用原则（本科）</w:t>
      </w:r>
    </w:p>
    <w:p w14:paraId="7ED4AB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体系完整</w:t>
      </w:r>
      <w:r>
        <w:rPr>
          <w:color w:val="000000"/>
          <w:sz w:val="24"/>
          <w:szCs w:val="24"/>
          <w:shd w:val="clear" w:fill="FFFFFF"/>
        </w:rPr>
        <w:t>：覆盖需求全生命周期</w:t>
      </w:r>
    </w:p>
    <w:p w14:paraId="4CA72C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难度适中</w:t>
      </w:r>
      <w:r>
        <w:rPr>
          <w:color w:val="000000"/>
          <w:sz w:val="24"/>
          <w:szCs w:val="24"/>
          <w:shd w:val="clear" w:fill="FFFFFF"/>
        </w:rPr>
        <w:t>：适配本科教学节奏</w:t>
      </w:r>
    </w:p>
    <w:p w14:paraId="783FB5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理论 + 实践并重</w:t>
      </w:r>
      <w:r>
        <w:rPr>
          <w:color w:val="000000"/>
          <w:sz w:val="24"/>
          <w:szCs w:val="24"/>
          <w:shd w:val="clear" w:fill="FFFFFF"/>
        </w:rPr>
        <w:t>：方法 + 案例 + 工具</w:t>
      </w:r>
    </w:p>
    <w:p w14:paraId="38787D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时效性强</w:t>
      </w:r>
      <w:r>
        <w:rPr>
          <w:color w:val="000000"/>
          <w:sz w:val="24"/>
          <w:szCs w:val="24"/>
          <w:shd w:val="clear" w:fill="FFFFFF"/>
        </w:rPr>
        <w:t>：近 5 年新版（2021–2026）</w:t>
      </w:r>
    </w:p>
    <w:p w14:paraId="5F4D30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前沿融入</w:t>
      </w:r>
      <w:r>
        <w:rPr>
          <w:color w:val="000000"/>
          <w:sz w:val="24"/>
          <w:szCs w:val="24"/>
          <w:shd w:val="clear" w:fill="FFFFFF"/>
        </w:rPr>
        <w:t>：敏捷、AI、质量需求、需求管理</w:t>
      </w:r>
    </w:p>
    <w:p w14:paraId="22E7811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242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3 页 国内主教材（必选 1 本）</w:t>
      </w:r>
    </w:p>
    <w:p w14:paraId="52D039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1. 《软件需求工程》（第 2 版）</w:t>
      </w:r>
    </w:p>
    <w:p w14:paraId="0A97A0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作者：金芝、金英、张莉</w:t>
      </w:r>
    </w:p>
    <w:p w14:paraId="798191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出版社：科学出版社</w:t>
      </w:r>
    </w:p>
    <w:p w14:paraId="1BA6DB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年份：2025</w:t>
      </w:r>
    </w:p>
    <w:p w14:paraId="283B6A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定位：国内权威、本科 / 研究生通用</w:t>
      </w:r>
    </w:p>
    <w:p w14:paraId="3B1BBB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亮点：</w:t>
      </w:r>
    </w:p>
    <w:p w14:paraId="7431CC7C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需求工程全流程</w:t>
      </w:r>
    </w:p>
    <w:p w14:paraId="216014F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目标建模、场景建模</w:t>
      </w:r>
    </w:p>
    <w:p w14:paraId="526B41D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质量需求、敏捷需求、AI 需求</w:t>
      </w:r>
    </w:p>
    <w:p w14:paraId="728CC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2. 《软件需求工程》</w:t>
      </w:r>
    </w:p>
    <w:p w14:paraId="056008A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作者：梁正平、毋国庆等</w:t>
      </w:r>
    </w:p>
    <w:p w14:paraId="7724C5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出版社：机械工业出版社</w:t>
      </w:r>
    </w:p>
    <w:p w14:paraId="131C1F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年份：2021</w:t>
      </w:r>
    </w:p>
    <w:p w14:paraId="161E75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定位：本科核心课、重基础、易教学</w:t>
      </w:r>
    </w:p>
    <w:p w14:paraId="0B6EE2F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9B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4 页 国内辅助教材（实践 + AI）</w:t>
      </w:r>
    </w:p>
    <w:p w14:paraId="687674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3. 《软件需求工程（AI 赋能版）》</w:t>
      </w:r>
    </w:p>
    <w:p w14:paraId="47CEA14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清华大学出版社，2025</w:t>
      </w:r>
    </w:p>
    <w:p w14:paraId="43F8B9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亮点：</w:t>
      </w:r>
    </w:p>
    <w:p w14:paraId="130C6A6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大模型辅助需求分析</w:t>
      </w:r>
    </w:p>
    <w:p w14:paraId="0614477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需求文档自动生成</w:t>
      </w:r>
    </w:p>
    <w:p w14:paraId="42A99D1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适配新工科教学</w:t>
      </w:r>
    </w:p>
    <w:p w14:paraId="5D89CC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4. 《有效需求分析》</w:t>
      </w:r>
    </w:p>
    <w:p w14:paraId="4EC8DDD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作者：徐锋，2025</w:t>
      </w:r>
    </w:p>
    <w:p w14:paraId="33D39C9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亮点：</w:t>
      </w:r>
    </w:p>
    <w:p w14:paraId="5C26280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业务驱动 + 实战方法论</w:t>
      </w:r>
    </w:p>
    <w:p w14:paraId="3970C19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领域建模、需求拆解</w:t>
      </w:r>
    </w:p>
    <w:p w14:paraId="07FF50C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适合实验 / 大作业</w:t>
      </w:r>
    </w:p>
    <w:p w14:paraId="1111DAE5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D03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5 页 国外主教材（理论 + 国际标准）</w:t>
      </w:r>
    </w:p>
    <w:p w14:paraId="68A674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1. Requirements Engineering (2nd ed)</w:t>
      </w:r>
    </w:p>
    <w:p w14:paraId="32FB28C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Author: Klaus Pohl</w:t>
      </w:r>
    </w:p>
    <w:p w14:paraId="66B639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Publisher: Springer</w:t>
      </w:r>
    </w:p>
    <w:p w14:paraId="5119FF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Year: 2025</w:t>
      </w:r>
    </w:p>
    <w:p w14:paraId="730BED6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定位：全球需求工程标杆教材</w:t>
      </w:r>
    </w:p>
    <w:p w14:paraId="25F59C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适合：理论教学、课程论文、双语课程</w:t>
      </w:r>
    </w:p>
    <w:p w14:paraId="5CB7E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2. Software Requirements Essentials</w:t>
      </w:r>
    </w:p>
    <w:p w14:paraId="296525E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Author: Karl Wiegers, Candase Hokanson</w:t>
      </w:r>
    </w:p>
    <w:p w14:paraId="23EC0B2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Year: 2023</w:t>
      </w:r>
    </w:p>
    <w:p w14:paraId="438278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亮点：</w:t>
      </w:r>
    </w:p>
    <w:p w14:paraId="5A6ED622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核心实践精炼</w:t>
      </w:r>
    </w:p>
    <w:p w14:paraId="0790625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SRS、需求验证、需求管理</w:t>
      </w:r>
    </w:p>
    <w:p w14:paraId="4D6C7C4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课堂案例直接可用</w:t>
      </w:r>
    </w:p>
    <w:p w14:paraId="35D40E2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724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6 页 国外辅助教材（系统 + 前沿）</w:t>
      </w:r>
    </w:p>
    <w:p w14:paraId="647665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3. Requirements Engineering for Software and Systems (4th ed)</w:t>
      </w:r>
    </w:p>
    <w:p w14:paraId="2BA4D06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Routledge，2025</w:t>
      </w:r>
    </w:p>
    <w:p w14:paraId="7ADAAEB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内容：</w:t>
      </w:r>
    </w:p>
    <w:p w14:paraId="2EE7902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非功能需求 / 质量需求</w:t>
      </w:r>
    </w:p>
    <w:p w14:paraId="2FA60CE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IoT、云计算、AI、敏捷、DevOps</w:t>
      </w:r>
    </w:p>
    <w:p w14:paraId="1D245A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4. Requirements Engineering Fundamentals (5th ed)</w:t>
      </w:r>
    </w:p>
    <w:p w14:paraId="138962F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IREB CPRE 认证教材，2021</w:t>
      </w:r>
    </w:p>
    <w:p w14:paraId="5D72AD7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适合：规范化、流程化训练</w:t>
      </w:r>
    </w:p>
    <w:p w14:paraId="798431F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A75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7 页 按章节推荐阅读（精简）</w:t>
      </w:r>
    </w:p>
    <w:p w14:paraId="3C1193B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需求工程概述 → 金芝 (2025)、Pohl (2025)</w:t>
      </w:r>
    </w:p>
    <w:p w14:paraId="14ACAF4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涉众与需求基础 → 梁正平 (2021)</w:t>
      </w:r>
    </w:p>
    <w:p w14:paraId="6854282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需求获取 → Wiegers (2023)</w:t>
      </w:r>
    </w:p>
    <w:p w14:paraId="7F08485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需求分析与建模 → 金芝、Pohl</w:t>
      </w:r>
    </w:p>
    <w:p w14:paraId="39091F4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需求规格说明 SRS → Wiegers</w:t>
      </w:r>
    </w:p>
    <w:p w14:paraId="11A206C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需求验证 → 金芝</w:t>
      </w:r>
    </w:p>
    <w:p w14:paraId="05BD426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需求管理与变更 → 金芝</w:t>
      </w:r>
    </w:p>
    <w:p w14:paraId="32A81C7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敏捷需求 → 金芝 (2025 新增)</w:t>
      </w:r>
    </w:p>
    <w:p w14:paraId="498A1EB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非功能 / 质量需求 → 金芝 (2025 新增)</w:t>
      </w:r>
    </w:p>
    <w:p w14:paraId="6434EC2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AI 与新需求工程 → 清华 AI 版 (2025)</w:t>
      </w:r>
    </w:p>
    <w:p w14:paraId="37C9F37A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36F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8 页 本科教学使用建议</w:t>
      </w:r>
    </w:p>
    <w:p w14:paraId="6D41D6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理论课</w:t>
      </w:r>
    </w:p>
    <w:p w14:paraId="13FA02C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主教材：金芝 或 梁正平</w:t>
      </w:r>
    </w:p>
    <w:p w14:paraId="334531E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国外理论：Klaus Pohl</w:t>
      </w:r>
    </w:p>
    <w:p w14:paraId="1D97EF8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国外实践：Karl Wiegers</w:t>
      </w:r>
    </w:p>
    <w:p w14:paraId="2BC3E9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实践 / 实验</w:t>
      </w:r>
    </w:p>
    <w:p w14:paraId="14879ED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徐锋《有效需求分析》</w:t>
      </w:r>
    </w:p>
    <w:p w14:paraId="02BB317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清华 AI 赋能版</w:t>
      </w:r>
    </w:p>
    <w:p w14:paraId="3C8671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课程设计</w:t>
      </w:r>
    </w:p>
    <w:p w14:paraId="5BC4463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SRS 文档撰写</w:t>
      </w:r>
    </w:p>
    <w:p w14:paraId="0FDCB57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用例图、领域模型</w:t>
      </w:r>
    </w:p>
    <w:p w14:paraId="67468DC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需求评审、变更管理演练</w:t>
      </w:r>
    </w:p>
    <w:p w14:paraId="29357B1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B8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9 页 近五年教材新趋势</w:t>
      </w:r>
    </w:p>
    <w:p w14:paraId="359FC53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AI / 大模型融入</w:t>
      </w:r>
      <w:r>
        <w:rPr>
          <w:color w:val="000000"/>
          <w:sz w:val="24"/>
          <w:szCs w:val="24"/>
          <w:shd w:val="clear" w:fill="FFFFFF"/>
        </w:rPr>
        <w:t>：需求分析、生成、校验</w:t>
      </w:r>
    </w:p>
    <w:p w14:paraId="6FFBC30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质量需求独立成章</w:t>
      </w:r>
      <w:r>
        <w:rPr>
          <w:color w:val="000000"/>
          <w:sz w:val="24"/>
          <w:szCs w:val="24"/>
          <w:shd w:val="clear" w:fill="FFFFFF"/>
        </w:rPr>
        <w:t>：性能、安全、可靠性、易用性</w:t>
      </w:r>
    </w:p>
    <w:p w14:paraId="3125ECE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敏捷 + DevOps 一体化</w:t>
      </w:r>
      <w:r>
        <w:rPr>
          <w:color w:val="000000"/>
          <w:sz w:val="24"/>
          <w:szCs w:val="24"/>
          <w:shd w:val="clear" w:fill="FFFFFF"/>
        </w:rPr>
        <w:t>：用户故事、持续需求</w:t>
      </w:r>
    </w:p>
    <w:p w14:paraId="0D374A7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系统工程视角</w:t>
      </w:r>
      <w:r>
        <w:rPr>
          <w:color w:val="000000"/>
          <w:sz w:val="24"/>
          <w:szCs w:val="24"/>
          <w:shd w:val="clear" w:fill="FFFFFF"/>
        </w:rPr>
        <w:t>：软件 + 硬件 + 服务整体需求</w:t>
      </w:r>
    </w:p>
    <w:p w14:paraId="2C555D3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  <w:shd w:val="clear" w:fill="FFFFFF"/>
        </w:rPr>
        <w:t>合规与隐私需求</w:t>
      </w:r>
      <w:r>
        <w:rPr>
          <w:color w:val="000000"/>
          <w:sz w:val="24"/>
          <w:szCs w:val="24"/>
          <w:shd w:val="clear" w:fill="FFFFFF"/>
        </w:rPr>
        <w:t>：数据安全、个人信息保护</w:t>
      </w:r>
    </w:p>
    <w:p w14:paraId="0DE3D26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F0C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第 10 页 参考书目（可直接复制）</w:t>
      </w:r>
    </w:p>
    <w:p w14:paraId="5B4A6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中文</w:t>
      </w:r>
    </w:p>
    <w:p w14:paraId="51615AB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金芝，金英，张莉。软件需求工程（第 2 版）. 科学出版社，2025.</w:t>
      </w:r>
    </w:p>
    <w:p w14:paraId="65EB34E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梁正平，毋国庆等。软件需求工程。机械工业出版社，2021.</w:t>
      </w:r>
    </w:p>
    <w:p w14:paraId="532722F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清华大学计算机系。软件需求工程（AI 赋能版）. 清华大学出版社，2025.</w:t>
      </w:r>
    </w:p>
    <w:p w14:paraId="10D061B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徐锋。有效需求分析. 2025.</w:t>
      </w:r>
    </w:p>
    <w:p w14:paraId="509AA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英文</w:t>
      </w:r>
    </w:p>
    <w:p w14:paraId="3D6A714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Klaus Pohl. Requirements Engineering (2nd ed). Springer, 2025.</w:t>
      </w:r>
    </w:p>
    <w:p w14:paraId="0764E94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Karl Wiegers. Software Requirements Essentials. Addison-Wesley, 2023.</w:t>
      </w:r>
    </w:p>
    <w:p w14:paraId="7D364D6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FFFFF"/>
        </w:rPr>
        <w:t>Henteleff et al. Requirements Engineering for Software and Systems (4th ed). Routledge, 2025.</w:t>
      </w:r>
    </w:p>
    <w:p w14:paraId="4E9848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33B51"/>
    <w:multiLevelType w:val="multilevel"/>
    <w:tmpl w:val="82C33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C6B91A"/>
    <w:multiLevelType w:val="multilevel"/>
    <w:tmpl w:val="91C6B9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CD26EE3"/>
    <w:multiLevelType w:val="multilevel"/>
    <w:tmpl w:val="ACD26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8F60D4"/>
    <w:multiLevelType w:val="multilevel"/>
    <w:tmpl w:val="C88F6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A8D967"/>
    <w:multiLevelType w:val="multilevel"/>
    <w:tmpl w:val="CBA8D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387B75"/>
    <w:multiLevelType w:val="multilevel"/>
    <w:tmpl w:val="EA387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0A485F0"/>
    <w:multiLevelType w:val="multilevel"/>
    <w:tmpl w:val="00A48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10563A0"/>
    <w:multiLevelType w:val="multilevel"/>
    <w:tmpl w:val="010563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FFE4EFF"/>
    <w:multiLevelType w:val="multilevel"/>
    <w:tmpl w:val="0FFE4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8C1E3AD"/>
    <w:multiLevelType w:val="multilevel"/>
    <w:tmpl w:val="18C1E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5F711B1"/>
    <w:multiLevelType w:val="multilevel"/>
    <w:tmpl w:val="25F711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AE17AD9"/>
    <w:multiLevelType w:val="multilevel"/>
    <w:tmpl w:val="2AE17A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272072D"/>
    <w:multiLevelType w:val="multilevel"/>
    <w:tmpl w:val="42720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3DB56CC"/>
    <w:multiLevelType w:val="multilevel"/>
    <w:tmpl w:val="43DB5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89D0E5D"/>
    <w:multiLevelType w:val="multilevel"/>
    <w:tmpl w:val="489D0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2557421"/>
    <w:multiLevelType w:val="multilevel"/>
    <w:tmpl w:val="62557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8"/>
  </w:num>
  <w:num w:numId="16">
    <w:abstractNumId w:val="15"/>
  </w:num>
  <w:num w:numId="17">
    <w:abstractNumId w:val="13"/>
  </w:num>
  <w:num w:numId="18">
    <w:abstractNumId w:val="9"/>
  </w:num>
  <w:num w:numId="19">
    <w:abstractNumId w:val="11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B5562"/>
    <w:rsid w:val="4348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1526</Words>
  <Characters>2091</Characters>
  <Lines>0</Lines>
  <Paragraphs>0</Paragraphs>
  <TotalTime>3</TotalTime>
  <ScaleCrop>false</ScaleCrop>
  <LinksUpToDate>false</LinksUpToDate>
  <CharactersWithSpaces>2315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2026-03-01T01:50:00Z</dcterms:created>
  <dc:creator>WuJunSheng</dc:creator>
  <cp:lastModifiedBy>武君胜</cp:lastModifiedBy>
  <dcterms:modified xsi:type="dcterms:W3CDTF">2026-03-01T02:28:29Z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eyJoZGlkIjoiNzQ2NWZjMTM4MjAwNDljZWViNDg4YzE0NDQ5MDYyODkiLCJ1c2VySWQiOiI5MjQxMzk3MTgifQ==</vt:lpwstr>
  </property>
  <property fmtid="{D5CDD505-2E9C-101B-9397-08002B2CF9AE}" pid="4" name="ICV">
    <vt:lpwstr>0FA8C344494A48F188DA23358C9EB2DC_13</vt:lpwstr>
  </property>
</Properties>
</file>