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25283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kern w:val="44"/>
          <w:sz w:val="24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项目概述</w:t>
      </w:r>
    </w:p>
    <w:p w14:paraId="32339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175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*</w:t>
      </w:r>
    </w:p>
    <w:p w14:paraId="369C4B9B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/>
          <w:bCs w:val="0"/>
          <w:kern w:val="44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44"/>
          <w:sz w:val="32"/>
          <w:szCs w:val="32"/>
          <w:lang w:val="en-US" w:eastAsia="zh-CN" w:bidi="ar-SA"/>
        </w:rPr>
        <w:t>2.项目预启动</w:t>
      </w:r>
    </w:p>
    <w:p w14:paraId="7B3C4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2.1 为什么做这个项目？</w:t>
      </w:r>
    </w:p>
    <w:p w14:paraId="65480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现代制造业和工程设计领域，企业往往拥有庞大的零件库，包含数以万计的CAD模型。传统零件分类和检索方式高度依赖人工，工程师需要手动为每个零件添加分类编码和标签，不仅耗时耗力，还容易出现人为错误和主观偏差。现有的零件搜索通常只能通过编号或名称关键字，难以支持基于形状的智能查找，导致已有零件难以被有效复用，企业常常为相似的需求重新设计零件，加重了制造和管理负担。随着数字化转型的推进，企业亟需一种智能、自动化的解决方案，提升零件管理效率，促进设计重用，降低成本。</w:t>
      </w:r>
    </w:p>
    <w:p w14:paraId="2B43C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2.2 这个项目的特色在哪里？</w:t>
      </w:r>
    </w:p>
    <w:p w14:paraId="7B82F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超越传统元数据的局限：直接对CAD模型的几何特征进行分析，而不是依赖零件的名称、编号等元数据，实现真正的"以形搜形"功能。</w:t>
      </w:r>
    </w:p>
    <w:p w14:paraId="59BFC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智能自动化分类：利用机器学习算法自动对零件进行分类，大幅提升效率并减少人为错误，相比传统人工分类方式，效率提升可达80%以上。</w:t>
      </w:r>
    </w:p>
    <w:p w14:paraId="0555D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知识发现能力：通过无监督学习方法，自动发现零件库中潜在的、未被定义的零件家族，为企业标准化工作提供数据支持。</w:t>
      </w:r>
    </w:p>
    <w:p w14:paraId="18863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 多维度可视化呈现：提供3D零件预览与高亮显示关键特征、二维散点图展示所有零件在特征空间中的分布、相似零件检索结果列表与3D对比视图等功能。</w:t>
      </w:r>
    </w:p>
    <w:p w14:paraId="3A36C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2.3 智能化如何体现？</w:t>
      </w:r>
    </w:p>
    <w:p w14:paraId="4FB68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智能特征提取：采用先进的机器学习算法（如3D卷积神经网络、多视图CNN或PointNet++），自动从CAD模型中提取最具代表性的几何特征。</w:t>
      </w:r>
    </w:p>
    <w:p w14:paraId="0F9A9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智能分类与聚类：通过有监督学习实现零件的自动分类，通过无监督学习发现潜在的零件族群，实现知识的自动发现。</w:t>
      </w:r>
    </w:p>
    <w:p w14:paraId="2F75A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智能相似性检索：基于特征向量间的相似度计算，实现"以图搜图"式的智能检索，为工程师推荐最相似的已有零件。</w:t>
      </w:r>
    </w:p>
    <w:p w14:paraId="23BE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 智能可视化分析：通过tSNE/PCA等降维技术，将高维特征映射到二维空间，直观展示零件间的相似关系和分布情况。</w:t>
      </w:r>
    </w:p>
    <w:p w14:paraId="28A04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2.4 项目的初步需求？</w:t>
      </w:r>
    </w:p>
    <w:p w14:paraId="391AF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功能需求：</w:t>
      </w:r>
    </w:p>
    <w:p w14:paraId="5FB1E04F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设计工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程师功能：</w:t>
      </w:r>
    </w:p>
    <w:p w14:paraId="15F5F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上传3D模型文件（.step/.stl）并查找相似件，5秒内返回最多10个相似零件</w:t>
      </w:r>
    </w:p>
    <w:p w14:paraId="0254A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3D交互式预览窗口，支持鼠标左键旋转、滚轮缩放，帧率≥30fps</w:t>
      </w:r>
    </w:p>
    <w:p w14:paraId="525FA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导出Excel清单（含零件编号、相似度、材料、库存数量），3秒内生成并自动下载</w:t>
      </w:r>
    </w:p>
    <w:p w14:paraId="528B6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对相似度评分低于70%的零件标记"不可复用"，提供反馈机制</w:t>
      </w:r>
    </w:p>
    <w:p w14:paraId="5CB47F83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(2)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零件库管理员功能：</w:t>
      </w:r>
    </w:p>
    <w:p w14:paraId="0E526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一键启动"自动分类"任务，2分钟内完成100+未分类零件，准确率≥90%</w:t>
      </w:r>
    </w:p>
    <w:p w14:paraId="134E6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批量修正错误标签，支持选择多个零件批量修改类别</w:t>
      </w:r>
    </w:p>
    <w:p w14:paraId="3884C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设置定时任务（如每周日凌晨2点运行自动分类），非工作时间完成增量更新</w:t>
      </w:r>
    </w:p>
    <w:p w14:paraId="1DE18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按置信度筛选（如≤70%），优先复核可能错误标签的零件</w:t>
      </w:r>
    </w:p>
    <w:p w14:paraId="0538B1A8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(3)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采购工程师功能：</w:t>
      </w:r>
    </w:p>
    <w:p w14:paraId="7C4C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在零件详情页点击"查找相似件"，按相似度排序展示零件列表</w:t>
      </w:r>
    </w:p>
    <w:p w14:paraId="146C6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查看每个相似零件的预估成本和库存状态，判断是否可替代使用</w:t>
      </w:r>
    </w:p>
    <w:p w14:paraId="2459E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标记相似零件为"可替代"并提交审批流程，推动标准化和零件复用</w:t>
      </w:r>
    </w:p>
    <w:p w14:paraId="2AD1F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导出相似零件对比报告（几何相似度、成本、库存）为Excel格式</w:t>
      </w:r>
    </w:p>
    <w:p w14:paraId="0CB8B944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(4)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系统管理员功能：</w:t>
      </w:r>
    </w:p>
    <w:p w14:paraId="72886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查看分类模型的准确率、召回率和F1分数，按类别查看详细指标</w:t>
      </w:r>
    </w:p>
    <w:p w14:paraId="5DD86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上传新标注零件数据并触发模型重训练任务，显示训练进度和预计完成时间</w:t>
      </w:r>
    </w:p>
    <w:p w14:paraId="14001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对比新旧模型性能指标，决定是否部署新模型</w:t>
      </w:r>
    </w:p>
    <w:p w14:paraId="1DA16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设置自动重训练触发条件（如新增标注数据≥100条时自动触发）</w:t>
      </w:r>
    </w:p>
    <w:p w14:paraId="2F5D6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性能需求：</w:t>
      </w:r>
    </w:p>
    <w:p w14:paraId="3CF59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支持常见CAD格式（STEP、STL、DWG/DXF等）</w:t>
      </w:r>
    </w:p>
    <w:p w14:paraId="3697E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相似件检索响应时间≤5秒</w:t>
      </w:r>
    </w:p>
    <w:p w14:paraId="244ED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3D预览帧率≥30fps</w:t>
      </w:r>
    </w:p>
    <w:p w14:paraId="7E09C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自动分类任务处理速度≥50零件/分钟</w:t>
      </w:r>
    </w:p>
    <w:p w14:paraId="46C8A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Excel导出时间≤3秒</w:t>
      </w:r>
    </w:p>
    <w:p w14:paraId="070CF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系统支持至少10000个零件的数据库管理</w:t>
      </w:r>
    </w:p>
    <w:p w14:paraId="3DABF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分类准确率≥90%</w:t>
      </w:r>
    </w:p>
    <w:p w14:paraId="38808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置信度筛选响应时间≤1秒</w:t>
      </w:r>
    </w:p>
    <w:p w14:paraId="544B6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用户界面需求：</w:t>
      </w:r>
    </w:p>
    <w:p w14:paraId="4722B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直观的3D模型预览界面，支持交互式操作</w:t>
      </w:r>
    </w:p>
    <w:p w14:paraId="23F91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友好的用户交互界面，支持批量操作</w:t>
      </w:r>
    </w:p>
    <w:p w14:paraId="14236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实时进度显示和状态反馈</w:t>
      </w:r>
    </w:p>
    <w:p w14:paraId="131B3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响应式设计，支持不同设备访问</w:t>
      </w:r>
    </w:p>
    <w:p w14:paraId="44076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提供API接口供系统集成</w:t>
      </w:r>
    </w:p>
    <w:p w14:paraId="70F28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支持多角色权限管理</w:t>
      </w:r>
    </w:p>
    <w:p w14:paraId="159D1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2.5 如涉及数据集，后期是否可获得？</w:t>
      </w:r>
    </w:p>
    <w:p w14:paraId="7877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本项目所需的数据集主要包括：</w:t>
      </w:r>
    </w:p>
    <w:p w14:paraId="2C9A3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CAD模型数据：可通过企业现有零件库获取，或从公开的CAD模型数据库（如GrabCAD、Thingiverse等）获取。这些数据集在项目后期是可获得的，且数量庞大，足以支持机器学习模型的训练。</w:t>
      </w:r>
    </w:p>
    <w:p w14:paraId="32CC7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标注数据：对于有监督分类任务，需要一定量的已标注数据。初期可通过人工标注小批量数据，然后通过主动学习技术逐步扩展标注数据集。企业内部通常已有部分分类标准，可作为初始标注依据。</w:t>
      </w:r>
    </w:p>
    <w:p w14:paraId="4E2D6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评估数据：可通过交叉验证、保留测试集等方式从现有数据中划分，确保模型评估的可靠性。</w:t>
      </w:r>
    </w:p>
    <w:p w14:paraId="15E60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2.6 预算评估和财务分析</w:t>
      </w:r>
    </w:p>
    <w:p w14:paraId="4C429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人力成本：</w:t>
      </w:r>
    </w:p>
    <w:p w14:paraId="092BC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项目经理：1人×6个月</w:t>
      </w:r>
    </w:p>
    <w:p w14:paraId="00FAD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机器学习工程师：2人×6个月</w:t>
      </w:r>
    </w:p>
    <w:p w14:paraId="5CD6B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前端开发工程师：1人×4个月</w:t>
      </w:r>
    </w:p>
    <w:p w14:paraId="0CF3F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后端开发工程师：1人×4个月</w:t>
      </w:r>
    </w:p>
    <w:p w14:paraId="26A5E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测试工程师：1人×2个月</w:t>
      </w:r>
    </w:p>
    <w:p w14:paraId="42C3C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硬件成本：</w:t>
      </w:r>
    </w:p>
    <w:p w14:paraId="7B49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高性能GPU服务器（用于模型训练）：1台</w:t>
      </w:r>
    </w:p>
    <w:p w14:paraId="6470C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数据存储服务器：1台</w:t>
      </w:r>
    </w:p>
    <w:p w14:paraId="1DB56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开发及测试设备：5套</w:t>
      </w:r>
    </w:p>
    <w:p w14:paraId="3AADF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软件成本：</w:t>
      </w:r>
    </w:p>
    <w:p w14:paraId="6FC31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CAD文件处理库授权</w:t>
      </w:r>
    </w:p>
    <w:p w14:paraId="788EA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机器学习框架（开源）</w:t>
      </w:r>
    </w:p>
    <w:p w14:paraId="7EF38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数据库系统（开源或商业版）</w:t>
      </w:r>
    </w:p>
    <w:p w14:paraId="025F5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 预期收益：</w:t>
      </w:r>
    </w:p>
    <w:p w14:paraId="03AFD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减少零件重复设计：预计节省30%的设计成本</w:t>
      </w:r>
    </w:p>
    <w:p w14:paraId="28E9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提高零件管理效率：预计提升80%的分类效率</w:t>
      </w:r>
    </w:p>
    <w:p w14:paraId="5EA1C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促进设计标准化：减少零件种类20%以上</w:t>
      </w:r>
    </w:p>
    <w:p w14:paraId="67395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知识资产管理：形成企业核心数字资产</w:t>
      </w:r>
    </w:p>
    <w:p w14:paraId="297EF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2.7 进度评估</w:t>
      </w:r>
    </w:p>
    <w:p w14:paraId="4517E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项目总体计划分为6个阶段，预计总开发周期为6个月：</w:t>
      </w:r>
    </w:p>
    <w:p w14:paraId="1E1D8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需求分析与系统设计（1个月）：</w:t>
      </w:r>
    </w:p>
    <w:p w14:paraId="39ADF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详细需求调研，包括四类用户（设计工程师、零件库管理员、采购工程师、系统管理员）的具体需求</w:t>
      </w:r>
    </w:p>
    <w:p w14:paraId="670A8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系统架构设计，包括前端、后端、数据库、机器学习模块的架构设计</w:t>
      </w:r>
    </w:p>
    <w:p w14:paraId="20AC7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技术选型，确定CAD文件处理库、机器学习框架、前端框架等技术栈</w:t>
      </w:r>
    </w:p>
    <w:p w14:paraId="601A5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UI/UX设计，设计各用户角色的界面原型和交互流程</w:t>
      </w:r>
    </w:p>
    <w:p w14:paraId="709B7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数据预处理模块开发（1个月）：</w:t>
      </w:r>
    </w:p>
    <w:p w14:paraId="1F84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CAD文件解析器开发，支持STEP、STL、DWG/DXF等格式</w:t>
      </w:r>
    </w:p>
    <w:p w14:paraId="4159D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格式转换模块，将不同格式统一转换为内部处理格式</w:t>
      </w:r>
    </w:p>
    <w:p w14:paraId="1F2FF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网格修复与简化算法实现，确保模型质量</w:t>
      </w:r>
    </w:p>
    <w:p w14:paraId="7329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模型归一化处理，消除平移和缩放的影响</w:t>
      </w:r>
    </w:p>
    <w:p w14:paraId="7361D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特征提取模块开发（1.5个月）：</w:t>
      </w:r>
    </w:p>
    <w:p w14:paraId="6EFCF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传统特征提取算法实现（形状分布、旋转图像、几何矩等）</w:t>
      </w:r>
    </w:p>
    <w:p w14:paraId="3165E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深度学习特征提取算法实现（3DCNN、多视图CNN、PointNet++等）</w:t>
      </w:r>
    </w:p>
    <w:p w14:paraId="7C781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特征向量生成与存储机制</w:t>
      </w:r>
    </w:p>
    <w:p w14:paraId="14CE9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特征提取性能优化，确保满足响应时间要求</w:t>
      </w:r>
    </w:p>
    <w:p w14:paraId="5BBEA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 机器学习模块开发（1个月）：</w:t>
      </w:r>
    </w:p>
    <w:p w14:paraId="5DDF7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有监督分类算法实现（SVM、随机森林、神经网络等）</w:t>
      </w:r>
    </w:p>
    <w:p w14:paraId="1FED9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无监督聚类算法实现（KMeans、DBSCAN等）</w:t>
      </w:r>
    </w:p>
    <w:p w14:paraId="2997A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相似性检索算法实现，支持余弦相似度和欧几里得距离</w:t>
      </w:r>
    </w:p>
    <w:p w14:paraId="7BEC4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模型训练与评估框架</w:t>
      </w:r>
    </w:p>
    <w:p w14:paraId="2385F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自动重训练机制实现</w:t>
      </w:r>
    </w:p>
    <w:p w14:paraId="6A1F8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 用户界面开发（0.5个月）：</w:t>
      </w:r>
    </w:p>
    <w:p w14:paraId="3CA7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四类用户角色界面开发</w:t>
      </w:r>
    </w:p>
    <w:p w14:paraId="16622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3D模型预览组件开发，确保帧率≥30fps</w:t>
      </w:r>
    </w:p>
    <w:p w14:paraId="57E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批量操作界面开发</w:t>
      </w:r>
    </w:p>
    <w:p w14:paraId="11588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报告导出功能开发</w:t>
      </w:r>
    </w:p>
    <w:p w14:paraId="0EC68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响应式设计实现</w:t>
      </w:r>
    </w:p>
    <w:p w14:paraId="4A1DE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 系统集成与测试（1个月）：</w:t>
      </w:r>
    </w:p>
    <w:p w14:paraId="3A5D2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各模块集成，确保系统稳定运行</w:t>
      </w:r>
    </w:p>
    <w:p w14:paraId="16E70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性能优化，满足各项性能指标</w:t>
      </w:r>
    </w:p>
    <w:p w14:paraId="1E327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功能测试，确保所有用户故事验收标准达标</w:t>
      </w:r>
    </w:p>
    <w:p w14:paraId="10FBC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用户验收测试（UAT）</w:t>
      </w:r>
    </w:p>
    <w:p w14:paraId="4AD2A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系统部署与文档编写</w:t>
      </w:r>
    </w:p>
    <w:p w14:paraId="65A8C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2.8 潜在风险识别与分析</w:t>
      </w:r>
    </w:p>
    <w:p w14:paraId="4A01D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技术风险：</w:t>
      </w:r>
    </w:p>
    <w:p w14:paraId="4F0A5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CAD文件格式多样性导致解析困难</w:t>
      </w:r>
    </w:p>
    <w:p w14:paraId="74C1E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特征提取算法精度不足</w:t>
      </w:r>
    </w:p>
    <w:p w14:paraId="2A9F8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机器学习模型泛化能力有限</w:t>
      </w:r>
    </w:p>
    <w:p w14:paraId="45C28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大规模数据处理性能瓶颈</w:t>
      </w:r>
    </w:p>
    <w:p w14:paraId="00C60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数据风险：</w:t>
      </w:r>
    </w:p>
    <w:p w14:paraId="7ED6B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训练数据不足或质量不高</w:t>
      </w:r>
    </w:p>
    <w:p w14:paraId="681C0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数据标注成本高</w:t>
      </w:r>
    </w:p>
    <w:p w14:paraId="668E8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企业数据安全与隐私保护</w:t>
      </w:r>
    </w:p>
    <w:p w14:paraId="07672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项目风险：</w:t>
      </w:r>
    </w:p>
    <w:p w14:paraId="29E93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开发进度延迟</w:t>
      </w:r>
    </w:p>
    <w:p w14:paraId="667B7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团队成员技能匹配度</w:t>
      </w:r>
    </w:p>
    <w:p w14:paraId="20297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需求变更频繁</w:t>
      </w:r>
    </w:p>
    <w:p w14:paraId="5692F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 应对策略：</w:t>
      </w:r>
    </w:p>
    <w:p w14:paraId="05B99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采用模块化设计，降低系统复杂度</w:t>
      </w:r>
    </w:p>
    <w:p w14:paraId="4B6BA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建立数据质量评估机制</w:t>
      </w:r>
    </w:p>
    <w:p w14:paraId="36250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制定详细的项目管理计划</w:t>
      </w:r>
    </w:p>
    <w:p w14:paraId="3AE01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定期技术评审与风险评估</w:t>
      </w:r>
    </w:p>
    <w:p w14:paraId="7C5818FD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kern w:val="44"/>
          <w:sz w:val="32"/>
          <w:szCs w:val="32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b/>
          <w:bCs w:val="0"/>
          <w:kern w:val="44"/>
          <w:sz w:val="32"/>
          <w:szCs w:val="3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b/>
          <w:bCs w:val="0"/>
          <w:sz w:val="32"/>
          <w:szCs w:val="32"/>
          <w:lang w:val="en-US" w:eastAsia="zh-CN"/>
        </w:rPr>
        <w:t>项目启动</w:t>
      </w:r>
    </w:p>
    <w:p w14:paraId="550C4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3.1 制定项目章程</w:t>
      </w:r>
    </w:p>
    <w:p w14:paraId="6E7FF02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项目名称：基于机器学习的零件智能分类与推荐系统</w:t>
      </w:r>
    </w:p>
    <w:p w14:paraId="15102A2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项目目标：开发一个能够自动分类、聚类和推荐相似零件的智能系统，提升零件管理效率，促进设计重用，降低企业成本。</w:t>
      </w:r>
    </w:p>
    <w:p w14:paraId="1B04196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项目范围：</w:t>
      </w:r>
    </w:p>
    <w:p w14:paraId="7E5CD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系统包括CAD模型预处理、特征提取、机器学习分类与聚类、相似性检索、可视化展示等核心功能</w:t>
      </w:r>
    </w:p>
    <w:p w14:paraId="1220C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支持常见CAD格式（STEP、STL、DWG/DXF等）</w:t>
      </w:r>
    </w:p>
    <w:p w14:paraId="59AEC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提供Web用户界面和API接口</w:t>
      </w:r>
    </w:p>
    <w:p w14:paraId="4A1BD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预期可管理至少10000个零件</w:t>
      </w:r>
    </w:p>
    <w:p w14:paraId="25B63A4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主要交付物：</w:t>
      </w:r>
    </w:p>
    <w:p w14:paraId="49E83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零件智能分类与推荐系统软件</w:t>
      </w:r>
    </w:p>
    <w:p w14:paraId="6073C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系统设计文档</w:t>
      </w:r>
    </w:p>
    <w:p w14:paraId="6546C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用户手册</w:t>
      </w:r>
    </w:p>
    <w:p w14:paraId="5DBF4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测试报告</w:t>
      </w:r>
    </w:p>
    <w:p w14:paraId="5F1A1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部署指南</w:t>
      </w:r>
    </w:p>
    <w:p w14:paraId="3929393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项目里程碑：</w:t>
      </w:r>
    </w:p>
    <w:p w14:paraId="26408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需求分析与系统设计完成（第1个月末）</w:t>
      </w:r>
    </w:p>
    <w:p w14:paraId="11C37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数据预处理模块开发完成（第2个月末）</w:t>
      </w:r>
    </w:p>
    <w:p w14:paraId="25F19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特征提取模块开发完成（第3.5个月末）</w:t>
      </w:r>
    </w:p>
    <w:p w14:paraId="41519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机器学习模块开发完成（第4.5个月末）</w:t>
      </w:r>
    </w:p>
    <w:p w14:paraId="0CDA6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用户界面开发完成（第5个月末）</w:t>
      </w:r>
    </w:p>
    <w:p w14:paraId="53256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系统集成与测试完成（第6个月末）</w:t>
      </w:r>
    </w:p>
    <w:p w14:paraId="1E9B348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项目预算：根据2.6节预算评估，总预算为XXX万元</w:t>
      </w:r>
    </w:p>
    <w:p w14:paraId="2ACF690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项目团队：</w:t>
      </w:r>
    </w:p>
    <w:p w14:paraId="2C7FD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项目经理：1人</w:t>
      </w:r>
    </w:p>
    <w:p w14:paraId="1F369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机器学习工程师：2人</w:t>
      </w:r>
    </w:p>
    <w:p w14:paraId="39BA4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前端开发工程师：1人</w:t>
      </w:r>
    </w:p>
    <w:p w14:paraId="29F2E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后端开发工程师：1人</w:t>
      </w:r>
    </w:p>
    <w:p w14:paraId="17A5A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测试工程师：1人</w:t>
      </w:r>
    </w:p>
    <w:p w14:paraId="5241E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3.2 干系人识别</w:t>
      </w:r>
    </w:p>
    <w:p w14:paraId="5796CB81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项目发起人：</w:t>
      </w:r>
    </w:p>
    <w:p w14:paraId="722D7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企业高层管理人员</w:t>
      </w:r>
    </w:p>
    <w:p w14:paraId="0CAFD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制造部门负责人</w:t>
      </w:r>
    </w:p>
    <w:p w14:paraId="0DDD1FA9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项目团队：</w:t>
      </w:r>
    </w:p>
    <w:p w14:paraId="4D590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项目经理</w:t>
      </w:r>
    </w:p>
    <w:p w14:paraId="6AAAC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机器学习工程师</w:t>
      </w:r>
    </w:p>
    <w:p w14:paraId="63551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前端开发工程师</w:t>
      </w:r>
    </w:p>
    <w:p w14:paraId="4569E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后端开发工程师</w:t>
      </w:r>
    </w:p>
    <w:p w14:paraId="5092C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测试工程师</w:t>
      </w:r>
    </w:p>
    <w:p w14:paraId="3A39665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用户群体：</w:t>
      </w:r>
    </w:p>
    <w:p w14:paraId="6E8FA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设计工程师</w:t>
      </w:r>
    </w:p>
    <w:p w14:paraId="2CA53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零件管理人员</w:t>
      </w:r>
    </w:p>
    <w:p w14:paraId="24217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标准化工程师</w:t>
      </w:r>
    </w:p>
    <w:p w14:paraId="65DDDEC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技术支持：</w:t>
      </w:r>
    </w:p>
    <w:p w14:paraId="5FD6D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IT部门</w:t>
      </w:r>
    </w:p>
    <w:p w14:paraId="73809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数据库管理员</w:t>
      </w:r>
    </w:p>
    <w:p w14:paraId="68A96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系统管理员</w:t>
      </w:r>
    </w:p>
    <w:p w14:paraId="6596722C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其他干系人：</w:t>
      </w:r>
    </w:p>
    <w:p w14:paraId="4F143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采购部门（可能涉及软件采购）</w:t>
      </w:r>
    </w:p>
    <w:p w14:paraId="4BC6D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财务部门（预算管理）</w:t>
      </w:r>
    </w:p>
    <w:p w14:paraId="7B98B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法务部门（软件授权等）</w:t>
      </w:r>
    </w:p>
    <w:p w14:paraId="052CA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3.3 启动会议</w:t>
      </w:r>
    </w:p>
    <w:p w14:paraId="6E90EF02">
      <w:pPr>
        <w:numPr>
          <w:ilvl w:val="1"/>
          <w:numId w:val="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(1)</w:t>
      </w:r>
      <w:r>
        <w:rPr>
          <w:rFonts w:hint="default"/>
          <w:lang w:val="en-US" w:eastAsia="zh-CN"/>
        </w:rPr>
        <w:t>会议议程：</w:t>
      </w:r>
    </w:p>
    <w:p w14:paraId="2DD7E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项目背景与目标介绍</w:t>
      </w:r>
    </w:p>
    <w:p w14:paraId="5B521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项目范围与交付物确认</w:t>
      </w:r>
    </w:p>
    <w:p w14:paraId="1A89F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项目团队角色与职责分配</w:t>
      </w:r>
    </w:p>
    <w:p w14:paraId="7ACBC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项目计划与里程碑确认</w:t>
      </w:r>
    </w:p>
    <w:p w14:paraId="5A49A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沟通机制与报告频率确定</w:t>
      </w:r>
    </w:p>
    <w:p w14:paraId="0E0D0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风险识别与应对策略讨论</w:t>
      </w:r>
    </w:p>
    <w:p w14:paraId="01FE8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资源需求确认</w:t>
      </w:r>
    </w:p>
    <w:p w14:paraId="2F6FA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下一步行动计划</w:t>
      </w:r>
    </w:p>
    <w:p w14:paraId="17A41AE4">
      <w:pPr>
        <w:numPr>
          <w:ilvl w:val="1"/>
          <w:numId w:val="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(2)</w:t>
      </w:r>
      <w:r>
        <w:rPr>
          <w:rFonts w:hint="default"/>
          <w:lang w:val="en-US" w:eastAsia="zh-CN"/>
        </w:rPr>
        <w:t>会议决议：</w:t>
      </w:r>
    </w:p>
    <w:p w14:paraId="3C1C6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确认项目目标和范围</w:t>
      </w:r>
    </w:p>
    <w:p w14:paraId="546E3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批准项目计划和预算</w:t>
      </w:r>
    </w:p>
    <w:p w14:paraId="08B30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分配项目团队成员职责</w:t>
      </w:r>
    </w:p>
    <w:p w14:paraId="015DA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建立每周项目例会制度</w:t>
      </w:r>
    </w:p>
    <w:p w14:paraId="3B410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确定项目沟通渠道和报告格式</w:t>
      </w:r>
    </w:p>
    <w:p w14:paraId="5AA0D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识别主要风险并制定初步应对措施</w:t>
      </w:r>
    </w:p>
    <w:p w14:paraId="79690350">
      <w:pPr>
        <w:numPr>
          <w:ilvl w:val="1"/>
          <w:numId w:val="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(3)</w:t>
      </w:r>
      <w:r>
        <w:rPr>
          <w:rFonts w:hint="default"/>
          <w:lang w:val="en-US" w:eastAsia="zh-CN"/>
        </w:rPr>
        <w:t>参会人员：所有项目团队成员及主要干系人</w:t>
      </w:r>
    </w:p>
    <w:p w14:paraId="6F87FFF5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00" w:lineRule="auto"/>
        <w:textAlignment w:val="auto"/>
        <w:rPr>
          <w:rFonts w:hint="default" w:ascii="Times New Roman" w:hAnsi="Times New Roman" w:eastAsia="宋体" w:cs="Times New Roman"/>
          <w:b/>
          <w:bCs w:val="0"/>
          <w:kern w:val="44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kern w:val="44"/>
          <w:sz w:val="32"/>
          <w:szCs w:val="32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/>
          <w:bCs w:val="0"/>
          <w:kern w:val="44"/>
          <w:sz w:val="32"/>
          <w:szCs w:val="32"/>
          <w:lang w:val="en-US" w:eastAsia="zh-CN" w:bidi="ar-SA"/>
        </w:rPr>
        <w:t>.项目计划</w:t>
      </w:r>
    </w:p>
    <w:p w14:paraId="6ABEBF9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4.1综合管理</w:t>
      </w:r>
    </w:p>
    <w:p w14:paraId="09E50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4.1.1 制定项目管理计划——整个项目的计划，包括执行/监控/收尾的做法</w:t>
      </w:r>
    </w:p>
    <w:p w14:paraId="56495567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项目执行计划：</w:t>
      </w:r>
    </w:p>
    <w:p w14:paraId="18ECD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开发方法论：</w:t>
      </w:r>
    </w:p>
    <w:p w14:paraId="01EAC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采用敏捷开发方法，每2周为一个迭代周期</w:t>
      </w:r>
    </w:p>
    <w:p w14:paraId="04666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每个迭代周期结束进行演示和回顾，重点展示用户故事实现情况</w:t>
      </w:r>
    </w:p>
    <w:p w14:paraId="41C08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持续集成和持续交付（CI/CD），确保代码质量和快速交付</w:t>
      </w:r>
    </w:p>
    <w:p w14:paraId="3635A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用户故事驱动开发，确保每个功能都有明确的验收标准</w:t>
      </w:r>
    </w:p>
    <w:p w14:paraId="5A8B9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团队协作：</w:t>
      </w:r>
    </w:p>
    <w:p w14:paraId="3AAC3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每日站会：每天上午9:00，15分钟，汇报进度、计划和障碍</w:t>
      </w:r>
    </w:p>
    <w:p w14:paraId="2187E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周例会：每周五下午，1小时，回顾本周进展和下周计划</w:t>
      </w:r>
    </w:p>
    <w:p w14:paraId="67EC2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迭代计划会议：每2周一次，2小时，规划下个迭代的用户故事</w:t>
      </w:r>
    </w:p>
    <w:p w14:paraId="40288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迭代回顾会议：每2周一次，1小时，总结经验教训和改进措施</w:t>
      </w:r>
    </w:p>
    <w:p w14:paraId="15D77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用户故事评审会：每个迭代中期，邀请用户代表参与评审</w:t>
      </w:r>
    </w:p>
    <w:p w14:paraId="20143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质量管理：</w:t>
      </w:r>
    </w:p>
    <w:p w14:paraId="0741D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代码审查：所有代码必须经过同行审查，确保代码质量和规范</w:t>
      </w:r>
    </w:p>
    <w:p w14:paraId="523B5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单元测试：代码覆盖率不低于80%，关键模块覆盖率不低于90%</w:t>
      </w:r>
    </w:p>
    <w:p w14:paraId="76896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集成测试：每个模块完成后进行集成测试，确保模块间接口正确</w:t>
      </w:r>
    </w:p>
    <w:p w14:paraId="03F61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性能测试：针对关键性能指标（如响应时间、处理速度）进行专项测试</w:t>
      </w:r>
    </w:p>
    <w:p w14:paraId="76C97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用户验收测试：基于用户故事的验收标准进行UAT，确保满足用户需求</w:t>
      </w:r>
    </w:p>
    <w:p w14:paraId="23ACB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回归测试：每次迭代前进行回归测试，确保新功能不影响现有功能</w:t>
      </w:r>
    </w:p>
    <w:p w14:paraId="1A03E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配置管理：</w:t>
      </w:r>
    </w:p>
    <w:p w14:paraId="5B367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版本控制：使用Git进行代码版本管理，确保代码可追溯</w:t>
      </w:r>
    </w:p>
    <w:p w14:paraId="678C5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分支策略：采用Git Flow工作流，主分支保护，功能分支开发</w:t>
      </w:r>
    </w:p>
    <w:p w14:paraId="4F94E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文档管理：使用Confluence进行项目文档管理，包括需求文档、设计文档、测试文档等</w:t>
      </w:r>
    </w:p>
    <w:p w14:paraId="220FF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环境管理：开发、测试、预生产、生产环境分离，确保环境一致性</w:t>
      </w:r>
    </w:p>
    <w:p w14:paraId="208A0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数据库管理：使用数据库迁移脚本管理数据库结构变更</w:t>
      </w:r>
    </w:p>
    <w:p w14:paraId="12EE5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依赖管理：使用包管理工具统一管理项目依赖</w:t>
      </w:r>
    </w:p>
    <w:p w14:paraId="46D7387B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项目监控计划：</w:t>
      </w:r>
    </w:p>
    <w:p w14:paraId="59137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进度监控：</w:t>
      </w:r>
    </w:p>
    <w:p w14:paraId="67580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使用甘特图跟踪项目进度</w:t>
      </w:r>
    </w:p>
    <w:p w14:paraId="05D75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每周更新项目进度报告</w:t>
      </w:r>
    </w:p>
    <w:p w14:paraId="342AF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关键路径分析，识别延迟风险</w:t>
      </w:r>
    </w:p>
    <w:p w14:paraId="0D5F4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里程碑跟踪，确保关键节点按时完成</w:t>
      </w:r>
    </w:p>
    <w:p w14:paraId="3AF8F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质量监控：</w:t>
      </w:r>
    </w:p>
    <w:p w14:paraId="762D9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代码质量指标：代码覆盖率、代码复杂度、代码重复率</w:t>
      </w:r>
    </w:p>
    <w:p w14:paraId="3D057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缺陷跟踪：使用JIRA进行缺陷管理</w:t>
      </w:r>
    </w:p>
    <w:p w14:paraId="06903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性能监控：系统响应时间、吞吐量、资源利用率</w:t>
      </w:r>
    </w:p>
    <w:p w14:paraId="30094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用户反馈：定期收集用户使用反馈</w:t>
      </w:r>
    </w:p>
    <w:p w14:paraId="500C9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风险监控：</w:t>
      </w:r>
    </w:p>
    <w:p w14:paraId="0EA38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风险登记册：记录所有已识别风险</w:t>
      </w:r>
    </w:p>
    <w:p w14:paraId="2F782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风险评估：定期评估风险概率和影响</w:t>
      </w:r>
    </w:p>
    <w:p w14:paraId="5B805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风险应对：制定并执行风险应对措施</w:t>
      </w:r>
    </w:p>
    <w:p w14:paraId="2BA32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应急预案：为高风险事件制定应急计划</w:t>
      </w:r>
    </w:p>
    <w:p w14:paraId="4932A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成本监控：</w:t>
      </w:r>
    </w:p>
    <w:p w14:paraId="509AF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预算跟踪：定期比较实际支出与预算</w:t>
      </w:r>
    </w:p>
    <w:p w14:paraId="27593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成本效益分析：评估项目投入产出比</w:t>
      </w:r>
    </w:p>
    <w:p w14:paraId="46DA8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资源利用率：监控人力资源和硬件资源使用情况</w:t>
      </w:r>
    </w:p>
    <w:p w14:paraId="2E85F954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项目收尾计划：</w:t>
      </w:r>
    </w:p>
    <w:p w14:paraId="40817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交付物验收：</w:t>
      </w:r>
    </w:p>
    <w:p w14:paraId="7D66A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系统功能验收：确保所有功能满足需求</w:t>
      </w:r>
    </w:p>
    <w:p w14:paraId="4B44B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性能验收：确保系统性能达到预期指标</w:t>
      </w:r>
    </w:p>
    <w:p w14:paraId="4B1A3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文档验收：确保所有文档完整、准确</w:t>
      </w:r>
    </w:p>
    <w:p w14:paraId="73462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培训验收：确保用户培训完成，用户能够熟练使用系统</w:t>
      </w:r>
    </w:p>
    <w:p w14:paraId="094E8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知识转移：</w:t>
      </w:r>
    </w:p>
    <w:p w14:paraId="30E22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技术文档：整理系统设计文档、API文档、运维手册</w:t>
      </w:r>
    </w:p>
    <w:p w14:paraId="58881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培训材料：准备用户手册、培训视频、FAQ</w:t>
      </w:r>
    </w:p>
    <w:p w14:paraId="1F410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系统演示：为运维团队和用户提供系统演示</w:t>
      </w:r>
    </w:p>
    <w:p w14:paraId="448F0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运维交接：将系统运维责任移交给运维团队</w:t>
      </w:r>
    </w:p>
    <w:p w14:paraId="259F0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项目总结：</w:t>
      </w:r>
    </w:p>
    <w:p w14:paraId="109B2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项目回顾：总结项目成功经验和教训</w:t>
      </w:r>
    </w:p>
    <w:p w14:paraId="3D13C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团队评估：评估团队成员表现</w:t>
      </w:r>
    </w:p>
    <w:p w14:paraId="4E2E2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客户满意度调查：收集客户反馈</w:t>
      </w:r>
    </w:p>
    <w:p w14:paraId="148D3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项目归档：整理并归档所有项目文档和代码</w:t>
      </w:r>
    </w:p>
    <w:p w14:paraId="31C93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后续支持：</w:t>
      </w:r>
    </w:p>
    <w:p w14:paraId="5A008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维护计划：制定系统维护计划</w:t>
      </w:r>
    </w:p>
    <w:p w14:paraId="36AB5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支持协议：明确后续支持范围和响应时间</w:t>
      </w:r>
    </w:p>
    <w:p w14:paraId="4AA88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升级路径：规划系统未来升级方向</w:t>
      </w:r>
    </w:p>
    <w:p w14:paraId="47453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知识库：建立项目知识库，保留项目经验</w:t>
      </w:r>
    </w:p>
    <w:p w14:paraId="30B6BCEC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项目管理工具：</w:t>
      </w:r>
    </w:p>
    <w:p w14:paraId="703E6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项目管理工具：JIRA用于任务跟踪和缺陷管理</w:t>
      </w:r>
    </w:p>
    <w:p w14:paraId="75062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版本控制工具：Git用于代码版本管理</w:t>
      </w:r>
    </w:p>
    <w:p w14:paraId="0A75B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文档管理工具：Confluence用于项目文档管理</w:t>
      </w:r>
    </w:p>
    <w:p w14:paraId="43CE6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沟通工具：企业微信/钉钉用于团队沟通</w:t>
      </w:r>
    </w:p>
    <w:p w14:paraId="07D2A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持续集成工具：Jenkins用于自动化构建和测试</w:t>
      </w:r>
    </w:p>
    <w:p w14:paraId="5120B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监控工具：Prometheus和Grafana用于系统监控</w:t>
      </w:r>
    </w:p>
    <w:p w14:paraId="50F69F62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项目成功标准：</w:t>
      </w:r>
    </w:p>
    <w:p w14:paraId="5FC27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功能完整性：所有需求功能100%实现</w:t>
      </w:r>
    </w:p>
    <w:p w14:paraId="5E39B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性能指标：系统响应时间、并发能力达到预期指标</w:t>
      </w:r>
    </w:p>
    <w:p w14:paraId="1242A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质量指标：代码覆盖率不低于80%，严重缺陷为0</w:t>
      </w:r>
    </w:p>
    <w:p w14:paraId="275DB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用户满意度：用户满意度调查得分不低于4.5/5</w:t>
      </w:r>
    </w:p>
    <w:p w14:paraId="75505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项目进度：项目按时交付，延期不超过1周</w:t>
      </w:r>
    </w:p>
    <w:p w14:paraId="30758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成本控制：项目总成本不超过预算的10%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795D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AA7F75">
                          <w:pPr>
                            <w:pStyle w:val="5"/>
                            <w:rPr>
                              <w:rFonts w:hint="default" w:ascii="Times New Roman" w:hAnsi="Times New Roman" w:cs="Times New Roman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AA7F75">
                    <w:pPr>
                      <w:pStyle w:val="5"/>
                      <w:rPr>
                        <w:rFonts w:hint="default" w:ascii="Times New Roman" w:hAnsi="Times New Roman" w:cs="Times New Roman" w:eastAsiaTheme="minorEastAsia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74BA2"/>
    <w:multiLevelType w:val="multilevel"/>
    <w:tmpl w:val="BB474B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09946BF"/>
    <w:multiLevelType w:val="multilevel"/>
    <w:tmpl w:val="009946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13A6E61"/>
    <w:multiLevelType w:val="multilevel"/>
    <w:tmpl w:val="613A6E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D3FEA"/>
    <w:rsid w:val="01D7071F"/>
    <w:rsid w:val="02EA702B"/>
    <w:rsid w:val="03EF2E97"/>
    <w:rsid w:val="063A5387"/>
    <w:rsid w:val="095C2475"/>
    <w:rsid w:val="098257F8"/>
    <w:rsid w:val="0A136622"/>
    <w:rsid w:val="0B985DDD"/>
    <w:rsid w:val="0C527F10"/>
    <w:rsid w:val="0E304797"/>
    <w:rsid w:val="0FB81A70"/>
    <w:rsid w:val="150539B3"/>
    <w:rsid w:val="1A3B71EE"/>
    <w:rsid w:val="1AA148E5"/>
    <w:rsid w:val="1E09260B"/>
    <w:rsid w:val="2AC813C3"/>
    <w:rsid w:val="2C566506"/>
    <w:rsid w:val="2E567B07"/>
    <w:rsid w:val="2E6B174C"/>
    <w:rsid w:val="2E9A3E6E"/>
    <w:rsid w:val="37E434DE"/>
    <w:rsid w:val="3B19435B"/>
    <w:rsid w:val="3DA300C4"/>
    <w:rsid w:val="3E77194D"/>
    <w:rsid w:val="423A037F"/>
    <w:rsid w:val="437D23BE"/>
    <w:rsid w:val="5677372D"/>
    <w:rsid w:val="5FCF72B7"/>
    <w:rsid w:val="61780205"/>
    <w:rsid w:val="64BF2851"/>
    <w:rsid w:val="64F12DE3"/>
    <w:rsid w:val="651B7DFE"/>
    <w:rsid w:val="65E25512"/>
    <w:rsid w:val="6D321B66"/>
    <w:rsid w:val="6F077F67"/>
    <w:rsid w:val="71F00B86"/>
    <w:rsid w:val="73A31A26"/>
    <w:rsid w:val="753D3FEA"/>
    <w:rsid w:val="76B370E6"/>
    <w:rsid w:val="7AA8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561</Words>
  <Characters>701</Characters>
  <Lines>0</Lines>
  <Paragraphs>0</Paragraphs>
  <TotalTime>10</TotalTime>
  <ScaleCrop>false</ScaleCrop>
  <LinksUpToDate>false</LinksUpToDate>
  <CharactersWithSpaces>701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2024-10-25T09:27:00Z</dcterms:created>
  <dc:creator>YMing</dc:creator>
  <cp:lastModifiedBy>梁景毓</cp:lastModifiedBy>
  <dcterms:modified xsi:type="dcterms:W3CDTF">2025-11-22T11:01:52Z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eyJoZGlkIjoiZTI3N2MxYjgzMWE0N2E1NGM2YmMzZWNlMTU1NTg1YzAiLCJ1c2VySWQiOiIxNTIwMjQ4NzA0In0=</vt:lpwstr>
  </property>
  <property fmtid="{D5CDD505-2E9C-101B-9397-08002B2CF9AE}" pid="4" name="ICV">
    <vt:lpwstr>5AE5653A4F7B4FAEA88BBA3DD22ECB93_12</vt:lpwstr>
  </property>
</Properties>
</file>