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33E2" w14:textId="48E391F6" w:rsidR="00BF30CB" w:rsidRDefault="00BF30CB" w:rsidP="00751B2E">
      <w:pPr>
        <w:rPr>
          <w:b/>
          <w:bCs/>
        </w:rPr>
      </w:pPr>
      <w:r w:rsidRPr="00BF30C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355C887" wp14:editId="5D7E147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77269" cy="5925377"/>
            <wp:effectExtent l="0" t="0" r="0" b="0"/>
            <wp:wrapSquare wrapText="bothSides"/>
            <wp:docPr id="202174861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48611" name="Picture 1" descr="A white paper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A9E">
        <w:rPr>
          <w:b/>
          <w:bCs/>
        </w:rPr>
        <w:br w:type="textWrapping" w:clear="all"/>
      </w:r>
    </w:p>
    <w:p w14:paraId="4045B05D" w14:textId="77777777" w:rsidR="00BF30CB" w:rsidRDefault="00BF30CB">
      <w:pPr>
        <w:rPr>
          <w:b/>
          <w:bCs/>
        </w:rPr>
      </w:pPr>
      <w:r>
        <w:rPr>
          <w:b/>
          <w:bCs/>
        </w:rPr>
        <w:br w:type="page"/>
      </w:r>
    </w:p>
    <w:p w14:paraId="01900091" w14:textId="77777777" w:rsidR="000F6A9E" w:rsidRDefault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Introduction</w:t>
      </w:r>
    </w:p>
    <w:p w14:paraId="199C35A9" w14:textId="5AA94AC3" w:rsidR="000F6A9E" w:rsidRDefault="000F6A9E">
      <w:pPr>
        <w:rPr>
          <w:rFonts w:ascii="Arial" w:hAnsi="Arial" w:cs="Arial"/>
          <w:sz w:val="28"/>
          <w:szCs w:val="28"/>
        </w:rPr>
      </w:pPr>
    </w:p>
    <w:p w14:paraId="5E136A33" w14:textId="3EE3C5DE" w:rsidR="004745BE" w:rsidRDefault="000F6A9E">
      <w:pPr>
        <w:rPr>
          <w:rFonts w:ascii="Arial" w:hAnsi="Arial" w:cs="Arial"/>
        </w:rPr>
      </w:pPr>
      <w:r>
        <w:rPr>
          <w:rFonts w:ascii="Arial" w:hAnsi="Arial" w:cs="Arial"/>
        </w:rPr>
        <w:t>Our project</w:t>
      </w:r>
      <w:r w:rsidR="004745BE">
        <w:rPr>
          <w:rFonts w:ascii="Arial" w:hAnsi="Arial" w:cs="Arial"/>
        </w:rPr>
        <w:t>, “Tap&amp;Go”</w:t>
      </w:r>
      <w:r>
        <w:rPr>
          <w:rFonts w:ascii="Arial" w:hAnsi="Arial" w:cs="Arial"/>
        </w:rPr>
        <w:t xml:space="preserve"> involves creating a digital check-in system for </w:t>
      </w:r>
      <w:r w:rsidR="0097153C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</w:rPr>
        <w:t xml:space="preserve"> events that integrates our university’s student identification database and a payment processing system. This application shall streamline event attendance tracking while also handling ticket collection and on-site purchases.</w:t>
      </w:r>
    </w:p>
    <w:p w14:paraId="29D0A7EE" w14:textId="4636B1DD" w:rsidR="000F6A9E" w:rsidRDefault="004745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system is split into two parts, namely being check-in part and the payment part. The check-in part involves the university administration system as it needs </w:t>
      </w:r>
      <w:r w:rsidR="0097153C">
        <w:rPr>
          <w:rFonts w:ascii="Arial" w:hAnsi="Arial" w:cs="Arial"/>
        </w:rPr>
        <w:t>to have access to the student identification database to properly check student ids. By including university administrators, we are able to moderate</w:t>
      </w:r>
    </w:p>
    <w:p w14:paraId="0A0E8EA4" w14:textId="367E640A" w:rsidR="00107785" w:rsidRDefault="000F6A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 </w:t>
      </w:r>
      <w:r w:rsidR="00107785">
        <w:rPr>
          <w:rFonts w:ascii="Arial" w:hAnsi="Arial" w:cs="Arial"/>
          <w:sz w:val="28"/>
          <w:szCs w:val="28"/>
        </w:rPr>
        <w:br w:type="page"/>
      </w:r>
    </w:p>
    <w:p w14:paraId="11D0F0FF" w14:textId="340A3A47" w:rsidR="00107785" w:rsidRDefault="00107785" w:rsidP="00107785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Scope</w:t>
      </w:r>
    </w:p>
    <w:p w14:paraId="076A8106" w14:textId="77777777" w:rsidR="00107785" w:rsidRDefault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15E7E58" w14:textId="546B9670" w:rsidR="00107785" w:rsidRDefault="00107785" w:rsidP="00107785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Normative Reference</w:t>
      </w:r>
    </w:p>
    <w:p w14:paraId="3E77326F" w14:textId="77777777" w:rsidR="00107785" w:rsidRDefault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AF71849" w14:textId="13A3F14C" w:rsidR="00107785" w:rsidRDefault="00107785" w:rsidP="00107785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Terms, Definitions and abbreviated terms</w:t>
      </w:r>
    </w:p>
    <w:p w14:paraId="136CBFBD" w14:textId="1C06C521" w:rsidR="00107785" w:rsidRDefault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91C743C" w14:textId="31743AE8" w:rsidR="00107785" w:rsidRDefault="00107785" w:rsidP="00107785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Confomance</w:t>
      </w:r>
    </w:p>
    <w:p w14:paraId="5304B5AA" w14:textId="77777777" w:rsidR="00107785" w:rsidRDefault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5A7CD1B" w14:textId="185FEBF1" w:rsidR="00107785" w:rsidRDefault="00107785" w:rsidP="00107785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Concepts</w:t>
      </w:r>
    </w:p>
    <w:p w14:paraId="32EB2D1B" w14:textId="77777777" w:rsidR="00107785" w:rsidRDefault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790C845" w14:textId="0D4F8C48" w:rsidR="00107785" w:rsidRDefault="00107785" w:rsidP="00107785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Processes</w:t>
      </w:r>
    </w:p>
    <w:p w14:paraId="3FC568EB" w14:textId="77777777" w:rsidR="00107785" w:rsidRDefault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D6D1871" w14:textId="3230A828" w:rsidR="00107785" w:rsidRDefault="00107785" w:rsidP="00107785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Information items</w:t>
      </w:r>
    </w:p>
    <w:p w14:paraId="6CB3E021" w14:textId="77777777" w:rsidR="00107785" w:rsidRDefault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677FE31" w14:textId="25C719E6" w:rsidR="00107785" w:rsidRDefault="00107785" w:rsidP="00107785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Guidelines to information items</w:t>
      </w:r>
    </w:p>
    <w:p w14:paraId="62394CFE" w14:textId="77777777" w:rsidR="00107785" w:rsidRDefault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00CCAA7" w14:textId="23005FCE" w:rsidR="00320714" w:rsidRDefault="00107785" w:rsidP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Annex  A: </w:t>
      </w:r>
      <w:r w:rsidR="00320714">
        <w:rPr>
          <w:rFonts w:ascii="Arial" w:hAnsi="Arial" w:cs="Arial"/>
          <w:sz w:val="28"/>
          <w:szCs w:val="28"/>
        </w:rPr>
        <w:t>System Operational Concept</w:t>
      </w:r>
    </w:p>
    <w:p w14:paraId="606827F8" w14:textId="77777777" w:rsidR="00320714" w:rsidRDefault="003207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29180A1" w14:textId="07466E99" w:rsidR="00320714" w:rsidRDefault="00320714" w:rsidP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Annex B: Concepts of Operations</w:t>
      </w:r>
    </w:p>
    <w:p w14:paraId="340D8932" w14:textId="77777777" w:rsidR="00320714" w:rsidRDefault="003207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8B372C3" w14:textId="2D47A760" w:rsidR="00320714" w:rsidRDefault="00320714" w:rsidP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Annex C: Tailoring Policies</w:t>
      </w:r>
    </w:p>
    <w:p w14:paraId="30ECCA91" w14:textId="77777777" w:rsidR="00320714" w:rsidRDefault="003207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03F73BB" w14:textId="332F5052" w:rsidR="00320714" w:rsidRDefault="00320714" w:rsidP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Bibliography</w:t>
      </w:r>
    </w:p>
    <w:p w14:paraId="392925B1" w14:textId="77777777" w:rsidR="00320714" w:rsidRDefault="003207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C036820" w14:textId="472A1A8B" w:rsidR="00320714" w:rsidRPr="00107785" w:rsidRDefault="00320714" w:rsidP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IEEE notices and abstract</w:t>
      </w:r>
    </w:p>
    <w:p w14:paraId="0025AD74" w14:textId="77777777" w:rsidR="00107785" w:rsidRDefault="001077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933080F" w14:textId="77777777" w:rsidR="00107785" w:rsidRPr="00107785" w:rsidRDefault="00107785" w:rsidP="00107785">
      <w:pPr>
        <w:rPr>
          <w:rFonts w:ascii="Arial" w:hAnsi="Arial" w:cs="Arial"/>
          <w:sz w:val="28"/>
          <w:szCs w:val="28"/>
        </w:rPr>
      </w:pPr>
    </w:p>
    <w:sectPr w:rsidR="00107785" w:rsidRPr="0010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3352"/>
    <w:multiLevelType w:val="multilevel"/>
    <w:tmpl w:val="F928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1408E"/>
    <w:multiLevelType w:val="hybridMultilevel"/>
    <w:tmpl w:val="5FEC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473C"/>
    <w:multiLevelType w:val="multilevel"/>
    <w:tmpl w:val="032A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57119"/>
    <w:multiLevelType w:val="multilevel"/>
    <w:tmpl w:val="4214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B51CE"/>
    <w:multiLevelType w:val="multilevel"/>
    <w:tmpl w:val="2DD6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C7101"/>
    <w:multiLevelType w:val="multilevel"/>
    <w:tmpl w:val="FC56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1027C"/>
    <w:multiLevelType w:val="multilevel"/>
    <w:tmpl w:val="F5C4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6395B"/>
    <w:multiLevelType w:val="multilevel"/>
    <w:tmpl w:val="3298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35ECE"/>
    <w:multiLevelType w:val="multilevel"/>
    <w:tmpl w:val="7DAC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D7D64"/>
    <w:multiLevelType w:val="hybridMultilevel"/>
    <w:tmpl w:val="7436C508"/>
    <w:lvl w:ilvl="0" w:tplc="EEA82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1376"/>
    <w:multiLevelType w:val="multilevel"/>
    <w:tmpl w:val="9138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60C4E"/>
    <w:multiLevelType w:val="multilevel"/>
    <w:tmpl w:val="652A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86B35"/>
    <w:multiLevelType w:val="multilevel"/>
    <w:tmpl w:val="420A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92B2A"/>
    <w:multiLevelType w:val="multilevel"/>
    <w:tmpl w:val="574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A2ACE"/>
    <w:multiLevelType w:val="multilevel"/>
    <w:tmpl w:val="9642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4C93"/>
    <w:multiLevelType w:val="multilevel"/>
    <w:tmpl w:val="DD0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90E9D"/>
    <w:multiLevelType w:val="multilevel"/>
    <w:tmpl w:val="B4F2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268D6"/>
    <w:multiLevelType w:val="multilevel"/>
    <w:tmpl w:val="4098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66950"/>
    <w:multiLevelType w:val="multilevel"/>
    <w:tmpl w:val="C77A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15506"/>
    <w:multiLevelType w:val="multilevel"/>
    <w:tmpl w:val="3F90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436FA"/>
    <w:multiLevelType w:val="multilevel"/>
    <w:tmpl w:val="86B4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241B2"/>
    <w:multiLevelType w:val="multilevel"/>
    <w:tmpl w:val="3A08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36C50"/>
    <w:multiLevelType w:val="multilevel"/>
    <w:tmpl w:val="2470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95CB3"/>
    <w:multiLevelType w:val="multilevel"/>
    <w:tmpl w:val="0908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E2D80"/>
    <w:multiLevelType w:val="multilevel"/>
    <w:tmpl w:val="8EAC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4E6A2A"/>
    <w:multiLevelType w:val="multilevel"/>
    <w:tmpl w:val="5A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809C4"/>
    <w:multiLevelType w:val="multilevel"/>
    <w:tmpl w:val="9B5C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C97EBA"/>
    <w:multiLevelType w:val="multilevel"/>
    <w:tmpl w:val="E0B0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B730F4"/>
    <w:multiLevelType w:val="multilevel"/>
    <w:tmpl w:val="9EDE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534A51"/>
    <w:multiLevelType w:val="multilevel"/>
    <w:tmpl w:val="8ECC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24A2B"/>
    <w:multiLevelType w:val="multilevel"/>
    <w:tmpl w:val="14B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B05CDF"/>
    <w:multiLevelType w:val="multilevel"/>
    <w:tmpl w:val="6636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3C6D5E"/>
    <w:multiLevelType w:val="multilevel"/>
    <w:tmpl w:val="EBB4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503B22"/>
    <w:multiLevelType w:val="multilevel"/>
    <w:tmpl w:val="A7E4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ED3A46"/>
    <w:multiLevelType w:val="multilevel"/>
    <w:tmpl w:val="BFDE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776020">
    <w:abstractNumId w:val="0"/>
  </w:num>
  <w:num w:numId="2" w16cid:durableId="1588075689">
    <w:abstractNumId w:val="15"/>
  </w:num>
  <w:num w:numId="3" w16cid:durableId="67388508">
    <w:abstractNumId w:val="12"/>
  </w:num>
  <w:num w:numId="4" w16cid:durableId="1122116396">
    <w:abstractNumId w:val="20"/>
  </w:num>
  <w:num w:numId="5" w16cid:durableId="1572884577">
    <w:abstractNumId w:val="2"/>
  </w:num>
  <w:num w:numId="6" w16cid:durableId="1762413272">
    <w:abstractNumId w:val="27"/>
  </w:num>
  <w:num w:numId="7" w16cid:durableId="1733698077">
    <w:abstractNumId w:val="6"/>
  </w:num>
  <w:num w:numId="8" w16cid:durableId="1887838112">
    <w:abstractNumId w:val="33"/>
  </w:num>
  <w:num w:numId="9" w16cid:durableId="178812018">
    <w:abstractNumId w:val="31"/>
  </w:num>
  <w:num w:numId="10" w16cid:durableId="1428967850">
    <w:abstractNumId w:val="34"/>
  </w:num>
  <w:num w:numId="11" w16cid:durableId="966666235">
    <w:abstractNumId w:val="8"/>
  </w:num>
  <w:num w:numId="12" w16cid:durableId="830676765">
    <w:abstractNumId w:val="5"/>
  </w:num>
  <w:num w:numId="13" w16cid:durableId="3434448">
    <w:abstractNumId w:val="24"/>
  </w:num>
  <w:num w:numId="14" w16cid:durableId="1694064075">
    <w:abstractNumId w:val="28"/>
  </w:num>
  <w:num w:numId="15" w16cid:durableId="79954138">
    <w:abstractNumId w:val="4"/>
  </w:num>
  <w:num w:numId="16" w16cid:durableId="205141687">
    <w:abstractNumId w:val="26"/>
  </w:num>
  <w:num w:numId="17" w16cid:durableId="307707180">
    <w:abstractNumId w:val="23"/>
  </w:num>
  <w:num w:numId="18" w16cid:durableId="970794028">
    <w:abstractNumId w:val="13"/>
  </w:num>
  <w:num w:numId="19" w16cid:durableId="2024085697">
    <w:abstractNumId w:val="29"/>
  </w:num>
  <w:num w:numId="20" w16cid:durableId="346100107">
    <w:abstractNumId w:val="22"/>
  </w:num>
  <w:num w:numId="21" w16cid:durableId="1732732329">
    <w:abstractNumId w:val="16"/>
  </w:num>
  <w:num w:numId="22" w16cid:durableId="1131560599">
    <w:abstractNumId w:val="17"/>
  </w:num>
  <w:num w:numId="23" w16cid:durableId="1254780268">
    <w:abstractNumId w:val="30"/>
  </w:num>
  <w:num w:numId="24" w16cid:durableId="1271620120">
    <w:abstractNumId w:val="10"/>
  </w:num>
  <w:num w:numId="25" w16cid:durableId="1662468107">
    <w:abstractNumId w:val="32"/>
  </w:num>
  <w:num w:numId="26" w16cid:durableId="520360235">
    <w:abstractNumId w:val="7"/>
  </w:num>
  <w:num w:numId="27" w16cid:durableId="256717269">
    <w:abstractNumId w:val="18"/>
  </w:num>
  <w:num w:numId="28" w16cid:durableId="1120951126">
    <w:abstractNumId w:val="3"/>
  </w:num>
  <w:num w:numId="29" w16cid:durableId="1238246283">
    <w:abstractNumId w:val="19"/>
  </w:num>
  <w:num w:numId="30" w16cid:durableId="1965885207">
    <w:abstractNumId w:val="14"/>
  </w:num>
  <w:num w:numId="31" w16cid:durableId="625891315">
    <w:abstractNumId w:val="11"/>
  </w:num>
  <w:num w:numId="32" w16cid:durableId="1219436481">
    <w:abstractNumId w:val="21"/>
  </w:num>
  <w:num w:numId="33" w16cid:durableId="1521043209">
    <w:abstractNumId w:val="25"/>
  </w:num>
  <w:num w:numId="34" w16cid:durableId="1884252393">
    <w:abstractNumId w:val="9"/>
  </w:num>
  <w:num w:numId="35" w16cid:durableId="156568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4F"/>
    <w:rsid w:val="00040616"/>
    <w:rsid w:val="00051DDA"/>
    <w:rsid w:val="000F6A9E"/>
    <w:rsid w:val="00103EB9"/>
    <w:rsid w:val="00107785"/>
    <w:rsid w:val="00270C1B"/>
    <w:rsid w:val="00320714"/>
    <w:rsid w:val="00322FFD"/>
    <w:rsid w:val="004745BE"/>
    <w:rsid w:val="00522411"/>
    <w:rsid w:val="006C71CD"/>
    <w:rsid w:val="00751B2E"/>
    <w:rsid w:val="0097153C"/>
    <w:rsid w:val="009D214F"/>
    <w:rsid w:val="00BF30CB"/>
    <w:rsid w:val="00CE55E0"/>
    <w:rsid w:val="00D0571C"/>
    <w:rsid w:val="00D338FD"/>
    <w:rsid w:val="00D359E4"/>
    <w:rsid w:val="00E6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5776"/>
  <w15:chartTrackingRefBased/>
  <w15:docId w15:val="{A2B6FC76-8451-4552-9098-657BDFCD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E3E7"/>
            <w:right w:val="none" w:sz="0" w:space="0" w:color="auto"/>
          </w:divBdr>
          <w:divsChild>
            <w:div w:id="1879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E3E7"/>
            <w:right w:val="none" w:sz="0" w:space="0" w:color="auto"/>
          </w:divBdr>
          <w:divsChild>
            <w:div w:id="1290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LEOW MAN UU</dc:creator>
  <cp:keywords/>
  <dc:description/>
  <cp:lastModifiedBy>BRYAN LEOW MAN UU</cp:lastModifiedBy>
  <cp:revision>4</cp:revision>
  <dcterms:created xsi:type="dcterms:W3CDTF">2025-05-05T02:27:00Z</dcterms:created>
  <dcterms:modified xsi:type="dcterms:W3CDTF">2025-05-05T04:53:00Z</dcterms:modified>
</cp:coreProperties>
</file>