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Manufacturing Order-to-Cash and Inventory Control Tower</w:t>
      </w:r>
    </w:p>
    <w:p>
      <w:pPr>
        <w:pStyle w:val="Heading2"/>
        <w:pStyle w:val="MdHeading2"/>
      </w:pPr>
      <w:r>
        <w:t xml:space="preserve">The business outcome</w:t>
      </w:r>
    </w:p>
    <w:p>
      <w:pPr>
        <w:pStyle w:val="MdParagraph"/>
      </w:pPr>
      <w:r>
        <w:t xml:space="preserve">The manufacturing company needs one operational view of every customer commitment and the material, supplier, production, quality, warehouse, logistics, and cash event that can affect it.</w:t>
      </w:r>
    </w:p>
    <w:p>
      <w:pPr>
        <w:pStyle w:val="MdSpace"/>
        <w:spacing w:before="0" w:after="60"/>
      </w:pPr>
    </w:p>
    <w:p>
      <w:pPr>
        <w:pStyle w:val="MdParagraph"/>
      </w:pPr>
      <w:r>
        <w:t xml:space="preserve">The solution must help planners and managers answer a practical daily question:</w:t>
      </w:r>
    </w:p>
    <w:p>
      <w:pPr>
        <w:pStyle w:val="MdSpace"/>
        <w:spacing w:before="0" w:after="60"/>
      </w:pPr>
    </w:p>
    <w:p>
      <w:pPr>
        <w:pStyle w:val="MdBlockquote"/>
      </w:pPr>
      <w:r>
        <w:rPr>
          <w:rStyle w:val="MdStrong"/>
          <w:b/>
          <w:bCs/>
        </w:rPr>
        <w:t xml:space="preserve">Which customer orders are at risk, why are they at risk, what is the best recovery action, who must approve it, and did the action improve the outcome?</w:t>
      </w:r>
    </w:p>
    <w:p>
      <w:pPr>
        <w:pStyle w:val="MdSpace"/>
        <w:spacing w:before="0" w:after="60"/>
      </w:pPr>
    </w:p>
    <w:p>
      <w:pPr>
        <w:pStyle w:val="MdParagraph"/>
      </w:pPr>
      <w:r>
        <w:t xml:space="preserve">The intended result is not another report. It is a closed-loop decision and execution workflow:</w:t>
      </w:r>
    </w:p>
    <w:p>
      <w:pPr>
        <w:pStyle w:val="MdSpace"/>
        <w:spacing w:before="0" w:after="60"/>
      </w:pPr>
    </w:p>
    <w:p>
      <w:pPr>
        <w:pStyle w:val="MdParagraph"/>
      </w:pPr>
      <w:r>
        <w:rPr>
          <w:rStyle w:val="MdStrong"/>
          <w:b/>
          <w:bCs/>
        </w:rPr>
        <w:t xml:space="preserve">Detect risk → explain cause → recommend recovery → approve action → execute work → measure outcome → learn.</w:t>
      </w:r>
    </w:p>
    <w:p>
      <w:pPr>
        <w:pStyle w:val="MdSpace"/>
        <w:spacing w:before="0" w:after="60"/>
      </w:pPr>
    </w:p>
    <w:p>
      <w:pPr>
        <w:pStyle w:val="MdParagraph"/>
      </w:pPr>
      <w:r>
        <w:t xml:space="preserve">The supplied manufacturing order-event dataset is the initial demonstration data source. It contains customers, products, bills of material, suppliers, sales orders, purchase orders, goods receipts, inventory lots, reservations, production orders, operations, quality inspections, shipments, invoices, receipts, returns, maintenance, and daily snapshots.</w:t>
      </w:r>
    </w:p>
    <w:p>
      <w:pPr>
        <w:pStyle w:val="MdSpace"/>
        <w:spacing w:before="0" w:after="60"/>
      </w:pPr>
    </w:p>
    <w:p>
      <w:pPr>
        <w:pStyle w:val="Heading2"/>
        <w:pStyle w:val="MdHeading2"/>
      </w:pPr>
      <w:r>
        <w:t xml:space="preserve">One realistic daily scenario</w:t>
      </w:r>
    </w:p>
    <w:p>
      <w:pPr>
        <w:pStyle w:val="MdParagraph"/>
      </w:pPr>
      <w:r>
        <w:t xml:space="preserve">At 08:00, the operations manager opens the control tower. The system shows that 1,240 sales-order lines due in the next seven days are unlikely to ship on time. The largest exposure is at the Pune plant.</w:t>
      </w:r>
    </w:p>
    <w:p>
      <w:pPr>
        <w:pStyle w:val="MdSpace"/>
        <w:spacing w:before="0" w:after="60"/>
      </w:pPr>
    </w:p>
    <w:p>
      <w:pPr>
        <w:pStyle w:val="MdParagraph"/>
      </w:pPr>
      <w:r>
        <w:t xml:space="preserve">The system explains the exposure in business language:</w:t>
      </w:r>
    </w:p>
    <w:p>
      <w:pPr>
        <w:pStyle w:val="MdSpace"/>
        <w:spacing w:before="0" w:after="60"/>
      </w:pPr>
    </w:p>
    <w:p>
      <w:pPr>
        <w:pStyle w:val="MdListItem"/>
        <w:numPr>
          <w:ilvl w:val="0"/>
          <w:numId w:val="2"/>
        </w:numPr>
      </w:pPr>
      <w:r>
        <w:t xml:space="preserve">420 lines depend on material that has not arrived.</w:t>
      </w:r>
    </w:p>
    <w:p>
      <w:pPr>
        <w:pStyle w:val="MdListItem"/>
        <w:numPr>
          <w:ilvl w:val="0"/>
          <w:numId w:val="2"/>
        </w:numPr>
      </w:pPr>
      <w:r>
        <w:t xml:space="preserve">260 lines depend on production orders with a high completion-risk score.</w:t>
      </w:r>
    </w:p>
    <w:p>
      <w:pPr>
        <w:pStyle w:val="MdListItem"/>
        <w:numPr>
          <w:ilvl w:val="0"/>
          <w:numId w:val="2"/>
        </w:numPr>
      </w:pPr>
      <w:r>
        <w:t xml:space="preserve">190 lines are blocked by quality holds.</w:t>
      </w:r>
    </w:p>
    <w:p>
      <w:pPr>
        <w:pStyle w:val="MdListItem"/>
        <w:numPr>
          <w:ilvl w:val="0"/>
          <w:numId w:val="2"/>
        </w:numPr>
      </w:pPr>
      <w:r>
        <w:t xml:space="preserve">170 lines are allocated but have a carrier or warehouse capacity risk.</w:t>
      </w:r>
    </w:p>
    <w:p>
      <w:pPr>
        <w:pStyle w:val="MdListItem"/>
        <w:numPr>
          <w:ilvl w:val="0"/>
          <w:numId w:val="2"/>
        </w:numPr>
      </w:pPr>
      <w:r>
        <w:t xml:space="preserve">200 lines have customer, credit, or master-data exceptions.</w:t>
      </w:r>
    </w:p>
    <w:p>
      <w:pPr>
        <w:pStyle w:val="MdSpace"/>
        <w:spacing w:before="0" w:after="60"/>
      </w:pPr>
    </w:p>
    <w:p>
      <w:pPr>
        <w:pStyle w:val="MdParagraph"/>
      </w:pPr>
      <w:r>
        <w:t xml:space="preserve">The manager asks the AI assistant:</w:t>
      </w:r>
    </w:p>
    <w:p>
      <w:pPr>
        <w:pStyle w:val="MdSpace"/>
        <w:spacing w:before="0" w:after="60"/>
      </w:pPr>
    </w:p>
    <w:p>
      <w:pPr>
        <w:pStyle w:val="MdBlockquote"/>
      </w:pPr>
      <w:r>
        <w:t xml:space="preserve">“What is the lowest-cost recovery plan for the Pune orders due this week?”</w:t>
      </w:r>
    </w:p>
    <w:p>
      <w:pPr>
        <w:pStyle w:val="MdSpace"/>
        <w:spacing w:before="0" w:after="60"/>
      </w:pPr>
    </w:p>
    <w:p>
      <w:pPr>
        <w:pStyle w:val="MdParagraph"/>
      </w:pPr>
      <w:r>
        <w:t xml:space="preserve">The assistant returns a ranked plan based on customer priority, promised date, revenue, shortage quantity, production capacity, supplier risk, quality status, freight cost, and expected service impact. It does not change an order by itself. It creates proposed actions for approval.</w:t>
      </w:r>
    </w:p>
    <w:p>
      <w:pPr>
        <w:pStyle w:val="MdSpace"/>
        <w:spacing w:before="0" w:after="60"/>
      </w:pPr>
    </w:p>
    <w:p>
      <w:pPr>
        <w:pStyle w:val="MdParagraph"/>
      </w:pPr>
      <w:r>
        <w:t xml:space="preserve">The planner approves a material transfer, expedites two purchase orders, moves one production order ahead of a lower-priority order, releases one quality disposition for review, and requests an express shipment for three customer orders. The actions are assigned to buyers, production planners, quality managers, and warehouse teams. The next day, the control tower shows which actions reduced the backlog and which ones failed.</w:t>
      </w:r>
    </w:p>
    <w:p>
      <w:pPr>
        <w:pStyle w:val="MdSpace"/>
        <w:spacing w:before="0" w:after="60"/>
      </w:pPr>
    </w:p>
    <w:p>
      <w:pPr>
        <w:pStyle w:val="Heading2"/>
        <w:pStyle w:val="MdHeading2"/>
      </w:pPr>
      <w:r>
        <w:t xml:space="preserve">What the solution must do</w:t>
      </w:r>
    </w:p>
    <w:p>
      <w:pPr>
        <w:pStyle w:val="Heading3"/>
        <w:pStyle w:val="MdHeading3"/>
      </w:pPr>
      <w:r>
        <w:t xml:space="preserve">1. Create a trusted operational data foundation</w:t>
      </w:r>
    </w:p>
    <w:p>
      <w:pPr>
        <w:pStyle w:val="MdParagraph"/>
      </w:pPr>
      <w:r>
        <w:t xml:space="preserve">Microsoft Fabric must ingest the order-event files and, in a production version, connect to ERP, MES, WMS, TMS, quality, procurement, CRM, and finance systems.</w:t>
      </w:r>
    </w:p>
    <w:p>
      <w:pPr>
        <w:pStyle w:val="MdSpace"/>
        <w:spacing w:before="0" w:after="60"/>
      </w:pPr>
    </w:p>
    <w:p>
      <w:pPr>
        <w:pStyle w:val="MdParagraph"/>
      </w:pPr>
      <w:r>
        <w:t xml:space="preserve">Fabric must preserve the original event grain. It must not overwrite order history when a status changes. The solution must retain the old status, new status, timestamp, source system, and responsible user or process.</w:t>
      </w:r>
    </w:p>
    <w:p>
      <w:pPr>
        <w:pStyle w:val="MdSpace"/>
        <w:spacing w:before="0" w:after="60"/>
      </w:pPr>
    </w:p>
    <w:p>
      <w:pPr>
        <w:pStyle w:val="MdParagraph"/>
      </w:pPr>
      <w:r>
        <w:t xml:space="preserve">The first Fabric model must include these subject areas:</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Subject area</w:t>
            </w:r>
          </w:p>
        </w:tc>
        <w:tc>
          <w:tcPr>
            <w:tcMar>
              <w:top w:type="dxa" w:w="100"/>
              <w:left w:type="dxa" w:w="120"/>
              <w:bottom w:type="dxa" w:w="100"/>
              <w:right w:type="dxa" w:w="120"/>
            </w:tcMar>
            <w:vAlign w:val="center"/>
          </w:tcPr>
          <w:p>
            <w:pPr>
              <w:pStyle w:val="MdTableHeader"/>
            </w:pPr>
            <w:r>
              <w:t xml:space="preserve">Main data</w:t>
            </w:r>
          </w:p>
        </w:tc>
        <w:tc>
          <w:tcPr>
            <w:tcBorders>
              <w:right w:val="none"/>
            </w:tcBorders>
            <w:tcMar>
              <w:top w:type="dxa" w:w="100"/>
              <w:left w:type="dxa" w:w="120"/>
              <w:bottom w:type="dxa" w:w="100"/>
              <w:right w:type="dxa" w:w="120"/>
            </w:tcMar>
            <w:vAlign w:val="center"/>
          </w:tcPr>
          <w:p>
            <w:pPr>
              <w:pStyle w:val="MdTableHeader"/>
            </w:pPr>
            <w:r>
              <w:t xml:space="preserve">Required use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Commercial demand</w:t>
            </w:r>
          </w:p>
        </w:tc>
        <w:tc>
          <w:tcPr>
            <w:tcMar>
              <w:top w:type="dxa" w:w="80"/>
              <w:left w:type="dxa" w:w="120"/>
              <w:bottom w:type="dxa" w:w="80"/>
              <w:right w:type="dxa" w:w="120"/>
            </w:tcMar>
            <w:vAlign w:val="center"/>
          </w:tcPr>
          <w:p>
            <w:pPr>
              <w:pStyle w:val="MdTableCell"/>
            </w:pPr>
            <w:r>
              <w:rPr>
                <w:rStyle w:val="MdCode"/>
                <w:u w:val="single"/>
              </w:rPr>
              <w:t xml:space="preserve">customers.csv</w:t>
            </w:r>
            <w:r>
              <w:t xml:space="preserve">, </w:t>
            </w:r>
            <w:r>
              <w:rPr>
                <w:rStyle w:val="MdCode"/>
                <w:u w:val="single"/>
              </w:rPr>
              <w:t xml:space="preserve">demand_forecast.csv</w:t>
            </w:r>
            <w:r>
              <w:t xml:space="preserve">, </w:t>
            </w:r>
            <w:r>
              <w:rPr>
                <w:rStyle w:val="MdCode"/>
                <w:u w:val="single"/>
              </w:rPr>
              <w:t xml:space="preserve">sales_orders.csv</w:t>
            </w:r>
            <w:r>
              <w:t xml:space="preserve">, </w:t>
            </w:r>
            <w:r>
              <w:rPr>
                <w:rStyle w:val="MdCode"/>
                <w:u w:val="single"/>
              </w:rPr>
              <w:t xml:space="preserve">sales_order_lines.csv</w:t>
            </w:r>
          </w:p>
        </w:tc>
        <w:tc>
          <w:tcPr>
            <w:tcBorders>
              <w:right w:val="none"/>
            </w:tcBorders>
            <w:tcMar>
              <w:top w:type="dxa" w:w="80"/>
              <w:left w:type="dxa" w:w="120"/>
              <w:bottom w:type="dxa" w:w="80"/>
              <w:right w:type="dxa" w:w="120"/>
            </w:tcMar>
            <w:vAlign w:val="center"/>
          </w:tcPr>
          <w:p>
            <w:pPr>
              <w:pStyle w:val="MdTableCell"/>
            </w:pPr>
            <w:r>
              <w:t xml:space="preserve">Demand, customer priority, revenue, requested date, promised date, and backlog.</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Supply</w:t>
            </w:r>
          </w:p>
        </w:tc>
        <w:tc>
          <w:tcPr>
            <w:tcMar>
              <w:top w:type="dxa" w:w="80"/>
              <w:left w:type="dxa" w:w="120"/>
              <w:bottom w:type="dxa" w:w="80"/>
              <w:right w:type="dxa" w:w="120"/>
            </w:tcMar>
            <w:vAlign w:val="center"/>
          </w:tcPr>
          <w:p>
            <w:pPr>
              <w:pStyle w:val="MdTableCell"/>
            </w:pPr>
            <w:r>
              <w:rPr>
                <w:rStyle w:val="MdCode"/>
                <w:u w:val="single"/>
              </w:rPr>
              <w:t xml:space="preserve">suppliers.csv</w:t>
            </w:r>
            <w:r>
              <w:t xml:space="preserve">, </w:t>
            </w:r>
            <w:r>
              <w:rPr>
                <w:rStyle w:val="MdCode"/>
                <w:u w:val="single"/>
              </w:rPr>
              <w:t xml:space="preserve">purchase_orders.csv</w:t>
            </w:r>
            <w:r>
              <w:t xml:space="preserve">, </w:t>
            </w:r>
            <w:r>
              <w:rPr>
                <w:rStyle w:val="MdCode"/>
                <w:u w:val="single"/>
              </w:rPr>
              <w:t xml:space="preserve">purchase_order_lines.csv</w:t>
            </w:r>
            <w:r>
              <w:t xml:space="preserve">, </w:t>
            </w:r>
            <w:r>
              <w:rPr>
                <w:rStyle w:val="MdCode"/>
                <w:u w:val="single"/>
              </w:rPr>
              <w:t xml:space="preserve">goods_receipts.csv</w:t>
            </w:r>
          </w:p>
        </w:tc>
        <w:tc>
          <w:tcPr>
            <w:tcBorders>
              <w:right w:val="none"/>
            </w:tcBorders>
            <w:tcMar>
              <w:top w:type="dxa" w:w="80"/>
              <w:left w:type="dxa" w:w="120"/>
              <w:bottom w:type="dxa" w:w="80"/>
              <w:right w:type="dxa" w:w="120"/>
            </w:tcMar>
            <w:vAlign w:val="center"/>
          </w:tcPr>
          <w:p>
            <w:pPr>
              <w:pStyle w:val="MdTableCell"/>
            </w:pPr>
            <w:r>
              <w:t xml:space="preserve">Supplier commitments, late risk, receipt quantity, rejection, and quality hold.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Production</w:t>
            </w:r>
          </w:p>
        </w:tc>
        <w:tc>
          <w:tcPr>
            <w:tcMar>
              <w:top w:type="dxa" w:w="80"/>
              <w:left w:type="dxa" w:w="120"/>
              <w:bottom w:type="dxa" w:w="80"/>
              <w:right w:type="dxa" w:w="120"/>
            </w:tcMar>
            <w:vAlign w:val="center"/>
          </w:tcPr>
          <w:p>
            <w:pPr>
              <w:pStyle w:val="MdTableCell"/>
            </w:pPr>
            <w:r>
              <w:rPr>
                <w:rStyle w:val="MdCode"/>
                <w:u w:val="single"/>
              </w:rPr>
              <w:t xml:space="preserve">production_orders.csv</w:t>
            </w:r>
            <w:r>
              <w:t xml:space="preserve">, </w:t>
            </w:r>
            <w:r>
              <w:rPr>
                <w:rStyle w:val="MdCode"/>
                <w:u w:val="single"/>
              </w:rPr>
              <w:t xml:space="preserve">production_operations.csv</w:t>
            </w:r>
            <w:r>
              <w:t xml:space="preserve">, </w:t>
            </w:r>
            <w:r>
              <w:rPr>
                <w:rStyle w:val="MdCode"/>
                <w:u w:val="single"/>
              </w:rPr>
              <w:t xml:space="preserve">work_centers.csv</w:t>
            </w:r>
          </w:p>
        </w:tc>
        <w:tc>
          <w:tcPr>
            <w:tcBorders>
              <w:right w:val="none"/>
            </w:tcBorders>
            <w:tcMar>
              <w:top w:type="dxa" w:w="80"/>
              <w:left w:type="dxa" w:w="120"/>
              <w:bottom w:type="dxa" w:w="80"/>
              <w:right w:type="dxa" w:w="120"/>
            </w:tcMar>
            <w:vAlign w:val="center"/>
          </w:tcPr>
          <w:p>
            <w:pPr>
              <w:pStyle w:val="MdTableCell"/>
            </w:pPr>
            <w:r>
              <w:t xml:space="preserve">Plan, actual output, downtime, capacity, scrap, rework, and completion risk.</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Inventory</w:t>
            </w:r>
          </w:p>
        </w:tc>
        <w:tc>
          <w:tcPr>
            <w:tcMar>
              <w:top w:type="dxa" w:w="80"/>
              <w:left w:type="dxa" w:w="120"/>
              <w:bottom w:type="dxa" w:w="80"/>
              <w:right w:type="dxa" w:w="120"/>
            </w:tcMar>
            <w:vAlign w:val="center"/>
          </w:tcPr>
          <w:p>
            <w:pPr>
              <w:pStyle w:val="MdTableCell"/>
            </w:pPr>
            <w:r>
              <w:rPr>
                <w:rStyle w:val="MdCode"/>
                <w:u w:val="single"/>
              </w:rPr>
              <w:t xml:space="preserve">inventory_lots.csv</w:t>
            </w:r>
            <w:r>
              <w:t xml:space="preserve">, </w:t>
            </w:r>
            <w:r>
              <w:rPr>
                <w:rStyle w:val="MdCode"/>
                <w:u w:val="single"/>
              </w:rPr>
              <w:t xml:space="preserve">inventory_transactions.csv</w:t>
            </w:r>
            <w:r>
              <w:t xml:space="preserve">, </w:t>
            </w:r>
            <w:r>
              <w:rPr>
                <w:rStyle w:val="MdCode"/>
                <w:u w:val="single"/>
              </w:rPr>
              <w:t xml:space="preserve">material_reservations.csv</w:t>
            </w:r>
          </w:p>
        </w:tc>
        <w:tc>
          <w:tcPr>
            <w:tcBorders>
              <w:right w:val="none"/>
            </w:tcBorders>
            <w:tcMar>
              <w:top w:type="dxa" w:w="80"/>
              <w:left w:type="dxa" w:w="120"/>
              <w:bottom w:type="dxa" w:w="80"/>
              <w:right w:type="dxa" w:w="120"/>
            </w:tcMar>
            <w:vAlign w:val="center"/>
          </w:tcPr>
          <w:p>
            <w:pPr>
              <w:pStyle w:val="MdTableCell"/>
            </w:pPr>
            <w:r>
              <w:t xml:space="preserve">On-hand, available, reserved, blocked, issued, received, and shortage quantity.</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Fulfillment</w:t>
            </w:r>
          </w:p>
        </w:tc>
        <w:tc>
          <w:tcPr>
            <w:tcMar>
              <w:top w:type="dxa" w:w="80"/>
              <w:left w:type="dxa" w:w="120"/>
              <w:bottom w:type="dxa" w:w="80"/>
              <w:right w:type="dxa" w:w="120"/>
            </w:tcMar>
            <w:vAlign w:val="center"/>
          </w:tcPr>
          <w:p>
            <w:pPr>
              <w:pStyle w:val="MdTableCell"/>
            </w:pPr>
            <w:r>
              <w:rPr>
                <w:rStyle w:val="MdCode"/>
                <w:u w:val="single"/>
              </w:rPr>
              <w:t xml:space="preserve">shipments.csv</w:t>
            </w:r>
            <w:r>
              <w:t xml:space="preserve">, </w:t>
            </w:r>
            <w:r>
              <w:rPr>
                <w:rStyle w:val="MdCode"/>
                <w:u w:val="single"/>
              </w:rPr>
              <w:t xml:space="preserve">shipment_lines.csv</w:t>
            </w:r>
          </w:p>
        </w:tc>
        <w:tc>
          <w:tcPr>
            <w:tcBorders>
              <w:right w:val="none"/>
            </w:tcBorders>
            <w:tcMar>
              <w:top w:type="dxa" w:w="80"/>
              <w:left w:type="dxa" w:w="120"/>
              <w:bottom w:type="dxa" w:w="80"/>
              <w:right w:type="dxa" w:w="120"/>
            </w:tcMar>
            <w:vAlign w:val="center"/>
          </w:tcPr>
          <w:p>
            <w:pPr>
              <w:pStyle w:val="MdTableCell"/>
            </w:pPr>
            <w:r>
              <w:t xml:space="preserve">Ship date, delivery date, carrier, short shipment, and OTIF.</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Finance</w:t>
            </w:r>
          </w:p>
        </w:tc>
        <w:tc>
          <w:tcPr>
            <w:tcMar>
              <w:top w:type="dxa" w:w="80"/>
              <w:left w:type="dxa" w:w="120"/>
              <w:bottom w:type="dxa" w:w="80"/>
              <w:right w:type="dxa" w:w="120"/>
            </w:tcMar>
            <w:vAlign w:val="center"/>
          </w:tcPr>
          <w:p>
            <w:pPr>
              <w:pStyle w:val="MdTableCell"/>
            </w:pPr>
            <w:r>
              <w:rPr>
                <w:rStyle w:val="MdCode"/>
                <w:u w:val="single"/>
              </w:rPr>
              <w:t xml:space="preserve">invoices.csv</w:t>
            </w:r>
            <w:r>
              <w:t xml:space="preserve">, </w:t>
            </w:r>
            <w:r>
              <w:rPr>
                <w:rStyle w:val="MdCode"/>
                <w:u w:val="single"/>
              </w:rPr>
              <w:t xml:space="preserve">invoice_lines.csv</w:t>
            </w:r>
            <w:r>
              <w:t xml:space="preserve">, </w:t>
            </w:r>
            <w:r>
              <w:rPr>
                <w:rStyle w:val="MdCode"/>
                <w:u w:val="single"/>
              </w:rPr>
              <w:t xml:space="preserve">cash_receipts.csv</w:t>
            </w:r>
          </w:p>
        </w:tc>
        <w:tc>
          <w:tcPr>
            <w:tcBorders>
              <w:right w:val="none"/>
            </w:tcBorders>
            <w:tcMar>
              <w:top w:type="dxa" w:w="80"/>
              <w:left w:type="dxa" w:w="120"/>
              <w:bottom w:type="dxa" w:w="80"/>
              <w:right w:type="dxa" w:w="120"/>
            </w:tcMar>
            <w:vAlign w:val="center"/>
          </w:tcPr>
          <w:p>
            <w:pPr>
              <w:pStyle w:val="MdTableCell"/>
            </w:pPr>
            <w:r>
              <w:t xml:space="preserve">Billing, outstanding amount, overdue exposure, and cash conversion.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Quality and reverse logistics</w:t>
            </w:r>
          </w:p>
        </w:tc>
        <w:tc>
          <w:tcPr>
            <w:tcMar>
              <w:top w:type="dxa" w:w="80"/>
              <w:left w:type="dxa" w:w="120"/>
              <w:bottom w:type="dxa" w:w="80"/>
              <w:right w:type="dxa" w:w="120"/>
            </w:tcMar>
            <w:vAlign w:val="center"/>
          </w:tcPr>
          <w:p>
            <w:pPr>
              <w:pStyle w:val="MdTableCell"/>
            </w:pPr>
            <w:r>
              <w:rPr>
                <w:rStyle w:val="MdCode"/>
                <w:u w:val="single"/>
              </w:rPr>
              <w:t xml:space="preserve">quality_inspections.csv</w:t>
            </w:r>
            <w:r>
              <w:t xml:space="preserve">, </w:t>
            </w:r>
            <w:r>
              <w:rPr>
                <w:rStyle w:val="MdCode"/>
                <w:u w:val="single"/>
              </w:rPr>
              <w:t xml:space="preserve">nonconformances.csv</w:t>
            </w:r>
            <w:r>
              <w:t xml:space="preserve">, </w:t>
            </w:r>
            <w:r>
              <w:rPr>
                <w:rStyle w:val="MdCode"/>
                <w:u w:val="single"/>
              </w:rPr>
              <w:t xml:space="preserve">customer_returns.csv</w:t>
            </w:r>
            <w:r>
              <w:t xml:space="preserve">, </w:t>
            </w:r>
            <w:r>
              <w:rPr>
                <w:rStyle w:val="MdCode"/>
                <w:u w:val="single"/>
              </w:rPr>
              <w:t xml:space="preserve">return_lines.csv</w:t>
            </w:r>
          </w:p>
        </w:tc>
        <w:tc>
          <w:tcPr>
            <w:tcBorders>
              <w:right w:val="none"/>
            </w:tcBorders>
            <w:tcMar>
              <w:top w:type="dxa" w:w="80"/>
              <w:left w:type="dxa" w:w="120"/>
              <w:bottom w:type="dxa" w:w="80"/>
              <w:right w:type="dxa" w:w="120"/>
            </w:tcMar>
            <w:vAlign w:val="center"/>
          </w:tcPr>
          <w:p>
            <w:pPr>
              <w:pStyle w:val="MdTableCell"/>
            </w:pPr>
            <w:r>
              <w:t xml:space="preserve">Defects, holds, dispositions, returns, credits, restocking, and scrap.</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Reliability</w:t>
            </w:r>
          </w:p>
        </w:tc>
        <w:tc>
          <w:tcPr>
            <w:tcBorders>
              <w:bottom w:val="single" w:color="E1E4E8" w:sz="4"/>
            </w:tcBorders>
            <w:tcMar>
              <w:top w:type="dxa" w:w="80"/>
              <w:left w:type="dxa" w:w="120"/>
              <w:bottom w:type="dxa" w:w="80"/>
              <w:right w:type="dxa" w:w="120"/>
            </w:tcMar>
            <w:vAlign w:val="center"/>
          </w:tcPr>
          <w:p>
            <w:pPr>
              <w:pStyle w:val="MdTableCell"/>
            </w:pPr>
            <w:r>
              <w:rPr>
                <w:rStyle w:val="MdCode"/>
                <w:u w:val="single"/>
              </w:rPr>
              <w:t xml:space="preserve">maintenance_work_orders.csv</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Asset downtime and maintenance cost.</w:t>
            </w:r>
          </w:p>
        </w:tc>
      </w:tr>
    </w:tbl>
    <w:p>
      <w:pPr>
        <w:pStyle w:val="MdParagraph"/>
      </w:pPr>
      <w:r>
        <w:t xml:space="preserve">Fabric should provide the shared OneLake foundation, ingestion, transformation, Delta or Warehouse tables, lineage, security, and governed data products. This requirement aligns with Fabric's integrated data engineering, analytics, data science, Power BI, and governance capabilities.</w:t>
      </w:r>
      <w:hyperlink w:history="1" r:id="rIdpogpdrqfywfr6b0u-rust">
        <w:r>
          <w:rPr>
            <w:rStyle w:val="MdLink"/>
          </w:rPr>
          <w:t xml:space="preserve">1</w:t>
        </w:r>
      </w:hyperlink>
    </w:p>
    <w:p>
      <w:pPr>
        <w:pStyle w:val="MdSpace"/>
        <w:spacing w:before="0" w:after="60"/>
      </w:pPr>
    </w:p>
    <w:p>
      <w:pPr>
        <w:pStyle w:val="Heading3"/>
        <w:pStyle w:val="MdHeading3"/>
      </w:pPr>
      <w:r>
        <w:t xml:space="preserve">2. Calculate order risk and recovery opportunity</w:t>
      </w:r>
    </w:p>
    <w:p>
      <w:pPr>
        <w:pStyle w:val="MdParagraph"/>
      </w:pPr>
      <w:r>
        <w:t xml:space="preserve">The solution must calculate risk at </w:t>
      </w:r>
      <w:r>
        <w:rPr>
          <w:rStyle w:val="MdStrong"/>
          <w:b/>
          <w:bCs/>
        </w:rPr>
        <w:t xml:space="preserve">sales-order-line level</w:t>
      </w:r>
      <w:r>
        <w:t xml:space="preserve"> and aggregate it to order, customer, product, warehouse, plant, supplier, and region.</w:t>
      </w:r>
    </w:p>
    <w:p>
      <w:pPr>
        <w:pStyle w:val="MdSpace"/>
        <w:spacing w:before="0" w:after="60"/>
      </w:pPr>
    </w:p>
    <w:p>
      <w:pPr>
        <w:pStyle w:val="MdParagraph"/>
      </w:pPr>
      <w:r>
        <w:t xml:space="preserve">For every open or recently shipped line, the solution must calculate:</w:t>
      </w:r>
    </w:p>
    <w:p>
      <w:pPr>
        <w:pStyle w:val="MdSpace"/>
        <w:spacing w:before="0" w:after="60"/>
      </w:pPr>
    </w:p>
    <w:p>
      <w:pPr>
        <w:pStyle w:val="MdListItem"/>
        <w:numPr>
          <w:ilvl w:val="0"/>
          <w:numId w:val="2"/>
        </w:numPr>
      </w:pPr>
      <w:r>
        <w:t xml:space="preserve">Days until requested and promised shipment.</w:t>
      </w:r>
    </w:p>
    <w:p>
      <w:pPr>
        <w:pStyle w:val="MdListItem"/>
        <w:numPr>
          <w:ilvl w:val="0"/>
          <w:numId w:val="2"/>
        </w:numPr>
      </w:pPr>
      <w:r>
        <w:t xml:space="preserve">Ordered, allocated, shipped, backordered, and short-shipped quantity.</w:t>
      </w:r>
    </w:p>
    <w:p>
      <w:pPr>
        <w:pStyle w:val="MdListItem"/>
        <w:numPr>
          <w:ilvl w:val="0"/>
          <w:numId w:val="2"/>
        </w:numPr>
      </w:pPr>
      <w:r>
        <w:t xml:space="preserve">Available-to-promise quantity.</w:t>
      </w:r>
    </w:p>
    <w:p>
      <w:pPr>
        <w:pStyle w:val="MdListItem"/>
        <w:numPr>
          <w:ilvl w:val="0"/>
          <w:numId w:val="2"/>
        </w:numPr>
      </w:pPr>
      <w:r>
        <w:t xml:space="preserve">Material shortage quantity after reservations and quality holds.</w:t>
      </w:r>
    </w:p>
    <w:p>
      <w:pPr>
        <w:pStyle w:val="MdListItem"/>
        <w:numPr>
          <w:ilvl w:val="0"/>
          <w:numId w:val="2"/>
        </w:numPr>
      </w:pPr>
      <w:r>
        <w:t xml:space="preserve">Open purchase-order quantity and expected receipt date.</w:t>
      </w:r>
    </w:p>
    <w:p>
      <w:pPr>
        <w:pStyle w:val="MdListItem"/>
        <w:numPr>
          <w:ilvl w:val="0"/>
          <w:numId w:val="2"/>
        </w:numPr>
      </w:pPr>
      <w:r>
        <w:t xml:space="preserve">Production completion status and capacity pressure.</w:t>
      </w:r>
    </w:p>
    <w:p>
      <w:pPr>
        <w:pStyle w:val="MdListItem"/>
        <w:numPr>
          <w:ilvl w:val="0"/>
          <w:numId w:val="2"/>
        </w:numPr>
      </w:pPr>
      <w:r>
        <w:t xml:space="preserve">Supplier late-receipt and quality risk.</w:t>
      </w:r>
    </w:p>
    <w:p>
      <w:pPr>
        <w:pStyle w:val="MdListItem"/>
        <w:numPr>
          <w:ilvl w:val="0"/>
          <w:numId w:val="2"/>
        </w:numPr>
      </w:pPr>
      <w:r>
        <w:t xml:space="preserve">Quality-hold and nonconformance exposure.</w:t>
      </w:r>
    </w:p>
    <w:p>
      <w:pPr>
        <w:pStyle w:val="MdListItem"/>
        <w:numPr>
          <w:ilvl w:val="0"/>
          <w:numId w:val="2"/>
        </w:numPr>
      </w:pPr>
      <w:r>
        <w:t xml:space="preserve">Customer service level and order priority.</w:t>
      </w:r>
    </w:p>
    <w:p>
      <w:pPr>
        <w:pStyle w:val="MdListItem"/>
        <w:numPr>
          <w:ilvl w:val="0"/>
          <w:numId w:val="2"/>
        </w:numPr>
      </w:pPr>
      <w:r>
        <w:t xml:space="preserve">Revenue at risk and estimated margin at risk.</w:t>
      </w:r>
    </w:p>
    <w:p>
      <w:pPr>
        <w:pStyle w:val="MdListItem"/>
        <w:numPr>
          <w:ilvl w:val="0"/>
          <w:numId w:val="2"/>
        </w:numPr>
      </w:pPr>
      <w:r>
        <w:t xml:space="preserve">Probability of late shipment.</w:t>
      </w:r>
    </w:p>
    <w:p>
      <w:pPr>
        <w:pStyle w:val="MdListItem"/>
        <w:numPr>
          <w:ilvl w:val="0"/>
          <w:numId w:val="2"/>
        </w:numPr>
      </w:pPr>
      <w:r>
        <w:t xml:space="preserve">Recommended recovery action and estimated action cost.</w:t>
      </w:r>
    </w:p>
    <w:p>
      <w:pPr>
        <w:pStyle w:val="MdSpace"/>
        <w:spacing w:before="0" w:after="60"/>
      </w:pPr>
    </w:p>
    <w:p>
      <w:pPr>
        <w:pStyle w:val="MdParagraph"/>
      </w:pPr>
      <w:r>
        <w:t xml:space="preserve">The system must distinguish between </w:t>
      </w:r>
      <w:r>
        <w:rPr>
          <w:rStyle w:val="MdStrong"/>
          <w:b/>
          <w:bCs/>
        </w:rPr>
        <w:t xml:space="preserve">risk</w:t>
      </w:r>
      <w:r>
        <w:t xml:space="preserve">, </w:t>
      </w:r>
      <w:r>
        <w:rPr>
          <w:rStyle w:val="MdStrong"/>
          <w:b/>
          <w:bCs/>
        </w:rPr>
        <w:t xml:space="preserve">cause</w:t>
      </w:r>
      <w:r>
        <w:t xml:space="preserve">, and </w:t>
      </w:r>
      <w:r>
        <w:rPr>
          <w:rStyle w:val="MdStrong"/>
          <w:b/>
          <w:bCs/>
        </w:rPr>
        <w:t xml:space="preserve">actionability</w:t>
      </w:r>
      <w:r>
        <w:t xml:space="preserve">. A late order caused by material shortage should not receive the same recommendation as a late order caused by carrier capacity or credit hold.</w:t>
      </w:r>
    </w:p>
    <w:p>
      <w:pPr>
        <w:pStyle w:val="MdSpace"/>
        <w:spacing w:before="0" w:after="60"/>
      </w:pPr>
    </w:p>
    <w:p>
      <w:pPr>
        <w:pStyle w:val="Heading3"/>
        <w:pStyle w:val="MdHeading3"/>
      </w:pPr>
      <w:r>
        <w:t xml:space="preserve">3. Use Azure Machine Learning for predictive risk</w:t>
      </w:r>
    </w:p>
    <w:p>
      <w:pPr>
        <w:pStyle w:val="MdParagraph"/>
      </w:pPr>
      <w:r>
        <w:t xml:space="preserve">Azure Machine Learning must support at least four predictive use cases:</w:t>
      </w:r>
    </w:p>
    <w:p>
      <w:pPr>
        <w:pStyle w:val="MdSpace"/>
        <w:spacing w:before="0" w:after="60"/>
      </w:pPr>
    </w:p>
    <w:p>
      <w:pPr>
        <w:pStyle w:val="MdListItem"/>
        <w:numPr>
          <w:ilvl w:val="0"/>
          <w:numId w:val="3"/>
        </w:numPr>
      </w:pPr>
      <w:r>
        <w:rPr>
          <w:rStyle w:val="MdStrong"/>
          <w:b/>
          <w:bCs/>
        </w:rPr>
        <w:t xml:space="preserve">Late-order risk:</w:t>
      </w:r>
      <w:r>
        <w:t xml:space="preserve"> probability that a sales-order line will miss its promised date.</w:t>
      </w:r>
    </w:p>
    <w:p>
      <w:pPr>
        <w:pStyle w:val="MdListItem"/>
        <w:numPr>
          <w:ilvl w:val="0"/>
          <w:numId w:val="3"/>
        </w:numPr>
      </w:pPr>
      <w:r>
        <w:rPr>
          <w:rStyle w:val="MdStrong"/>
          <w:b/>
          <w:bCs/>
        </w:rPr>
        <w:t xml:space="preserve">Supplier receipt risk:</w:t>
      </w:r>
      <w:r>
        <w:t xml:space="preserve"> probability that an open purchase-order line will arrive late or short.</w:t>
      </w:r>
    </w:p>
    <w:p>
      <w:pPr>
        <w:pStyle w:val="MdListItem"/>
        <w:numPr>
          <w:ilvl w:val="0"/>
          <w:numId w:val="3"/>
        </w:numPr>
      </w:pPr>
      <w:r>
        <w:rPr>
          <w:rStyle w:val="MdStrong"/>
          <w:b/>
          <w:bCs/>
        </w:rPr>
        <w:t xml:space="preserve">Production completion risk:</w:t>
      </w:r>
      <w:r>
        <w:t xml:space="preserve"> probability that a production order will miss its planned finish date.</w:t>
      </w:r>
    </w:p>
    <w:p>
      <w:pPr>
        <w:pStyle w:val="MdListItem"/>
        <w:numPr>
          <w:ilvl w:val="0"/>
          <w:numId w:val="3"/>
        </w:numPr>
      </w:pPr>
      <w:r>
        <w:rPr>
          <w:rStyle w:val="MdStrong"/>
          <w:b/>
          <w:bCs/>
        </w:rPr>
        <w:t xml:space="preserve">Quality risk:</w:t>
      </w:r>
      <w:r>
        <w:t xml:space="preserve"> probability of inspection failure, rework, or nonconformance for a product, supplier, lot, or work center.</w:t>
      </w:r>
    </w:p>
    <w:p>
      <w:pPr>
        <w:pStyle w:val="MdSpace"/>
        <w:spacing w:before="0" w:after="60"/>
      </w:pPr>
    </w:p>
    <w:p>
      <w:pPr>
        <w:pStyle w:val="MdParagraph"/>
      </w:pPr>
      <w:r>
        <w:t xml:space="preserve">Models must use only information available before the prediction timestamp. Training and validation must use time-based splits so future events do not leak into the past. The model output must include the prediction timestamp, model name, model version, probability, prediction reason codes, and actual outcome when it becomes available.</w:t>
      </w:r>
    </w:p>
    <w:p>
      <w:pPr>
        <w:pStyle w:val="MdSpace"/>
        <w:spacing w:before="0" w:after="60"/>
      </w:pPr>
    </w:p>
    <w:p>
      <w:pPr>
        <w:pStyle w:val="MdParagraph"/>
      </w:pPr>
      <w:r>
        <w:t xml:space="preserve">Azure Machine Learning must manage experiments, model versions, batch or real-time scoring, monitoring, retraining, and deployment controls. Azure Machine Learning supports the model lifecycle from training and deployment through MLOps, monitoring, and redeployment.</w:t>
      </w:r>
      <w:hyperlink w:history="1" r:id="rIdjre141nayfysccqomiasg">
        <w:r>
          <w:rPr>
            <w:rStyle w:val="MdLink"/>
          </w:rPr>
          <w:t xml:space="preserve">2</w:t>
        </w:r>
      </w:hyperlink>
    </w:p>
    <w:p>
      <w:pPr>
        <w:pStyle w:val="MdSpace"/>
        <w:spacing w:before="0" w:after="60"/>
      </w:pPr>
    </w:p>
    <w:p>
      <w:pPr>
        <w:pStyle w:val="Heading3"/>
        <w:pStyle w:val="MdHeading3"/>
      </w:pPr>
      <w:r>
        <w:t xml:space="preserve">4. Expose a Power BI control tower</w:t>
      </w:r>
    </w:p>
    <w:p>
      <w:pPr>
        <w:pStyle w:val="MdParagraph"/>
      </w:pPr>
      <w:r>
        <w:t xml:space="preserve">Power BI must provide role-specific views over a governed semantic model. The main page must show:</w:t>
      </w:r>
    </w:p>
    <w:p>
      <w:pPr>
        <w:pStyle w:val="MdSpace"/>
        <w:spacing w:before="0" w:after="60"/>
      </w:pPr>
    </w:p>
    <w:p>
      <w:pPr>
        <w:pStyle w:val="MdListItem"/>
        <w:numPr>
          <w:ilvl w:val="0"/>
          <w:numId w:val="2"/>
        </w:numPr>
      </w:pPr>
      <w:r>
        <w:t xml:space="preserve">Open order value and quantity.</w:t>
      </w:r>
    </w:p>
    <w:p>
      <w:pPr>
        <w:pStyle w:val="MdListItem"/>
        <w:numPr>
          <w:ilvl w:val="0"/>
          <w:numId w:val="2"/>
        </w:numPr>
      </w:pPr>
      <w:r>
        <w:t xml:space="preserve">Orders due in the next 7, 14, and 30 days.</w:t>
      </w:r>
    </w:p>
    <w:p>
      <w:pPr>
        <w:pStyle w:val="MdListItem"/>
        <w:numPr>
          <w:ilvl w:val="0"/>
          <w:numId w:val="2"/>
        </w:numPr>
      </w:pPr>
      <w:r>
        <w:t xml:space="preserve">Revenue and quantity at risk.</w:t>
      </w:r>
    </w:p>
    <w:p>
      <w:pPr>
        <w:pStyle w:val="MdListItem"/>
        <w:numPr>
          <w:ilvl w:val="0"/>
          <w:numId w:val="2"/>
        </w:numPr>
      </w:pPr>
      <w:r>
        <w:t xml:space="preserve">Backorder value and cause.</w:t>
      </w:r>
    </w:p>
    <w:p>
      <w:pPr>
        <w:pStyle w:val="MdListItem"/>
        <w:numPr>
          <w:ilvl w:val="0"/>
          <w:numId w:val="2"/>
        </w:numPr>
      </w:pPr>
      <w:r>
        <w:t xml:space="preserve">OTIF percentage.</w:t>
      </w:r>
    </w:p>
    <w:p>
      <w:pPr>
        <w:pStyle w:val="MdListItem"/>
        <w:numPr>
          <w:ilvl w:val="0"/>
          <w:numId w:val="2"/>
        </w:numPr>
      </w:pPr>
      <w:r>
        <w:t xml:space="preserve">Production plan attainment.</w:t>
      </w:r>
    </w:p>
    <w:p>
      <w:pPr>
        <w:pStyle w:val="MdListItem"/>
        <w:numPr>
          <w:ilvl w:val="0"/>
          <w:numId w:val="2"/>
        </w:numPr>
      </w:pPr>
      <w:r>
        <w:t xml:space="preserve">Scrap and rework rate.</w:t>
      </w:r>
    </w:p>
    <w:p>
      <w:pPr>
        <w:pStyle w:val="MdListItem"/>
        <w:numPr>
          <w:ilvl w:val="0"/>
          <w:numId w:val="2"/>
        </w:numPr>
      </w:pPr>
      <w:r>
        <w:t xml:space="preserve">Inventory value, excess stock, shortage stock, and quality-held stock.</w:t>
      </w:r>
    </w:p>
    <w:p>
      <w:pPr>
        <w:pStyle w:val="MdListItem"/>
        <w:numPr>
          <w:ilvl w:val="0"/>
          <w:numId w:val="2"/>
        </w:numPr>
      </w:pPr>
      <w:r>
        <w:t xml:space="preserve">Supplier late-receipt rate and acceptance rate.</w:t>
      </w:r>
    </w:p>
    <w:p>
      <w:pPr>
        <w:pStyle w:val="MdListItem"/>
        <w:numPr>
          <w:ilvl w:val="0"/>
          <w:numId w:val="2"/>
        </w:numPr>
      </w:pPr>
      <w:r>
        <w:t xml:space="preserve">Overdue accounts receivable.</w:t>
      </w:r>
    </w:p>
    <w:p>
      <w:pPr>
        <w:pStyle w:val="MdListItem"/>
        <w:numPr>
          <w:ilvl w:val="0"/>
          <w:numId w:val="2"/>
        </w:numPr>
      </w:pPr>
      <w:r>
        <w:t xml:space="preserve">Open recovery actions and completed actions.</w:t>
      </w:r>
    </w:p>
    <w:p>
      <w:pPr>
        <w:pStyle w:val="MdSpace"/>
        <w:spacing w:before="0" w:after="60"/>
      </w:pPr>
    </w:p>
    <w:p>
      <w:pPr>
        <w:pStyle w:val="MdParagraph"/>
      </w:pPr>
      <w:r>
        <w:t xml:space="preserve">The manager must be able to filter by plant, warehouse, customer, product family, supplier, work center, order priority, promised date, and risk band.</w:t>
      </w:r>
    </w:p>
    <w:p>
      <w:pPr>
        <w:pStyle w:val="MdSpace"/>
        <w:spacing w:before="0" w:after="60"/>
      </w:pPr>
    </w:p>
    <w:p>
      <w:pPr>
        <w:pStyle w:val="MdParagraph"/>
      </w:pPr>
      <w:r>
        <w:t xml:space="preserve">Every KPI must drill from the portfolio to the affected order line and then to the underlying events. A user must be able to answer “why?” without leaving the report.</w:t>
      </w:r>
    </w:p>
    <w:p>
      <w:pPr>
        <w:pStyle w:val="MdSpace"/>
        <w:spacing w:before="0" w:after="60"/>
      </w:pPr>
    </w:p>
    <w:p>
      <w:pPr>
        <w:pStyle w:val="MdParagraph"/>
      </w:pPr>
      <w:r>
        <w:t xml:space="preserve">Power BI must use measures and semantic-model logic for shared calculations. The report must not contain separate, contradictory versions of OTIF, backlog, inventory availability, or overdue AR. Power BI and Fabric integration should be planned as one governed analytics experience rather than as isolated reports.</w:t>
      </w:r>
      <w:hyperlink w:history="1" r:id="rIdfjwic2lrucckhxkocf6sp">
        <w:r>
          <w:rPr>
            <w:rStyle w:val="MdLink"/>
          </w:rPr>
          <w:t xml:space="preserve">3</w:t>
        </w:r>
      </w:hyperlink>
    </w:p>
    <w:p>
      <w:pPr>
        <w:pStyle w:val="MdSpace"/>
        <w:spacing w:before="0" w:after="60"/>
      </w:pPr>
    </w:p>
    <w:p>
      <w:pPr>
        <w:pStyle w:val="Heading3"/>
        <w:pStyle w:val="MdHeading3"/>
      </w:pPr>
      <w:r>
        <w:t xml:space="preserve">5. Provide an AI operations assistant with Microsoft Foundry</w:t>
      </w:r>
    </w:p>
    <w:p>
      <w:pPr>
        <w:pStyle w:val="MdParagraph"/>
      </w:pPr>
      <w:r>
        <w:t xml:space="preserve">Microsoft Foundry, referred to in this requirement as </w:t>
      </w:r>
      <w:r>
        <w:rPr>
          <w:rStyle w:val="MdStrong"/>
          <w:b/>
          <w:bCs/>
        </w:rPr>
        <w:t xml:space="preserve">Azure AI Foundry</w:t>
      </w:r>
      <w:r>
        <w:t xml:space="preserve">, must provide an operations assistant over governed Fabric data and approved business tools.</w:t>
      </w:r>
    </w:p>
    <w:p>
      <w:pPr>
        <w:pStyle w:val="MdSpace"/>
        <w:spacing w:before="0" w:after="60"/>
      </w:pPr>
    </w:p>
    <w:p>
      <w:pPr>
        <w:pStyle w:val="MdParagraph"/>
      </w:pPr>
      <w:r>
        <w:t xml:space="preserve">The assistant must answer questions such as:</w:t>
      </w:r>
    </w:p>
    <w:p>
      <w:pPr>
        <w:pStyle w:val="MdSpace"/>
        <w:spacing w:before="0" w:after="60"/>
      </w:pPr>
    </w:p>
    <w:p>
      <w:pPr>
        <w:pStyle w:val="MdListItem"/>
        <w:numPr>
          <w:ilvl w:val="0"/>
          <w:numId w:val="2"/>
        </w:numPr>
      </w:pPr>
      <w:r>
        <w:t xml:space="preserve">“Why are Pune customer commitments deteriorating?”</w:t>
      </w:r>
    </w:p>
    <w:p>
      <w:pPr>
        <w:pStyle w:val="MdListItem"/>
        <w:numPr>
          <w:ilvl w:val="0"/>
          <w:numId w:val="2"/>
        </w:numPr>
      </w:pPr>
      <w:r>
        <w:t xml:space="preserve">“Which five supplier actions recover the most at-risk revenue?”</w:t>
      </w:r>
    </w:p>
    <w:p>
      <w:pPr>
        <w:pStyle w:val="MdListItem"/>
        <w:numPr>
          <w:ilvl w:val="0"/>
          <w:numId w:val="2"/>
        </w:numPr>
      </w:pPr>
      <w:r>
        <w:t xml:space="preserve">“What is causing the increase in backorders for the electronics family?”</w:t>
      </w:r>
    </w:p>
    <w:p>
      <w:pPr>
        <w:pStyle w:val="MdListItem"/>
        <w:numPr>
          <w:ilvl w:val="0"/>
          <w:numId w:val="2"/>
        </w:numPr>
      </w:pPr>
      <w:r>
        <w:t xml:space="preserve">“Which orders can be recovered without using premium freight?”</w:t>
      </w:r>
    </w:p>
    <w:p>
      <w:pPr>
        <w:pStyle w:val="MdListItem"/>
        <w:numPr>
          <w:ilvl w:val="0"/>
          <w:numId w:val="2"/>
        </w:numPr>
      </w:pPr>
      <w:r>
        <w:t xml:space="preserve">“Show me the quality holds blocking urgent customer orders.”</w:t>
      </w:r>
    </w:p>
    <w:p>
      <w:pPr>
        <w:pStyle w:val="MdListItem"/>
        <w:numPr>
          <w:ilvl w:val="0"/>
          <w:numId w:val="2"/>
        </w:numPr>
      </w:pPr>
      <w:r>
        <w:t xml:space="preserve">“What changed since yesterday?”</w:t>
      </w:r>
    </w:p>
    <w:p>
      <w:pPr>
        <w:pStyle w:val="MdSpace"/>
        <w:spacing w:before="0" w:after="60"/>
      </w:pPr>
    </w:p>
    <w:p>
      <w:pPr>
        <w:pStyle w:val="MdParagraph"/>
      </w:pPr>
      <w:r>
        <w:t xml:space="preserve">The assistant must provide:</w:t>
      </w:r>
    </w:p>
    <w:p>
      <w:pPr>
        <w:pStyle w:val="MdSpace"/>
        <w:spacing w:before="0" w:after="60"/>
      </w:pPr>
    </w:p>
    <w:p>
      <w:pPr>
        <w:pStyle w:val="MdListItem"/>
        <w:numPr>
          <w:ilvl w:val="0"/>
          <w:numId w:val="2"/>
        </w:numPr>
      </w:pPr>
      <w:r>
        <w:t xml:space="preserve">A short answer in business language.</w:t>
      </w:r>
    </w:p>
    <w:p>
      <w:pPr>
        <w:pStyle w:val="MdListItem"/>
        <w:numPr>
          <w:ilvl w:val="0"/>
          <w:numId w:val="2"/>
        </w:numPr>
      </w:pPr>
      <w:r>
        <w:t xml:space="preserve">The affected KPI or order population.</w:t>
      </w:r>
    </w:p>
    <w:p>
      <w:pPr>
        <w:pStyle w:val="MdListItem"/>
        <w:numPr>
          <w:ilvl w:val="0"/>
          <w:numId w:val="2"/>
        </w:numPr>
      </w:pPr>
      <w:r>
        <w:t xml:space="preserve">The main causes ranked by impact.</w:t>
      </w:r>
    </w:p>
    <w:p>
      <w:pPr>
        <w:pStyle w:val="MdListItem"/>
        <w:numPr>
          <w:ilvl w:val="0"/>
          <w:numId w:val="2"/>
        </w:numPr>
      </w:pPr>
      <w:r>
        <w:t xml:space="preserve">The evidence or data filters used.</w:t>
      </w:r>
    </w:p>
    <w:p>
      <w:pPr>
        <w:pStyle w:val="MdListItem"/>
        <w:numPr>
          <w:ilvl w:val="0"/>
          <w:numId w:val="2"/>
        </w:numPr>
      </w:pPr>
      <w:r>
        <w:t xml:space="preserve">Recommended actions with estimated impact and cost.</w:t>
      </w:r>
    </w:p>
    <w:p>
      <w:pPr>
        <w:pStyle w:val="MdListItem"/>
        <w:numPr>
          <w:ilvl w:val="0"/>
          <w:numId w:val="2"/>
        </w:numPr>
      </w:pPr>
      <w:r>
        <w:t xml:space="preserve">A clear statement when the data is incomplete or the answer is uncertain.</w:t>
      </w:r>
    </w:p>
    <w:p>
      <w:pPr>
        <w:pStyle w:val="MdSpace"/>
        <w:spacing w:before="0" w:after="60"/>
      </w:pPr>
    </w:p>
    <w:p>
      <w:pPr>
        <w:pStyle w:val="MdParagraph"/>
      </w:pPr>
      <w:r>
        <w:t xml:space="preserve">The assistant may prepare a proposed action, but it must not independently release a quality hold, change a production schedule, change a customer promise date, approve premium freight, or alter a purchase order. Those actions require an authorized human approval.</w:t>
      </w:r>
    </w:p>
    <w:p>
      <w:pPr>
        <w:pStyle w:val="MdSpace"/>
        <w:spacing w:before="0" w:after="60"/>
      </w:pPr>
    </w:p>
    <w:p>
      <w:pPr>
        <w:pStyle w:val="MdParagraph"/>
      </w:pPr>
      <w:r>
        <w:t xml:space="preserve">Microsoft Foundry is suitable for this assistant because it brings agents, models, tools, observability, and enterprise access controls into one managed platform.</w:t>
      </w:r>
      <w:hyperlink w:history="1" r:id="rId65e6djygdd3ljsrb02-j3">
        <w:r>
          <w:rPr>
            <w:rStyle w:val="MdLink"/>
          </w:rPr>
          <w:t xml:space="preserve">4</w:t>
        </w:r>
      </w:hyperlink>
    </w:p>
    <w:p>
      <w:pPr>
        <w:pStyle w:val="MdSpace"/>
        <w:spacing w:before="0" w:after="60"/>
      </w:pPr>
    </w:p>
    <w:p>
      <w:pPr>
        <w:pStyle w:val="Heading3"/>
        <w:pStyle w:val="MdHeading3"/>
      </w:pPr>
      <w:r>
        <w:t xml:space="preserve">6. Give planners and approvers a Power Apps workspace</w:t>
      </w:r>
    </w:p>
    <w:p>
      <w:pPr>
        <w:pStyle w:val="MdParagraph"/>
      </w:pPr>
      <w:r>
        <w:t xml:space="preserve">Power Apps must provide simple role-based workspaces rather than forcing users to operate from raw CSV files or complex ERP screens.</w:t>
      </w:r>
    </w:p>
    <w:p>
      <w:pPr>
        <w:pStyle w:val="MdSpace"/>
        <w:spacing w:before="0" w:after="60"/>
      </w:pPr>
    </w:p>
    <w:p>
      <w:pPr>
        <w:pStyle w:val="MdParagraph"/>
      </w:pPr>
      <w:r>
        <w:t xml:space="preserve">The first version must include these work queues:</w:t>
      </w:r>
    </w:p>
    <w:p>
      <w:pPr>
        <w:pStyle w:val="MdSpace"/>
        <w:spacing w:before="0" w:after="60"/>
      </w:pPr>
    </w:p>
    <w:p>
      <w:pPr>
        <w:pStyle w:val="MdParagraph"/>
      </w:pPr>
      <w:r>
        <w:rPr>
          <w:rStyle w:val="MdStrong"/>
          <w:b/>
          <w:bCs/>
        </w:rPr>
        <w:t xml:space="preserve">Order recovery queue.</w:t>
      </w:r>
      <w:r>
        <w:t xml:space="preserve"> Shows affected order lines, customer, product, promised date, risk probability, root cause, recommended action, expected recovery value, and current owner.</w:t>
      </w:r>
    </w:p>
    <w:p>
      <w:pPr>
        <w:pStyle w:val="MdSpace"/>
        <w:spacing w:before="0" w:after="60"/>
      </w:pPr>
    </w:p>
    <w:p>
      <w:pPr>
        <w:pStyle w:val="MdParagraph"/>
      </w:pPr>
      <w:r>
        <w:rPr>
          <w:rStyle w:val="MdStrong"/>
          <w:b/>
          <w:bCs/>
        </w:rPr>
        <w:t xml:space="preserve">Buyer queue.</w:t>
      </w:r>
      <w:r>
        <w:t xml:space="preserve"> Shows purchase-order lines at risk, supplier history, expected shortage date, expedite option, incremental cost, and approval status.</w:t>
      </w:r>
    </w:p>
    <w:p>
      <w:pPr>
        <w:pStyle w:val="MdSpace"/>
        <w:spacing w:before="0" w:after="60"/>
      </w:pPr>
    </w:p>
    <w:p>
      <w:pPr>
        <w:pStyle w:val="MdParagraph"/>
      </w:pPr>
      <w:r>
        <w:rPr>
          <w:rStyle w:val="MdStrong"/>
          <w:b/>
          <w:bCs/>
        </w:rPr>
        <w:t xml:space="preserve">Production planner queue.</w:t>
      </w:r>
      <w:r>
        <w:t xml:space="preserve"> Shows production orders at risk, material readiness, work-center capacity, customer commitments, and possible schedule swaps.</w:t>
      </w:r>
    </w:p>
    <w:p>
      <w:pPr>
        <w:pStyle w:val="MdSpace"/>
        <w:spacing w:before="0" w:after="60"/>
      </w:pPr>
    </w:p>
    <w:p>
      <w:pPr>
        <w:pStyle w:val="MdParagraph"/>
      </w:pPr>
      <w:r>
        <w:rPr>
          <w:rStyle w:val="MdStrong"/>
          <w:b/>
          <w:bCs/>
        </w:rPr>
        <w:t xml:space="preserve">Quality queue.</w:t>
      </w:r>
      <w:r>
        <w:t xml:space="preserve"> Shows lots and production orders on hold, defect evidence, affected customer orders, recommended disposition, and required approval.</w:t>
      </w:r>
    </w:p>
    <w:p>
      <w:pPr>
        <w:pStyle w:val="MdSpace"/>
        <w:spacing w:before="0" w:after="60"/>
      </w:pPr>
    </w:p>
    <w:p>
      <w:pPr>
        <w:pStyle w:val="MdParagraph"/>
      </w:pPr>
      <w:r>
        <w:rPr>
          <w:rStyle w:val="MdStrong"/>
          <w:b/>
          <w:bCs/>
        </w:rPr>
        <w:t xml:space="preserve">Warehouse and logistics queue.</w:t>
      </w:r>
      <w:r>
        <w:t xml:space="preserve"> Shows allocation gaps, short shipments, carrier risk, transfer options, and shipment exceptions.</w:t>
      </w:r>
    </w:p>
    <w:p>
      <w:pPr>
        <w:pStyle w:val="MdSpace"/>
        <w:spacing w:before="0" w:after="60"/>
      </w:pPr>
    </w:p>
    <w:p>
      <w:pPr>
        <w:pStyle w:val="MdParagraph"/>
      </w:pPr>
      <w:r>
        <w:rPr>
          <w:rStyle w:val="MdStrong"/>
          <w:b/>
          <w:bCs/>
        </w:rPr>
        <w:t xml:space="preserve">Manager approval queue.</w:t>
      </w:r>
      <w:r>
        <w:t xml:space="preserve"> Shows the proposed action, expected benefit, cost, affected customers, risk of doing nothing, and audit history.</w:t>
      </w:r>
    </w:p>
    <w:p>
      <w:pPr>
        <w:pStyle w:val="MdSpace"/>
        <w:spacing w:before="0" w:after="60"/>
      </w:pPr>
    </w:p>
    <w:p>
      <w:pPr>
        <w:pStyle w:val="MdParagraph"/>
      </w:pPr>
      <w:r>
        <w:t xml:space="preserve">Users must be able to approve, reject, reassign, defer, or request more information. Every decision must record the user, timestamp, old state, new state, and comment.</w:t>
      </w:r>
    </w:p>
    <w:p>
      <w:pPr>
        <w:pStyle w:val="MdSpace"/>
        <w:spacing w:before="0" w:after="60"/>
      </w:pPr>
    </w:p>
    <w:p>
      <w:pPr>
        <w:pStyle w:val="MdParagraph"/>
      </w:pPr>
      <w:r>
        <w:t xml:space="preserve">Power Apps is appropriate for this operational layer because it can provide custom business applications connected to Dataverse and other business data sources, with business logic and mobile/browser access.</w:t>
      </w:r>
      <w:hyperlink w:history="1" r:id="rIdv59qdwvqxfxu3lsz7xv4a">
        <w:r>
          <w:rPr>
            <w:rStyle w:val="MdLink"/>
          </w:rPr>
          <w:t xml:space="preserve">5</w:t>
        </w:r>
      </w:hyperlink>
    </w:p>
    <w:p>
      <w:pPr>
        <w:pStyle w:val="MdSpace"/>
        <w:spacing w:before="0" w:after="60"/>
      </w:pPr>
    </w:p>
    <w:p>
      <w:pPr>
        <w:pStyle w:val="Heading3"/>
        <w:pStyle w:val="MdHeading3"/>
      </w:pPr>
      <w:r>
        <w:t xml:space="preserve">7. Orchestrate execution with Power Automate</w:t>
      </w:r>
    </w:p>
    <w:p>
      <w:pPr>
        <w:pStyle w:val="MdParagraph"/>
      </w:pPr>
      <w:r>
        <w:t xml:space="preserve">Power Automate must turn approved decisions into tasks and notifications.</w:t>
      </w:r>
    </w:p>
    <w:p>
      <w:pPr>
        <w:pStyle w:val="MdSpace"/>
        <w:spacing w:before="0" w:after="60"/>
      </w:pPr>
    </w:p>
    <w:p>
      <w:pPr>
        <w:pStyle w:val="MdParagraph"/>
      </w:pPr>
      <w:r>
        <w:t xml:space="preserve">The initial automated flows must include:</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Trigger</w:t>
            </w:r>
          </w:p>
        </w:tc>
        <w:tc>
          <w:tcPr>
            <w:tcMar>
              <w:top w:type="dxa" w:w="100"/>
              <w:left w:type="dxa" w:w="120"/>
              <w:bottom w:type="dxa" w:w="100"/>
              <w:right w:type="dxa" w:w="120"/>
            </w:tcMar>
            <w:vAlign w:val="center"/>
          </w:tcPr>
          <w:p>
            <w:pPr>
              <w:pStyle w:val="MdTableHeader"/>
            </w:pPr>
            <w:r>
              <w:t xml:space="preserve">Automated action</w:t>
            </w:r>
          </w:p>
        </w:tc>
        <w:tc>
          <w:tcPr>
            <w:tcBorders>
              <w:right w:val="none"/>
            </w:tcBorders>
            <w:tcMar>
              <w:top w:type="dxa" w:w="100"/>
              <w:left w:type="dxa" w:w="120"/>
              <w:bottom w:type="dxa" w:w="100"/>
              <w:right w:type="dxa" w:w="120"/>
            </w:tcMar>
            <w:vAlign w:val="center"/>
          </w:tcPr>
          <w:p>
            <w:pPr>
              <w:pStyle w:val="MdTableHeader"/>
            </w:pPr>
            <w:r>
              <w:t xml:space="preserve">Human control</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New high-risk order line</w:t>
            </w:r>
          </w:p>
        </w:tc>
        <w:tc>
          <w:tcPr>
            <w:tcMar>
              <w:top w:type="dxa" w:w="80"/>
              <w:left w:type="dxa" w:w="120"/>
              <w:bottom w:type="dxa" w:w="80"/>
              <w:right w:type="dxa" w:w="120"/>
            </w:tcMar>
            <w:vAlign w:val="center"/>
          </w:tcPr>
          <w:p>
            <w:pPr>
              <w:pStyle w:val="MdTableCell"/>
            </w:pPr>
            <w:r>
              <w:t xml:space="preserve">Create recovery case and notify order owner.</w:t>
            </w:r>
          </w:p>
        </w:tc>
        <w:tc>
          <w:tcPr>
            <w:tcBorders>
              <w:right w:val="none"/>
            </w:tcBorders>
            <w:tcMar>
              <w:top w:type="dxa" w:w="80"/>
              <w:left w:type="dxa" w:w="120"/>
              <w:bottom w:type="dxa" w:w="80"/>
              <w:right w:type="dxa" w:w="120"/>
            </w:tcMar>
            <w:vAlign w:val="center"/>
          </w:tcPr>
          <w:p>
            <w:pPr>
              <w:pStyle w:val="MdTableCell"/>
            </w:pPr>
            <w:r>
              <w:t xml:space="preserve">Planner assigns the case.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Supplier PO predicted late</w:t>
            </w:r>
          </w:p>
        </w:tc>
        <w:tc>
          <w:tcPr>
            <w:tcMar>
              <w:top w:type="dxa" w:w="80"/>
              <w:left w:type="dxa" w:w="120"/>
              <w:bottom w:type="dxa" w:w="80"/>
              <w:right w:type="dxa" w:w="120"/>
            </w:tcMar>
            <w:vAlign w:val="center"/>
          </w:tcPr>
          <w:p>
            <w:pPr>
              <w:pStyle w:val="MdTableCell"/>
            </w:pPr>
            <w:r>
              <w:t xml:space="preserve">Create buyer task and request expedite decision.</w:t>
            </w:r>
          </w:p>
        </w:tc>
        <w:tc>
          <w:tcPr>
            <w:tcBorders>
              <w:right w:val="none"/>
            </w:tcBorders>
            <w:tcMar>
              <w:top w:type="dxa" w:w="80"/>
              <w:left w:type="dxa" w:w="120"/>
              <w:bottom w:type="dxa" w:w="80"/>
              <w:right w:type="dxa" w:w="120"/>
            </w:tcMar>
            <w:vAlign w:val="center"/>
          </w:tcPr>
          <w:p>
            <w:pPr>
              <w:pStyle w:val="MdTableCell"/>
            </w:pPr>
            <w:r>
              <w:t xml:space="preserve">Buyer approves cost and new date.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Production order predicted late</w:t>
            </w:r>
          </w:p>
        </w:tc>
        <w:tc>
          <w:tcPr>
            <w:tcMar>
              <w:top w:type="dxa" w:w="80"/>
              <w:left w:type="dxa" w:w="120"/>
              <w:bottom w:type="dxa" w:w="80"/>
              <w:right w:type="dxa" w:w="120"/>
            </w:tcMar>
            <w:vAlign w:val="center"/>
          </w:tcPr>
          <w:p>
            <w:pPr>
              <w:pStyle w:val="MdTableCell"/>
            </w:pPr>
            <w:r>
              <w:t xml:space="preserve">Notify planner and create capacity-review task.</w:t>
            </w:r>
          </w:p>
        </w:tc>
        <w:tc>
          <w:tcPr>
            <w:tcBorders>
              <w:right w:val="none"/>
            </w:tcBorders>
            <w:tcMar>
              <w:top w:type="dxa" w:w="80"/>
              <w:left w:type="dxa" w:w="120"/>
              <w:bottom w:type="dxa" w:w="80"/>
              <w:right w:type="dxa" w:w="120"/>
            </w:tcMar>
            <w:vAlign w:val="center"/>
          </w:tcPr>
          <w:p>
            <w:pPr>
              <w:pStyle w:val="MdTableCell"/>
            </w:pPr>
            <w:r>
              <w:t xml:space="preserve">Planner approves schedule change.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Quality hold affects urgent order</w:t>
            </w:r>
          </w:p>
        </w:tc>
        <w:tc>
          <w:tcPr>
            <w:tcMar>
              <w:top w:type="dxa" w:w="80"/>
              <w:left w:type="dxa" w:w="120"/>
              <w:bottom w:type="dxa" w:w="80"/>
              <w:right w:type="dxa" w:w="120"/>
            </w:tcMar>
            <w:vAlign w:val="center"/>
          </w:tcPr>
          <w:p>
            <w:pPr>
              <w:pStyle w:val="MdTableCell"/>
            </w:pPr>
            <w:r>
              <w:t xml:space="preserve">Notify quality manager, planner, and customer-service owner.</w:t>
            </w:r>
          </w:p>
        </w:tc>
        <w:tc>
          <w:tcPr>
            <w:tcBorders>
              <w:right w:val="none"/>
            </w:tcBorders>
            <w:tcMar>
              <w:top w:type="dxa" w:w="80"/>
              <w:left w:type="dxa" w:w="120"/>
              <w:bottom w:type="dxa" w:w="80"/>
              <w:right w:type="dxa" w:w="120"/>
            </w:tcMar>
            <w:vAlign w:val="center"/>
          </w:tcPr>
          <w:p>
            <w:pPr>
              <w:pStyle w:val="MdTableCell"/>
            </w:pPr>
            <w:r>
              <w:t xml:space="preserve">Quality manager approves disposition.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Approved material transfer</w:t>
            </w:r>
          </w:p>
        </w:tc>
        <w:tc>
          <w:tcPr>
            <w:tcMar>
              <w:top w:type="dxa" w:w="80"/>
              <w:left w:type="dxa" w:w="120"/>
              <w:bottom w:type="dxa" w:w="80"/>
              <w:right w:type="dxa" w:w="120"/>
            </w:tcMar>
            <w:vAlign w:val="center"/>
          </w:tcPr>
          <w:p>
            <w:pPr>
              <w:pStyle w:val="MdTableCell"/>
            </w:pPr>
            <w:r>
              <w:t xml:space="preserve">Create warehouse transfer task and expected completion date.</w:t>
            </w:r>
          </w:p>
        </w:tc>
        <w:tc>
          <w:tcPr>
            <w:tcBorders>
              <w:right w:val="none"/>
            </w:tcBorders>
            <w:tcMar>
              <w:top w:type="dxa" w:w="80"/>
              <w:left w:type="dxa" w:w="120"/>
              <w:bottom w:type="dxa" w:w="80"/>
              <w:right w:type="dxa" w:w="120"/>
            </w:tcMar>
            <w:vAlign w:val="center"/>
          </w:tcPr>
          <w:p>
            <w:pPr>
              <w:pStyle w:val="MdTableCell"/>
            </w:pPr>
            <w:r>
              <w:t xml:space="preserve">Warehouse confirms execution.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Approved premium shipment</w:t>
            </w:r>
          </w:p>
        </w:tc>
        <w:tc>
          <w:tcPr>
            <w:tcMar>
              <w:top w:type="dxa" w:w="80"/>
              <w:left w:type="dxa" w:w="120"/>
              <w:bottom w:type="dxa" w:w="80"/>
              <w:right w:type="dxa" w:w="120"/>
            </w:tcMar>
            <w:vAlign w:val="center"/>
          </w:tcPr>
          <w:p>
            <w:pPr>
              <w:pStyle w:val="MdTableCell"/>
            </w:pPr>
            <w:r>
              <w:t xml:space="preserve">Create logistics request and record incremental freight cost.</w:t>
            </w:r>
          </w:p>
        </w:tc>
        <w:tc>
          <w:tcPr>
            <w:tcBorders>
              <w:right w:val="none"/>
            </w:tcBorders>
            <w:tcMar>
              <w:top w:type="dxa" w:w="80"/>
              <w:left w:type="dxa" w:w="120"/>
              <w:bottom w:type="dxa" w:w="80"/>
              <w:right w:type="dxa" w:w="120"/>
            </w:tcMar>
            <w:vAlign w:val="center"/>
          </w:tcPr>
          <w:p>
            <w:pPr>
              <w:pStyle w:val="MdTableCell"/>
            </w:pPr>
            <w:r>
              <w:t xml:space="preserve">Logistics manager approves if above threshold.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Order becomes late or is short-shipped</w:t>
            </w:r>
          </w:p>
        </w:tc>
        <w:tc>
          <w:tcPr>
            <w:tcMar>
              <w:top w:type="dxa" w:w="80"/>
              <w:left w:type="dxa" w:w="120"/>
              <w:bottom w:type="dxa" w:w="80"/>
              <w:right w:type="dxa" w:w="120"/>
            </w:tcMar>
            <w:vAlign w:val="center"/>
          </w:tcPr>
          <w:p>
            <w:pPr>
              <w:pStyle w:val="MdTableCell"/>
            </w:pPr>
            <w:r>
              <w:t xml:space="preserve">Notify customer-service owner and create recovery action.</w:t>
            </w:r>
          </w:p>
        </w:tc>
        <w:tc>
          <w:tcPr>
            <w:tcBorders>
              <w:right w:val="none"/>
            </w:tcBorders>
            <w:tcMar>
              <w:top w:type="dxa" w:w="80"/>
              <w:left w:type="dxa" w:w="120"/>
              <w:bottom w:type="dxa" w:w="80"/>
              <w:right w:type="dxa" w:w="120"/>
            </w:tcMar>
            <w:vAlign w:val="center"/>
          </w:tcPr>
          <w:p>
            <w:pPr>
              <w:pStyle w:val="MdTableCell"/>
            </w:pPr>
            <w:r>
              <w:t xml:space="preserve">Owner records customer communication.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Action due without completion</w:t>
            </w:r>
          </w:p>
        </w:tc>
        <w:tc>
          <w:tcPr>
            <w:tcMar>
              <w:top w:type="dxa" w:w="80"/>
              <w:left w:type="dxa" w:w="120"/>
              <w:bottom w:type="dxa" w:w="80"/>
              <w:right w:type="dxa" w:w="120"/>
            </w:tcMar>
            <w:vAlign w:val="center"/>
          </w:tcPr>
          <w:p>
            <w:pPr>
              <w:pStyle w:val="MdTableCell"/>
            </w:pPr>
            <w:r>
              <w:t xml:space="preserve">Escalate to manager and update risk status.</w:t>
            </w:r>
          </w:p>
        </w:tc>
        <w:tc>
          <w:tcPr>
            <w:tcBorders>
              <w:right w:val="none"/>
            </w:tcBorders>
            <w:tcMar>
              <w:top w:type="dxa" w:w="80"/>
              <w:left w:type="dxa" w:w="120"/>
              <w:bottom w:type="dxa" w:w="80"/>
              <w:right w:type="dxa" w:w="120"/>
            </w:tcMar>
            <w:vAlign w:val="center"/>
          </w:tcPr>
          <w:p>
            <w:pPr>
              <w:pStyle w:val="MdTableCell"/>
            </w:pPr>
            <w:r>
              <w:t xml:space="preserve">Manager reassigns or closes the action.</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Shipment, receipt, production, or quality event arrives</w:t>
            </w:r>
          </w:p>
        </w:tc>
        <w:tc>
          <w:tcPr>
            <w:tcBorders>
              <w:bottom w:val="single" w:color="E1E4E8" w:sz="4"/>
            </w:tcBorders>
            <w:tcMar>
              <w:top w:type="dxa" w:w="80"/>
              <w:left w:type="dxa" w:w="120"/>
              <w:bottom w:type="dxa" w:w="80"/>
              <w:right w:type="dxa" w:w="120"/>
            </w:tcMar>
            <w:vAlign w:val="center"/>
          </w:tcPr>
          <w:p>
            <w:pPr>
              <w:pStyle w:val="MdTableCell"/>
            </w:pPr>
            <w:r>
              <w:t xml:space="preserve">Refresh relevant facts and recalculate affected risk.</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No approval required for recalculation.</w:t>
            </w:r>
          </w:p>
        </w:tc>
      </w:tr>
    </w:tbl>
    <w:p>
      <w:pPr>
        <w:pStyle w:val="MdParagraph"/>
      </w:pPr>
      <w:r>
        <w:t xml:space="preserve">Power Automate must support scheduled, event-driven, and approval flows. It must store the flow run identifier and execution status with each business action. Power Automate is designed to automate repetitive work and coordinate actions across connected applications and services.</w:t>
      </w:r>
      <w:hyperlink w:history="1" r:id="rIdajloxvk5nlae8-5ykf2nt">
        <w:r>
          <w:rPr>
            <w:rStyle w:val="MdLink"/>
          </w:rPr>
          <w:t xml:space="preserve">6</w:t>
        </w:r>
      </w:hyperlink>
    </w:p>
    <w:p>
      <w:pPr>
        <w:pStyle w:val="MdSpace"/>
        <w:spacing w:before="0" w:after="60"/>
      </w:pPr>
    </w:p>
    <w:p>
      <w:pPr>
        <w:pStyle w:val="Heading3"/>
        <w:pStyle w:val="MdHeading3"/>
      </w:pPr>
      <w:r>
        <w:t xml:space="preserve">8. Close the loop with measured outcomes</w:t>
      </w:r>
    </w:p>
    <w:p>
      <w:pPr>
        <w:pStyle w:val="MdParagraph"/>
      </w:pPr>
      <w:r>
        <w:t xml:space="preserve">An action is not complete when it is approved. It is complete when the business outcome is measured.</w:t>
      </w:r>
    </w:p>
    <w:p>
      <w:pPr>
        <w:pStyle w:val="MdSpace"/>
        <w:spacing w:before="0" w:after="60"/>
      </w:pPr>
    </w:p>
    <w:p>
      <w:pPr>
        <w:pStyle w:val="MdParagraph"/>
      </w:pPr>
      <w:r>
        <w:t xml:space="preserve">The solution must compare the state before and after an action:</w:t>
      </w:r>
    </w:p>
    <w:p>
      <w:pPr>
        <w:pStyle w:val="MdSpace"/>
        <w:spacing w:before="0" w:after="60"/>
      </w:pPr>
    </w:p>
    <w:p>
      <w:pPr>
        <w:pStyle w:val="MdListItem"/>
        <w:numPr>
          <w:ilvl w:val="0"/>
          <w:numId w:val="2"/>
        </w:numPr>
      </w:pPr>
      <w:r>
        <w:t xml:space="preserve">Did the order ship on time?</w:t>
      </w:r>
    </w:p>
    <w:p>
      <w:pPr>
        <w:pStyle w:val="MdListItem"/>
        <w:numPr>
          <w:ilvl w:val="0"/>
          <w:numId w:val="2"/>
        </w:numPr>
      </w:pPr>
      <w:r>
        <w:t xml:space="preserve">Did the promised quantity ship?</w:t>
      </w:r>
    </w:p>
    <w:p>
      <w:pPr>
        <w:pStyle w:val="MdListItem"/>
        <w:numPr>
          <w:ilvl w:val="0"/>
          <w:numId w:val="2"/>
        </w:numPr>
      </w:pPr>
      <w:r>
        <w:t xml:space="preserve">Did the customer receive the order on time and in full?</w:t>
      </w:r>
    </w:p>
    <w:p>
      <w:pPr>
        <w:pStyle w:val="MdListItem"/>
        <w:numPr>
          <w:ilvl w:val="0"/>
          <w:numId w:val="2"/>
        </w:numPr>
      </w:pPr>
      <w:r>
        <w:t xml:space="preserve">Did the material arrive as expected?</w:t>
      </w:r>
    </w:p>
    <w:p>
      <w:pPr>
        <w:pStyle w:val="MdListItem"/>
        <w:numPr>
          <w:ilvl w:val="0"/>
          <w:numId w:val="2"/>
        </w:numPr>
      </w:pPr>
      <w:r>
        <w:t xml:space="preserve">Did production finish by the revised date?</w:t>
      </w:r>
    </w:p>
    <w:p>
      <w:pPr>
        <w:pStyle w:val="MdListItem"/>
        <w:numPr>
          <w:ilvl w:val="0"/>
          <w:numId w:val="2"/>
        </w:numPr>
      </w:pPr>
      <w:r>
        <w:t xml:space="preserve">Did the quality hold clear without unacceptable risk?</w:t>
      </w:r>
    </w:p>
    <w:p>
      <w:pPr>
        <w:pStyle w:val="MdListItem"/>
        <w:numPr>
          <w:ilvl w:val="0"/>
          <w:numId w:val="2"/>
        </w:numPr>
      </w:pPr>
      <w:r>
        <w:t xml:space="preserve">What was the incremental freight, expedite, overtime, scrap, or rework cost?</w:t>
      </w:r>
    </w:p>
    <w:p>
      <w:pPr>
        <w:pStyle w:val="MdListItem"/>
        <w:numPr>
          <w:ilvl w:val="0"/>
          <w:numId w:val="2"/>
        </w:numPr>
      </w:pPr>
      <w:r>
        <w:t xml:space="preserve">Did revenue, margin, service level, or cash performance improve?</w:t>
      </w:r>
    </w:p>
    <w:p>
      <w:pPr>
        <w:pStyle w:val="MdSpace"/>
        <w:spacing w:before="0" w:after="60"/>
      </w:pPr>
    </w:p>
    <w:p>
      <w:pPr>
        <w:pStyle w:val="MdParagraph"/>
      </w:pPr>
      <w:r>
        <w:t xml:space="preserve">The system must calculate action effectiveness by action type, plant, product family, supplier, planner, buyer, and customer segment. It must identify actions that have high cost but low recovery value.</w:t>
      </w:r>
    </w:p>
    <w:p>
      <w:pPr>
        <w:pStyle w:val="MdSpace"/>
        <w:spacing w:before="0" w:after="60"/>
      </w:pPr>
    </w:p>
    <w:p>
      <w:pPr>
        <w:pStyle w:val="Heading2"/>
        <w:pStyle w:val="MdHeading2"/>
      </w:pPr>
      <w:r>
        <w:t xml:space="preserve">Minimum business rules</w:t>
      </w:r>
    </w:p>
    <w:p>
      <w:pPr>
        <w:pStyle w:val="MdListItem"/>
        <w:numPr>
          <w:ilvl w:val="0"/>
          <w:numId w:val="3"/>
        </w:numPr>
      </w:pPr>
      <w:r>
        <w:t xml:space="preserve">A customer promise date must not be changed without recording the previous date, new date, reason, and approver.</w:t>
      </w:r>
    </w:p>
    <w:p>
      <w:pPr>
        <w:pStyle w:val="MdListItem"/>
        <w:numPr>
          <w:ilvl w:val="0"/>
          <w:numId w:val="3"/>
        </w:numPr>
      </w:pPr>
      <w:r>
        <w:t xml:space="preserve">A shipment cannot be reported as on-time-in-full unless the actual delivery date and delivered quantity satisfy the defined promise and quantity rules.</w:t>
      </w:r>
    </w:p>
    <w:p>
      <w:pPr>
        <w:pStyle w:val="MdListItem"/>
        <w:numPr>
          <w:ilvl w:val="0"/>
          <w:numId w:val="3"/>
        </w:numPr>
      </w:pPr>
      <w:r>
        <w:t xml:space="preserve">Inventory marked as quality-held, expired, blocked, or already reserved must not be counted as freely available inventory.</w:t>
      </w:r>
    </w:p>
    <w:p>
      <w:pPr>
        <w:pStyle w:val="MdListItem"/>
        <w:numPr>
          <w:ilvl w:val="0"/>
          <w:numId w:val="3"/>
        </w:numPr>
      </w:pPr>
      <w:r>
        <w:t xml:space="preserve">A production order cannot be marked complete when completed quantity plus approved scrap and rework does not reconcile to the production outcome rules.</w:t>
      </w:r>
    </w:p>
    <w:p>
      <w:pPr>
        <w:pStyle w:val="MdListItem"/>
        <w:numPr>
          <w:ilvl w:val="0"/>
          <w:numId w:val="3"/>
        </w:numPr>
      </w:pPr>
      <w:r>
        <w:t xml:space="preserve">A supplier score must separate delivery performance from quality acceptance performance.</w:t>
      </w:r>
    </w:p>
    <w:p>
      <w:pPr>
        <w:pStyle w:val="MdListItem"/>
        <w:numPr>
          <w:ilvl w:val="0"/>
          <w:numId w:val="3"/>
        </w:numPr>
      </w:pPr>
      <w:r>
        <w:t xml:space="preserve">A recovery recommendation must show both expected benefit and estimated cost.</w:t>
      </w:r>
    </w:p>
    <w:p>
      <w:pPr>
        <w:pStyle w:val="MdListItem"/>
        <w:numPr>
          <w:ilvl w:val="0"/>
          <w:numId w:val="3"/>
        </w:numPr>
      </w:pPr>
      <w:r>
        <w:t xml:space="preserve">AI-generated recommendations must be traceable to the data, model version, prompt or instruction set, and human decision.</w:t>
      </w:r>
    </w:p>
    <w:p>
      <w:pPr>
        <w:pStyle w:val="MdListItem"/>
        <w:numPr>
          <w:ilvl w:val="0"/>
          <w:numId w:val="3"/>
        </w:numPr>
      </w:pPr>
      <w:r>
        <w:t xml:space="preserve">No automated flow may release quality, credit, safety, or customer-commitment decisions without the configured approval step.</w:t>
      </w:r>
    </w:p>
    <w:p>
      <w:pPr>
        <w:pStyle w:val="MdSpace"/>
        <w:spacing w:before="0" w:after="60"/>
      </w:pPr>
    </w:p>
    <w:p>
      <w:pPr>
        <w:pStyle w:val="Heading2"/>
        <w:pStyle w:val="MdHeading2"/>
      </w:pPr>
      <w:r>
        <w:t xml:space="preserve">Success measures</w:t>
      </w:r>
    </w:p>
    <w:p>
      <w:pPr>
        <w:pStyle w:val="MdParagraph"/>
      </w:pPr>
      <w:r>
        <w:t xml:space="preserve">The first release is successful when the business can demonstrate the following results on the supplied dataset:</w:t>
      </w:r>
    </w:p>
    <w:p>
      <w:pPr>
        <w:pStyle w:val="MdSpace"/>
        <w:spacing w:before="0" w:after="60"/>
      </w:pPr>
    </w:p>
    <w:p>
      <w:pPr>
        <w:pStyle w:val="MdListItem"/>
        <w:numPr>
          <w:ilvl w:val="0"/>
          <w:numId w:val="2"/>
        </w:numPr>
      </w:pPr>
      <w:r>
        <w:t xml:space="preserve">The manager can find every open customer commitment due in the next seven days.</w:t>
      </w:r>
    </w:p>
    <w:p>
      <w:pPr>
        <w:pStyle w:val="MdListItem"/>
        <w:numPr>
          <w:ilvl w:val="0"/>
          <w:numId w:val="2"/>
        </w:numPr>
      </w:pPr>
      <w:r>
        <w:t xml:space="preserve">The system ranks the highest-value late-order risks and explains the cause.</w:t>
      </w:r>
    </w:p>
    <w:p>
      <w:pPr>
        <w:pStyle w:val="MdListItem"/>
        <w:numPr>
          <w:ilvl w:val="0"/>
          <w:numId w:val="2"/>
        </w:numPr>
      </w:pPr>
      <w:r>
        <w:t xml:space="preserve">At least four independent causes can be separated: material, supplier, production, quality, and logistics or commercial exception.</w:t>
      </w:r>
    </w:p>
    <w:p>
      <w:pPr>
        <w:pStyle w:val="MdListItem"/>
        <w:numPr>
          <w:ilvl w:val="0"/>
          <w:numId w:val="2"/>
        </w:numPr>
      </w:pPr>
      <w:r>
        <w:t xml:space="preserve">A planner can approve a recovery action in Power Apps.</w:t>
      </w:r>
    </w:p>
    <w:p>
      <w:pPr>
        <w:pStyle w:val="MdListItem"/>
        <w:numPr>
          <w:ilvl w:val="0"/>
          <w:numId w:val="2"/>
        </w:numPr>
      </w:pPr>
      <w:r>
        <w:t xml:space="preserve">Power Automate creates an accountable task and notifies the correct role.</w:t>
      </w:r>
    </w:p>
    <w:p>
      <w:pPr>
        <w:pStyle w:val="MdListItem"/>
        <w:numPr>
          <w:ilvl w:val="0"/>
          <w:numId w:val="2"/>
        </w:numPr>
      </w:pPr>
      <w:r>
        <w:t xml:space="preserve">A new shipment, receipt, production, or quality event updates the relevant KPI and risk view.</w:t>
      </w:r>
    </w:p>
    <w:p>
      <w:pPr>
        <w:pStyle w:val="MdListItem"/>
        <w:numPr>
          <w:ilvl w:val="0"/>
          <w:numId w:val="2"/>
        </w:numPr>
      </w:pPr>
      <w:r>
        <w:t xml:space="preserve">The AI assistant can answer a governed question using current Fabric data.</w:t>
      </w:r>
    </w:p>
    <w:p>
      <w:pPr>
        <w:pStyle w:val="MdListItem"/>
        <w:numPr>
          <w:ilvl w:val="0"/>
          <w:numId w:val="2"/>
        </w:numPr>
      </w:pPr>
      <w:r>
        <w:t xml:space="preserve">The system can show whether the action improved shipment performance and at what cost.</w:t>
      </w:r>
    </w:p>
    <w:p>
      <w:pPr>
        <w:pStyle w:val="MdListItem"/>
        <w:numPr>
          <w:ilvl w:val="0"/>
          <w:numId w:val="2"/>
        </w:numPr>
      </w:pPr>
      <w:r>
        <w:t xml:space="preserve">Every material business decision is auditable by user, timestamp, status, reason, and source event.</w:t>
      </w:r>
    </w:p>
    <w:p>
      <w:pPr>
        <w:pStyle w:val="MdSpace"/>
        <w:spacing w:before="0" w:after="60"/>
      </w:pPr>
    </w:p>
    <w:p>
      <w:pPr>
        <w:pStyle w:val="Heading2"/>
        <w:pStyle w:val="MdHeading2"/>
      </w:pPr>
      <w:r>
        <w:t xml:space="preserve">Suggested first demonstration slice</w:t>
      </w:r>
    </w:p>
    <w:p>
      <w:pPr>
        <w:pStyle w:val="MdParagraph"/>
      </w:pPr>
      <w:r>
        <w:t xml:space="preserve">Start with one plant, one finished-goods warehouse, 10 product families, 20 key suppliers, and orders due within 14 days.</w:t>
      </w:r>
    </w:p>
    <w:p>
      <w:pPr>
        <w:pStyle w:val="MdSpace"/>
        <w:spacing w:before="0" w:after="60"/>
      </w:pPr>
    </w:p>
    <w:p>
      <w:pPr>
        <w:pStyle w:val="MdParagraph"/>
      </w:pPr>
      <w:r>
        <w:t xml:space="preserve">Build the first working slice in this sequence:</w:t>
      </w:r>
    </w:p>
    <w:p>
      <w:pPr>
        <w:pStyle w:val="MdSpace"/>
        <w:spacing w:before="0" w:after="60"/>
      </w:pPr>
    </w:p>
    <w:p>
      <w:pPr>
        <w:pStyle w:val="MdListItem"/>
        <w:numPr>
          <w:ilvl w:val="0"/>
          <w:numId w:val="3"/>
        </w:numPr>
      </w:pPr>
      <w:r>
        <w:t xml:space="preserve">Fabric lakehouse and conformed semantic model.</w:t>
      </w:r>
    </w:p>
    <w:p>
      <w:pPr>
        <w:pStyle w:val="MdListItem"/>
        <w:numPr>
          <w:ilvl w:val="0"/>
          <w:numId w:val="3"/>
        </w:numPr>
      </w:pPr>
      <w:r>
        <w:t xml:space="preserve">Power BI control-tower page.</w:t>
      </w:r>
    </w:p>
    <w:p>
      <w:pPr>
        <w:pStyle w:val="MdListItem"/>
        <w:numPr>
          <w:ilvl w:val="0"/>
          <w:numId w:val="3"/>
        </w:numPr>
      </w:pPr>
      <w:r>
        <w:t xml:space="preserve">Late-order-risk model in Azure Machine Learning.</w:t>
      </w:r>
    </w:p>
    <w:p>
      <w:pPr>
        <w:pStyle w:val="MdListItem"/>
        <w:numPr>
          <w:ilvl w:val="0"/>
          <w:numId w:val="3"/>
        </w:numPr>
      </w:pPr>
      <w:r>
        <w:t xml:space="preserve">Foundry operations assistant over governed measures and filtered order-line data.</w:t>
      </w:r>
    </w:p>
    <w:p>
      <w:pPr>
        <w:pStyle w:val="MdListItem"/>
        <w:numPr>
          <w:ilvl w:val="0"/>
          <w:numId w:val="3"/>
        </w:numPr>
      </w:pPr>
      <w:r>
        <w:t xml:space="preserve">Power Apps recovery queue and manager approval screen.</w:t>
      </w:r>
    </w:p>
    <w:p>
      <w:pPr>
        <w:pStyle w:val="MdListItem"/>
        <w:numPr>
          <w:ilvl w:val="0"/>
          <w:numId w:val="3"/>
        </w:numPr>
      </w:pPr>
      <w:r>
        <w:t xml:space="preserve">Power Automate task creation, notification, escalation, and completion update.</w:t>
      </w:r>
    </w:p>
    <w:p>
      <w:pPr>
        <w:pStyle w:val="MdListItem"/>
        <w:numPr>
          <w:ilvl w:val="0"/>
          <w:numId w:val="3"/>
        </w:numPr>
      </w:pPr>
      <w:r>
        <w:t xml:space="preserve">Closed-loop outcome page showing backlog reduction, OTIF improvement, and recovery cost.</w:t>
      </w:r>
    </w:p>
    <w:p>
      <w:pPr>
        <w:pStyle w:val="MdSpace"/>
        <w:spacing w:before="0" w:after="60"/>
      </w:pPr>
    </w:p>
    <w:p>
      <w:pPr>
        <w:pStyle w:val="MdParagraph"/>
      </w:pPr>
      <w:r>
        <w:t xml:space="preserve">After the slice works end to end, expand to all plants, warehouses, suppliers, products, historical months, returns, maintenance, and more advanced optimization.</w:t>
      </w:r>
    </w:p>
    <w:p>
      <w:pPr>
        <w:pStyle w:val="MdSpace"/>
        <w:spacing w:before="0" w:after="60"/>
      </w:pPr>
    </w:p>
    <w:p>
      <w:pPr>
        <w:pStyle w:val="Heading2"/>
        <w:pStyle w:val="MdHeading2"/>
      </w:pPr>
      <w:r>
        <w:t xml:space="preserve">References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pogpdrqfywfr6b0u-rust" Type="http://schemas.openxmlformats.org/officeDocument/2006/relationships/hyperlink" Target="https://learn.microsoft.com/en-us/fabric/fundamentals/microsoft-fabric-overview" TargetMode="External"/><Relationship Id="rIdjre141nayfysccqomiasg" Type="http://schemas.openxmlformats.org/officeDocument/2006/relationships/hyperlink" Target="https://learn.microsoft.com/en-us/azure/machine-learning/overview-what-is-azure-machine-learning?view=azureml-api-2" TargetMode="External"/><Relationship Id="rIdfjwic2lrucckhxkocf6sp" Type="http://schemas.openxmlformats.org/officeDocument/2006/relationships/hyperlink" Target="https://learn.microsoft.com/en-us/power-bi/guidance/powerbi-implementation-planning-integration-with-other-services" TargetMode="External"/><Relationship Id="rId65e6djygdd3ljsrb02-j3" Type="http://schemas.openxmlformats.org/officeDocument/2006/relationships/hyperlink" Target="https://learn.microsoft.com/en-us/azure/foundry/what-is-foundry" TargetMode="External"/><Relationship Id="rIdv59qdwvqxfxu3lsz7xv4a" Type="http://schemas.openxmlformats.org/officeDocument/2006/relationships/hyperlink" Target="https://learn.microsoft.com/en-us/power-apps/powerapps-overview" TargetMode="External"/><Relationship Id="rIdajloxvk5nlae8-5ykf2nt" Type="http://schemas.openxmlformats.org/officeDocument/2006/relationships/hyperlink" Target="https://learn.microsoft.com/en-us/power-automate/flow-types" TargetMode="External"/><Relationship Id="rId12"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2026-09-17T11:27:52.180Z</dcterms:created>
  <dcterms:modified xsi:type="dcterms:W3CDTF">2026-09-17T11:27:52.180Z</dcterms:modified>
</cp:coreProperties>
</file>

<file path=docProps/custom.xml><?xml version="1.0" encoding="utf-8"?>
<Properties xmlns="http://schemas.openxmlformats.org/officeDocument/2006/custom-properties" xmlns:vt="http://schemas.openxmlformats.org/officeDocument/2006/docPropsVTypes"/>
</file>