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24FB89B" w:rsidR="00531FBF" w:rsidRPr="00B7788F" w:rsidRDefault="00B4518F" w:rsidP="00B7788F">
            <w:pPr>
              <w:contextualSpacing/>
              <w:jc w:val="center"/>
              <w:rPr>
                <w:rFonts w:eastAsia="Times New Roman" w:cstheme="minorHAnsi"/>
                <w:b/>
                <w:bCs/>
                <w:sz w:val="22"/>
                <w:szCs w:val="22"/>
              </w:rPr>
            </w:pPr>
            <w:r>
              <w:rPr>
                <w:rFonts w:eastAsia="Times New Roman" w:cstheme="minorHAnsi"/>
                <w:b/>
                <w:bCs/>
                <w:sz w:val="22"/>
                <w:szCs w:val="22"/>
              </w:rPr>
              <w:t>10/1</w:t>
            </w:r>
            <w:r w:rsidR="00F7355A">
              <w:rPr>
                <w:rFonts w:eastAsia="Times New Roman" w:cstheme="minorHAnsi"/>
                <w:b/>
                <w:bCs/>
                <w:sz w:val="22"/>
                <w:szCs w:val="22"/>
              </w:rPr>
              <w:t>8</w:t>
            </w:r>
            <w:r>
              <w:rPr>
                <w:rFonts w:eastAsia="Times New Roman" w:cstheme="minorHAnsi"/>
                <w:b/>
                <w:bCs/>
                <w:sz w:val="22"/>
                <w:szCs w:val="22"/>
              </w:rPr>
              <w:t>/2026</w:t>
            </w:r>
          </w:p>
        </w:tc>
        <w:tc>
          <w:tcPr>
            <w:tcW w:w="2338" w:type="dxa"/>
            <w:tcMar>
              <w:left w:w="115" w:type="dxa"/>
              <w:right w:w="115" w:type="dxa"/>
            </w:tcMar>
          </w:tcPr>
          <w:p w14:paraId="07699096" w14:textId="028074D4" w:rsidR="00531FBF" w:rsidRPr="00B7788F" w:rsidRDefault="00B4518F" w:rsidP="00B7788F">
            <w:pPr>
              <w:contextualSpacing/>
              <w:jc w:val="center"/>
              <w:rPr>
                <w:rFonts w:eastAsia="Times New Roman" w:cstheme="minorHAnsi"/>
                <w:b/>
                <w:bCs/>
                <w:sz w:val="22"/>
                <w:szCs w:val="22"/>
              </w:rPr>
            </w:pPr>
            <w:r>
              <w:rPr>
                <w:rFonts w:eastAsia="Times New Roman" w:cstheme="minorHAnsi"/>
                <w:b/>
                <w:bCs/>
                <w:sz w:val="22"/>
                <w:szCs w:val="22"/>
              </w:rPr>
              <w:t>Mark Andrew Brannan</w:t>
            </w:r>
          </w:p>
        </w:tc>
        <w:tc>
          <w:tcPr>
            <w:tcW w:w="2338" w:type="dxa"/>
            <w:tcMar>
              <w:left w:w="115" w:type="dxa"/>
              <w:right w:w="115" w:type="dxa"/>
            </w:tcMar>
          </w:tcPr>
          <w:p w14:paraId="77DC76FF" w14:textId="589E2E49" w:rsidR="00C32F3D" w:rsidRPr="00B7788F" w:rsidRDefault="00FC083A" w:rsidP="00B7788F">
            <w:pPr>
              <w:contextualSpacing/>
              <w:jc w:val="center"/>
              <w:rPr>
                <w:rFonts w:eastAsia="Times New Roman" w:cstheme="minorHAnsi"/>
                <w:b/>
                <w:bCs/>
                <w:sz w:val="22"/>
                <w:szCs w:val="22"/>
              </w:rPr>
            </w:pPr>
            <w:r>
              <w:rPr>
                <w:rFonts w:eastAsia="Times New Roman" w:cstheme="minorHAnsi"/>
                <w:b/>
                <w:bCs/>
                <w:sz w:val="22"/>
                <w:szCs w:val="22"/>
              </w:rPr>
              <w:t>Initial release of secure practices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CCB8C69" w:rsidR="00485402" w:rsidRPr="00B7788F" w:rsidRDefault="00B4518F" w:rsidP="00D47759">
      <w:pPr>
        <w:contextualSpacing/>
        <w:rPr>
          <w:rFonts w:cstheme="minorHAnsi"/>
          <w:sz w:val="22"/>
          <w:szCs w:val="22"/>
        </w:rPr>
      </w:pPr>
      <w:r>
        <w:rPr>
          <w:rFonts w:cstheme="minorHAnsi"/>
          <w:sz w:val="22"/>
          <w:szCs w:val="22"/>
        </w:rPr>
        <w:t>Mark Andrew Brannan</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5D27FC97" w14:textId="77777777" w:rsidR="0060577B" w:rsidRPr="00B7788F" w:rsidRDefault="0060577B" w:rsidP="0060577B">
      <w:pPr>
        <w:pStyle w:val="Heading2"/>
        <w:spacing w:before="0" w:line="240" w:lineRule="auto"/>
        <w:ind w:left="360"/>
      </w:pPr>
    </w:p>
    <w:p w14:paraId="3C3C7792" w14:textId="60B7ECF5" w:rsidR="00E4044A" w:rsidRDefault="00907EA1" w:rsidP="00D47759">
      <w:pPr>
        <w:contextualSpacing/>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Algorithm </w:t>
      </w:r>
      <w:r w:rsidR="0060577B">
        <w:rPr>
          <w:rFonts w:ascii="Times New Roman" w:eastAsia="Times New Roman" w:hAnsi="Times New Roman" w:cs="Times New Roman"/>
          <w:b/>
          <w:bCs/>
          <w:sz w:val="22"/>
          <w:szCs w:val="22"/>
        </w:rPr>
        <w:t>Recommendation and Overview</w:t>
      </w:r>
    </w:p>
    <w:p w14:paraId="27EA6CD8" w14:textId="77777777" w:rsidR="0060577B" w:rsidRDefault="0060577B" w:rsidP="00D47759">
      <w:pPr>
        <w:contextualSpacing/>
        <w:rPr>
          <w:rFonts w:ascii="Times New Roman" w:eastAsia="Times New Roman" w:hAnsi="Times New Roman" w:cs="Times New Roman"/>
          <w:b/>
          <w:bCs/>
          <w:sz w:val="22"/>
          <w:szCs w:val="22"/>
        </w:rPr>
      </w:pPr>
    </w:p>
    <w:p w14:paraId="2D954CE4" w14:textId="2236910F" w:rsidR="0060577B" w:rsidRDefault="0060577B"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For Ar</w:t>
      </w:r>
      <w:r w:rsidR="003E3B6C">
        <w:rPr>
          <w:rFonts w:ascii="Times New Roman" w:eastAsia="Times New Roman" w:hAnsi="Times New Roman" w:cs="Times New Roman"/>
          <w:sz w:val="22"/>
          <w:szCs w:val="22"/>
        </w:rPr>
        <w:t xml:space="preserve">temis Financial, I recommend using SHA-256 for the data verification checksum, along with AES-256 and RSA-2048 to handle the web encryption. Artemis handles </w:t>
      </w:r>
      <w:r w:rsidR="00C46175">
        <w:rPr>
          <w:rFonts w:ascii="Times New Roman" w:eastAsia="Times New Roman" w:hAnsi="Times New Roman" w:cs="Times New Roman"/>
          <w:sz w:val="22"/>
          <w:szCs w:val="22"/>
        </w:rPr>
        <w:t>sensitive client financial plans, investments, and personal information. Because of that, we have to make sure</w:t>
      </w:r>
      <w:r w:rsidR="009F377B">
        <w:rPr>
          <w:rFonts w:ascii="Times New Roman" w:eastAsia="Times New Roman" w:hAnsi="Times New Roman" w:cs="Times New Roman"/>
          <w:sz w:val="22"/>
          <w:szCs w:val="22"/>
        </w:rPr>
        <w:t xml:space="preserve"> data cannot be messed with or snooped on when people use the public web interface. SHA-256</w:t>
      </w:r>
      <w:r w:rsidR="009B4359">
        <w:rPr>
          <w:rFonts w:ascii="Times New Roman" w:eastAsia="Times New Roman" w:hAnsi="Times New Roman" w:cs="Times New Roman"/>
          <w:sz w:val="22"/>
          <w:szCs w:val="22"/>
        </w:rPr>
        <w:t xml:space="preserve"> gives us an unchangeable digital fingerprint of the data to verify integrity, while AES and RSA work together through HTTPS on port 8443 to keep the communication channel private.</w:t>
      </w:r>
    </w:p>
    <w:p w14:paraId="7E382434" w14:textId="77777777" w:rsidR="009B4359" w:rsidRDefault="009B4359" w:rsidP="00D47759">
      <w:pPr>
        <w:contextualSpacing/>
        <w:rPr>
          <w:rFonts w:ascii="Times New Roman" w:eastAsia="Times New Roman" w:hAnsi="Times New Roman" w:cs="Times New Roman"/>
          <w:sz w:val="22"/>
          <w:szCs w:val="22"/>
        </w:rPr>
      </w:pPr>
    </w:p>
    <w:p w14:paraId="6FE15377" w14:textId="08E2B8B1" w:rsidR="009B4359" w:rsidRDefault="009B4359" w:rsidP="00D47759">
      <w:pPr>
        <w:contextualSpacing/>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Hash Functions and Bit Levels</w:t>
      </w:r>
    </w:p>
    <w:p w14:paraId="1FFF5CAC" w14:textId="77777777" w:rsidR="001E692E" w:rsidRDefault="001E692E" w:rsidP="00D47759">
      <w:pPr>
        <w:contextualSpacing/>
        <w:rPr>
          <w:rFonts w:ascii="Times New Roman" w:eastAsia="Times New Roman" w:hAnsi="Times New Roman" w:cs="Times New Roman"/>
          <w:b/>
          <w:bCs/>
          <w:sz w:val="22"/>
          <w:szCs w:val="22"/>
        </w:rPr>
      </w:pPr>
    </w:p>
    <w:p w14:paraId="7975B58F" w14:textId="3D32F1C3" w:rsidR="001E692E" w:rsidRDefault="001E692E"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hash function </w:t>
      </w:r>
      <w:r w:rsidR="000A7AFF">
        <w:rPr>
          <w:rFonts w:ascii="Times New Roman" w:eastAsia="Times New Roman" w:hAnsi="Times New Roman" w:cs="Times New Roman"/>
          <w:sz w:val="22"/>
          <w:szCs w:val="22"/>
        </w:rPr>
        <w:t>takes regular input data and turns it into a fixed string of bits. SHA-256 belongs to the SHA-2 family and creates</w:t>
      </w:r>
      <w:r w:rsidR="00613535">
        <w:rPr>
          <w:rFonts w:ascii="Times New Roman" w:eastAsia="Times New Roman" w:hAnsi="Times New Roman" w:cs="Times New Roman"/>
          <w:sz w:val="22"/>
          <w:szCs w:val="22"/>
        </w:rPr>
        <w:t xml:space="preserve"> a 256-bit hash, which shows up as 64 hex characters. It has strong collision resistance, so two different inputs will not generate the exact same checksum</w:t>
      </w:r>
      <w:r w:rsidR="000D0978">
        <w:rPr>
          <w:rFonts w:ascii="Times New Roman" w:eastAsia="Times New Roman" w:hAnsi="Times New Roman" w:cs="Times New Roman"/>
          <w:sz w:val="22"/>
          <w:szCs w:val="22"/>
        </w:rPr>
        <w:t>, and nobody can reverse engineer the original data from the hash. For encrypting the connection, AES-256 works on 128-bit blocks</w:t>
      </w:r>
      <w:r w:rsidR="00184731">
        <w:rPr>
          <w:rFonts w:ascii="Times New Roman" w:eastAsia="Times New Roman" w:hAnsi="Times New Roman" w:cs="Times New Roman"/>
          <w:sz w:val="22"/>
          <w:szCs w:val="22"/>
        </w:rPr>
        <w:t xml:space="preserve"> with 256-bit keys, which makes it practically impossible to brute</w:t>
      </w:r>
      <w:r w:rsidR="0045200B">
        <w:rPr>
          <w:rFonts w:ascii="Times New Roman" w:eastAsia="Times New Roman" w:hAnsi="Times New Roman" w:cs="Times New Roman"/>
          <w:sz w:val="22"/>
          <w:szCs w:val="22"/>
        </w:rPr>
        <w:t xml:space="preserve"> </w:t>
      </w:r>
      <w:r w:rsidR="00184731">
        <w:rPr>
          <w:rFonts w:ascii="Times New Roman" w:eastAsia="Times New Roman" w:hAnsi="Times New Roman" w:cs="Times New Roman"/>
          <w:sz w:val="22"/>
          <w:szCs w:val="22"/>
        </w:rPr>
        <w:t>force. Older tools like MD5 at 128 bits or SHA-1 at 160 bits should not be used anymore because researchers found ways to break them with collision attacks.</w:t>
      </w:r>
    </w:p>
    <w:p w14:paraId="2007D020" w14:textId="77777777" w:rsidR="00184731" w:rsidRDefault="00184731" w:rsidP="00D47759">
      <w:pPr>
        <w:contextualSpacing/>
        <w:rPr>
          <w:rFonts w:ascii="Times New Roman" w:eastAsia="Times New Roman" w:hAnsi="Times New Roman" w:cs="Times New Roman"/>
          <w:sz w:val="22"/>
          <w:szCs w:val="22"/>
        </w:rPr>
      </w:pPr>
    </w:p>
    <w:p w14:paraId="246B24F2" w14:textId="2F73581F" w:rsidR="00184731" w:rsidRDefault="00D7007B" w:rsidP="00D47759">
      <w:pPr>
        <w:contextualSpacing/>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Symmetric vs Asymmetric Keys and Random Numbers</w:t>
      </w:r>
    </w:p>
    <w:p w14:paraId="1807F210" w14:textId="77777777" w:rsidR="00D7007B" w:rsidRDefault="00D7007B" w:rsidP="00D47759">
      <w:pPr>
        <w:contextualSpacing/>
        <w:rPr>
          <w:rFonts w:ascii="Times New Roman" w:eastAsia="Times New Roman" w:hAnsi="Times New Roman" w:cs="Times New Roman"/>
          <w:b/>
          <w:bCs/>
          <w:sz w:val="22"/>
          <w:szCs w:val="22"/>
        </w:rPr>
      </w:pPr>
    </w:p>
    <w:p w14:paraId="7A335CE4" w14:textId="1F27133F" w:rsidR="00D7007B" w:rsidRPr="00D7007B" w:rsidRDefault="00D7007B"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Symme</w:t>
      </w:r>
      <w:r w:rsidR="00581978">
        <w:rPr>
          <w:rFonts w:ascii="Times New Roman" w:eastAsia="Times New Roman" w:hAnsi="Times New Roman" w:cs="Times New Roman"/>
          <w:sz w:val="22"/>
          <w:szCs w:val="22"/>
        </w:rPr>
        <w:t>t</w:t>
      </w:r>
      <w:r>
        <w:rPr>
          <w:rFonts w:ascii="Times New Roman" w:eastAsia="Times New Roman" w:hAnsi="Times New Roman" w:cs="Times New Roman"/>
          <w:sz w:val="22"/>
          <w:szCs w:val="22"/>
        </w:rPr>
        <w:t xml:space="preserve">ric encryption like AES used the same shared key to scramble and unscramble data. It is fast and light on </w:t>
      </w:r>
      <w:r w:rsidR="000A6B43">
        <w:rPr>
          <w:rFonts w:ascii="Times New Roman" w:eastAsia="Times New Roman" w:hAnsi="Times New Roman" w:cs="Times New Roman"/>
          <w:sz w:val="22"/>
          <w:szCs w:val="22"/>
        </w:rPr>
        <w:t xml:space="preserve">system resources, making it great for moving financial records back and forth between the client and server. The hard part is sharing that key safely. Asymmetric encryption like RSA fixes this by using a public key and a private key pair. </w:t>
      </w:r>
      <w:r w:rsidR="000F70A8">
        <w:rPr>
          <w:rFonts w:ascii="Times New Roman" w:eastAsia="Times New Roman" w:hAnsi="Times New Roman" w:cs="Times New Roman"/>
          <w:sz w:val="22"/>
          <w:szCs w:val="22"/>
        </w:rPr>
        <w:t>We put the public key in our exported certificate file so the browser</w:t>
      </w:r>
      <w:r w:rsidR="00DE30BA">
        <w:rPr>
          <w:rFonts w:ascii="Times New Roman" w:eastAsia="Times New Roman" w:hAnsi="Times New Roman" w:cs="Times New Roman"/>
          <w:sz w:val="22"/>
          <w:szCs w:val="22"/>
        </w:rPr>
        <w:t xml:space="preserve"> can verify our identity, while the private key stays locked in our keystore on the server. Random numbers are also critical here</w:t>
      </w:r>
      <w:r w:rsidR="001D4412">
        <w:rPr>
          <w:rFonts w:ascii="Times New Roman" w:eastAsia="Times New Roman" w:hAnsi="Times New Roman" w:cs="Times New Roman"/>
          <w:sz w:val="22"/>
          <w:szCs w:val="22"/>
        </w:rPr>
        <w:t xml:space="preserve">. Instead of basic random functions that follow predictable patterns, security tools use cryptographically strong </w:t>
      </w:r>
      <w:r w:rsidR="00581978">
        <w:rPr>
          <w:rFonts w:ascii="Times New Roman" w:eastAsia="Times New Roman" w:hAnsi="Times New Roman" w:cs="Times New Roman"/>
          <w:sz w:val="22"/>
          <w:szCs w:val="22"/>
        </w:rPr>
        <w:t>random number generators so keys and session tokens cannot be guessed.</w:t>
      </w:r>
    </w:p>
    <w:p w14:paraId="70AC1A97" w14:textId="29CF1F83" w:rsidR="009B4359" w:rsidRDefault="009B4359" w:rsidP="00D47759">
      <w:pPr>
        <w:contextualSpacing/>
        <w:rPr>
          <w:rFonts w:ascii="Times New Roman" w:eastAsia="Times New Roman" w:hAnsi="Times New Roman" w:cs="Times New Roman"/>
          <w:b/>
          <w:bCs/>
          <w:sz w:val="22"/>
          <w:szCs w:val="22"/>
        </w:rPr>
      </w:pPr>
    </w:p>
    <w:p w14:paraId="3F2CA48B" w14:textId="60F7B304" w:rsidR="00336FE0" w:rsidRDefault="00992C40" w:rsidP="00D47759">
      <w:pPr>
        <w:contextualSpacing/>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History and Modern Encryption Standards</w:t>
      </w:r>
    </w:p>
    <w:p w14:paraId="00CE5CEC" w14:textId="77777777" w:rsidR="00992C40" w:rsidRDefault="00992C40" w:rsidP="00D47759">
      <w:pPr>
        <w:contextualSpacing/>
        <w:rPr>
          <w:rFonts w:ascii="Times New Roman" w:eastAsia="Times New Roman" w:hAnsi="Times New Roman" w:cs="Times New Roman"/>
          <w:b/>
          <w:bCs/>
          <w:sz w:val="22"/>
          <w:szCs w:val="22"/>
        </w:rPr>
      </w:pPr>
    </w:p>
    <w:p w14:paraId="400E7AC1" w14:textId="48DF6076" w:rsidR="00992C40" w:rsidRPr="00992C40" w:rsidRDefault="00992C40"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Encryption </w:t>
      </w:r>
      <w:r w:rsidR="00B641DA">
        <w:rPr>
          <w:rFonts w:ascii="Times New Roman" w:eastAsia="Times New Roman" w:hAnsi="Times New Roman" w:cs="Times New Roman"/>
          <w:sz w:val="22"/>
          <w:szCs w:val="22"/>
        </w:rPr>
        <w:t>standards have evolved significantly over the decades to keep pace with growing computing power. The Data E</w:t>
      </w:r>
      <w:r w:rsidR="0045200B">
        <w:rPr>
          <w:rFonts w:ascii="Times New Roman" w:eastAsia="Times New Roman" w:hAnsi="Times New Roman" w:cs="Times New Roman"/>
          <w:sz w:val="22"/>
          <w:szCs w:val="22"/>
        </w:rPr>
        <w:t xml:space="preserve">ncryption Standard (DES) was widely used in the 70’s, but its 56-bit </w:t>
      </w:r>
      <w:proofErr w:type="spellStart"/>
      <w:r w:rsidR="0045200B">
        <w:rPr>
          <w:rFonts w:ascii="Times New Roman" w:eastAsia="Times New Roman" w:hAnsi="Times New Roman" w:cs="Times New Roman"/>
          <w:sz w:val="22"/>
          <w:szCs w:val="22"/>
        </w:rPr>
        <w:t>keylength</w:t>
      </w:r>
      <w:proofErr w:type="spellEnd"/>
      <w:r w:rsidR="0045200B">
        <w:rPr>
          <w:rFonts w:ascii="Times New Roman" w:eastAsia="Times New Roman" w:hAnsi="Times New Roman" w:cs="Times New Roman"/>
          <w:sz w:val="22"/>
          <w:szCs w:val="22"/>
        </w:rPr>
        <w:t xml:space="preserve"> eventually made it vulnerable to brute force </w:t>
      </w:r>
      <w:r w:rsidR="00B64D0D">
        <w:rPr>
          <w:rFonts w:ascii="Times New Roman" w:eastAsia="Times New Roman" w:hAnsi="Times New Roman" w:cs="Times New Roman"/>
          <w:sz w:val="22"/>
          <w:szCs w:val="22"/>
        </w:rPr>
        <w:t>attacks. Triple DES was introduced as a temporary</w:t>
      </w:r>
      <w:r w:rsidR="00323807">
        <w:rPr>
          <w:rFonts w:ascii="Times New Roman" w:eastAsia="Times New Roman" w:hAnsi="Times New Roman" w:cs="Times New Roman"/>
          <w:sz w:val="22"/>
          <w:szCs w:val="22"/>
        </w:rPr>
        <w:t xml:space="preserve"> fix, but its slow processing speed and small 64-bit block size led NIST to establish AES as the primary </w:t>
      </w:r>
      <w:r w:rsidR="00760888">
        <w:rPr>
          <w:rFonts w:ascii="Times New Roman" w:eastAsia="Times New Roman" w:hAnsi="Times New Roman" w:cs="Times New Roman"/>
          <w:sz w:val="22"/>
          <w:szCs w:val="22"/>
        </w:rPr>
        <w:t xml:space="preserve">standard in 2001. </w:t>
      </w:r>
      <w:r w:rsidR="00F37916">
        <w:rPr>
          <w:rFonts w:ascii="Times New Roman" w:eastAsia="Times New Roman" w:hAnsi="Times New Roman" w:cs="Times New Roman"/>
          <w:sz w:val="22"/>
          <w:szCs w:val="22"/>
        </w:rPr>
        <w:t>As mentioned earlier, h</w:t>
      </w:r>
      <w:r w:rsidR="00760888">
        <w:rPr>
          <w:rFonts w:ascii="Times New Roman" w:eastAsia="Times New Roman" w:hAnsi="Times New Roman" w:cs="Times New Roman"/>
          <w:sz w:val="22"/>
          <w:szCs w:val="22"/>
        </w:rPr>
        <w:t>ashing algorithms went through a similar shift when MD5 and SHA-1 were retired</w:t>
      </w:r>
      <w:r w:rsidR="00BA1246">
        <w:rPr>
          <w:rFonts w:ascii="Times New Roman" w:eastAsia="Times New Roman" w:hAnsi="Times New Roman" w:cs="Times New Roman"/>
          <w:sz w:val="22"/>
          <w:szCs w:val="22"/>
        </w:rPr>
        <w:t xml:space="preserve"> after researchers proved they were vulnerable to </w:t>
      </w:r>
      <w:r w:rsidR="00F37916">
        <w:rPr>
          <w:rFonts w:ascii="Times New Roman" w:eastAsia="Times New Roman" w:hAnsi="Times New Roman" w:cs="Times New Roman"/>
          <w:sz w:val="22"/>
          <w:szCs w:val="22"/>
        </w:rPr>
        <w:t>collision attacks.</w:t>
      </w:r>
      <w:r w:rsidR="0028646D">
        <w:rPr>
          <w:rFonts w:ascii="Times New Roman" w:eastAsia="Times New Roman" w:hAnsi="Times New Roman" w:cs="Times New Roman"/>
          <w:sz w:val="22"/>
          <w:szCs w:val="22"/>
        </w:rPr>
        <w:t xml:space="preserve"> Today, secure web applications rely on SHA-256 alongside current TLS protocols that retire</w:t>
      </w:r>
      <w:r w:rsidR="00995B88">
        <w:rPr>
          <w:rFonts w:ascii="Times New Roman" w:eastAsia="Times New Roman" w:hAnsi="Times New Roman" w:cs="Times New Roman"/>
          <w:sz w:val="22"/>
          <w:szCs w:val="22"/>
        </w:rPr>
        <w:t xml:space="preserve"> outdated ciphers and protect session traffic. Implementing SHA-256 with HTTPS gives Artemis Financial a solid foundation that aligns directly with modern security expectations.</w:t>
      </w:r>
    </w:p>
    <w:p w14:paraId="5CE6734A" w14:textId="30CCF929"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61590E44" w14:textId="77777777" w:rsidR="00336FE0" w:rsidRDefault="00336FE0" w:rsidP="00336FE0">
      <w:pPr>
        <w:pStyle w:val="Heading2"/>
        <w:spacing w:before="0" w:line="240" w:lineRule="auto"/>
      </w:pPr>
      <w:bookmarkStart w:id="18" w:name="_Toc272204322"/>
      <w:bookmarkStart w:id="19" w:name="_Toc290624425"/>
      <w:bookmarkStart w:id="20" w:name="_Toc102040759"/>
    </w:p>
    <w:p w14:paraId="00D6484C" w14:textId="77777777" w:rsidR="00336FE0" w:rsidRDefault="00336FE0" w:rsidP="00336FE0">
      <w:pPr>
        <w:pStyle w:val="Heading2"/>
        <w:spacing w:before="0" w:line="240" w:lineRule="auto"/>
        <w:ind w:left="360"/>
      </w:pPr>
    </w:p>
    <w:p w14:paraId="1726FECD" w14:textId="77777777" w:rsidR="00336FE0" w:rsidRDefault="00336FE0" w:rsidP="00CF6EEE">
      <w:pPr>
        <w:pStyle w:val="Heading2"/>
        <w:spacing w:before="0" w:line="240" w:lineRule="auto"/>
      </w:pPr>
    </w:p>
    <w:p w14:paraId="7CBD82F1" w14:textId="39623511" w:rsidR="00E4044A" w:rsidRPr="001D1244" w:rsidRDefault="00C32F3D" w:rsidP="00336FE0">
      <w:pPr>
        <w:pStyle w:val="Heading2"/>
        <w:numPr>
          <w:ilvl w:val="0"/>
          <w:numId w:val="21"/>
        </w:numPr>
        <w:spacing w:before="0" w:line="240" w:lineRule="auto"/>
      </w:pPr>
      <w:r w:rsidRPr="00B7788F">
        <w:lastRenderedPageBreak/>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1A30C4D3" w14:textId="0FF8CA1C" w:rsidR="002778D5" w:rsidRDefault="001D124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66E53C9" wp14:editId="18B95E80">
            <wp:extent cx="3810532" cy="4858428"/>
            <wp:effectExtent l="0" t="0" r="0" b="0"/>
            <wp:docPr id="37630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3424" name="Picture 376303424"/>
                    <pic:cNvPicPr/>
                  </pic:nvPicPr>
                  <pic:blipFill>
                    <a:blip r:embed="rId13">
                      <a:extLst>
                        <a:ext uri="{28A0092B-C50C-407E-A947-70E740481C1C}">
                          <a14:useLocalDpi xmlns:a14="http://schemas.microsoft.com/office/drawing/2010/main" val="0"/>
                        </a:ext>
                      </a:extLst>
                    </a:blip>
                    <a:stretch>
                      <a:fillRect/>
                    </a:stretch>
                  </pic:blipFill>
                  <pic:spPr>
                    <a:xfrm>
                      <a:off x="0" y="0"/>
                      <a:ext cx="3810532" cy="4858428"/>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126E4B35" w14:textId="626938B1" w:rsidR="00E4044A" w:rsidRPr="001D1244" w:rsidRDefault="00E33862" w:rsidP="00D47759">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320DBB8C" w14:textId="0B5DB7F7" w:rsidR="00C56FC2" w:rsidRDefault="00E406D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56734FB" wp14:editId="7D26BF9E">
            <wp:extent cx="5943600" cy="913765"/>
            <wp:effectExtent l="0" t="0" r="0" b="635"/>
            <wp:docPr id="64489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9618" name="Picture 644899618"/>
                    <pic:cNvPicPr/>
                  </pic:nvPicPr>
                  <pic:blipFill>
                    <a:blip r:embed="rId14">
                      <a:extLst>
                        <a:ext uri="{28A0092B-C50C-407E-A947-70E740481C1C}">
                          <a14:useLocalDpi xmlns:a14="http://schemas.microsoft.com/office/drawing/2010/main" val="0"/>
                        </a:ext>
                      </a:extLst>
                    </a:blip>
                    <a:stretch>
                      <a:fillRect/>
                    </a:stretch>
                  </pic:blipFill>
                  <pic:spPr>
                    <a:xfrm>
                      <a:off x="0" y="0"/>
                      <a:ext cx="5943600" cy="91376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473AC536" w14:textId="77777777" w:rsidR="00E406DA" w:rsidRDefault="00E406DA" w:rsidP="00E406DA">
      <w:pPr>
        <w:pStyle w:val="Heading2"/>
        <w:spacing w:before="0" w:line="240" w:lineRule="auto"/>
        <w:ind w:left="360"/>
      </w:pPr>
      <w:bookmarkStart w:id="24" w:name="_Toc102040761"/>
      <w:bookmarkStart w:id="25" w:name="_Toc985755642"/>
      <w:bookmarkStart w:id="26" w:name="_Toc1980769825"/>
    </w:p>
    <w:p w14:paraId="671A47F2" w14:textId="77777777" w:rsidR="00CF6EEE" w:rsidRDefault="00CF6EEE" w:rsidP="00CF6EEE">
      <w:pPr>
        <w:pStyle w:val="Heading2"/>
        <w:spacing w:before="0" w:line="240" w:lineRule="auto"/>
        <w:ind w:left="360"/>
      </w:pPr>
    </w:p>
    <w:p w14:paraId="1B86CCD4" w14:textId="77777777" w:rsidR="00CF6EEE" w:rsidRDefault="00CF6EEE" w:rsidP="00CF6EEE">
      <w:pPr>
        <w:pStyle w:val="Heading2"/>
        <w:spacing w:before="0" w:line="240" w:lineRule="auto"/>
        <w:ind w:left="360"/>
      </w:pPr>
    </w:p>
    <w:p w14:paraId="6B04E65F" w14:textId="77777777" w:rsidR="00CF6EEE" w:rsidRDefault="00CF6EEE" w:rsidP="00CF6EEE">
      <w:pPr>
        <w:pStyle w:val="Heading2"/>
        <w:spacing w:before="0" w:line="240" w:lineRule="auto"/>
        <w:ind w:left="360"/>
      </w:pPr>
    </w:p>
    <w:p w14:paraId="3C81ECE7" w14:textId="77777777" w:rsidR="00CF6EEE" w:rsidRDefault="00CF6EEE" w:rsidP="00CF6EEE">
      <w:pPr>
        <w:pStyle w:val="Heading2"/>
        <w:spacing w:before="0" w:line="240" w:lineRule="auto"/>
        <w:ind w:left="360"/>
      </w:pPr>
    </w:p>
    <w:p w14:paraId="0692DF33" w14:textId="77777777" w:rsidR="00CF6EEE" w:rsidRDefault="00CF6EEE" w:rsidP="00CF6EEE">
      <w:pPr>
        <w:pStyle w:val="Heading2"/>
        <w:spacing w:before="0" w:line="240" w:lineRule="auto"/>
        <w:ind w:left="360"/>
      </w:pPr>
    </w:p>
    <w:p w14:paraId="6D613EF5" w14:textId="77777777" w:rsidR="00CF6EEE" w:rsidRDefault="00CF6EEE" w:rsidP="00CF6EEE">
      <w:pPr>
        <w:pStyle w:val="Heading2"/>
        <w:spacing w:before="0" w:line="240" w:lineRule="auto"/>
        <w:ind w:left="360"/>
      </w:pPr>
    </w:p>
    <w:p w14:paraId="5A75FCB6" w14:textId="77777777" w:rsidR="00CF6EEE" w:rsidRDefault="00CF6EEE" w:rsidP="00CF6EEE">
      <w:pPr>
        <w:pStyle w:val="Heading2"/>
        <w:spacing w:before="0" w:line="240" w:lineRule="auto"/>
        <w:ind w:left="360"/>
      </w:pPr>
    </w:p>
    <w:p w14:paraId="1E7FBDDF" w14:textId="3323A1CA" w:rsidR="00B03C25" w:rsidRPr="00B7788F" w:rsidRDefault="00E4044A" w:rsidP="00A1063A">
      <w:pPr>
        <w:pStyle w:val="Heading2"/>
        <w:numPr>
          <w:ilvl w:val="0"/>
          <w:numId w:val="21"/>
        </w:numPr>
        <w:spacing w:before="0" w:line="240" w:lineRule="auto"/>
      </w:pPr>
      <w:r w:rsidRPr="00B7788F">
        <w:lastRenderedPageBreak/>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51D92974" w14:textId="7A1E5902" w:rsidR="000202DE" w:rsidRDefault="00F63FB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94998A2" wp14:editId="2F9BC5DE">
            <wp:extent cx="5943600" cy="3852545"/>
            <wp:effectExtent l="0" t="0" r="0" b="0"/>
            <wp:docPr id="649620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20198" name="Picture 649620198"/>
                    <pic:cNvPicPr/>
                  </pic:nvPicPr>
                  <pic:blipFill>
                    <a:blip r:embed="rId15">
                      <a:extLst>
                        <a:ext uri="{28A0092B-C50C-407E-A947-70E740481C1C}">
                          <a14:useLocalDpi xmlns:a14="http://schemas.microsoft.com/office/drawing/2010/main" val="0"/>
                        </a:ext>
                      </a:extLst>
                    </a:blip>
                    <a:stretch>
                      <a:fillRect/>
                    </a:stretch>
                  </pic:blipFill>
                  <pic:spPr>
                    <a:xfrm>
                      <a:off x="0" y="0"/>
                      <a:ext cx="5943600" cy="385254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7F9143A1" w14:textId="2A956F57" w:rsidR="00E33862" w:rsidRDefault="005F6B3F"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1DD3745" wp14:editId="5B06D462">
            <wp:extent cx="5943600" cy="3177540"/>
            <wp:effectExtent l="0" t="0" r="0" b="3810"/>
            <wp:docPr id="158484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0458" name="Picture 15848404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inline>
        </w:drawing>
      </w:r>
    </w:p>
    <w:p w14:paraId="153B6316" w14:textId="77777777" w:rsidR="0049051F" w:rsidRDefault="0049051F" w:rsidP="00D47759">
      <w:pPr>
        <w:contextualSpacing/>
        <w:rPr>
          <w:rFonts w:eastAsia="Times New Roman" w:cstheme="minorHAnsi"/>
          <w:sz w:val="22"/>
          <w:szCs w:val="22"/>
        </w:rPr>
      </w:pPr>
    </w:p>
    <w:p w14:paraId="3254B630" w14:textId="40E2DCFF" w:rsidR="0049051F" w:rsidRDefault="0049051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A44EFE3" wp14:editId="4D29C2D8">
            <wp:extent cx="5943600" cy="5182870"/>
            <wp:effectExtent l="0" t="0" r="2540" b="0"/>
            <wp:docPr id="960773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73127" name="Picture 960773127"/>
                    <pic:cNvPicPr/>
                  </pic:nvPicPr>
                  <pic:blipFill>
                    <a:blip r:embed="rId17">
                      <a:extLst>
                        <a:ext uri="{28A0092B-C50C-407E-A947-70E740481C1C}">
                          <a14:useLocalDpi xmlns:a14="http://schemas.microsoft.com/office/drawing/2010/main" val="0"/>
                        </a:ext>
                      </a:extLst>
                    </a:blip>
                    <a:stretch>
                      <a:fillRect/>
                    </a:stretch>
                  </pic:blipFill>
                  <pic:spPr>
                    <a:xfrm>
                      <a:off x="0" y="0"/>
                      <a:ext cx="5943600" cy="518287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548B9613" w14:textId="77777777" w:rsidR="00977464" w:rsidRDefault="00977464" w:rsidP="00977464">
      <w:pPr>
        <w:pStyle w:val="Heading2"/>
        <w:spacing w:before="0" w:line="240" w:lineRule="auto"/>
      </w:pPr>
      <w:bookmarkStart w:id="30" w:name="_Toc1726280430"/>
      <w:bookmarkStart w:id="31" w:name="_Toc190184513"/>
      <w:bookmarkStart w:id="32" w:name="_Toc102040763"/>
    </w:p>
    <w:p w14:paraId="1DAB3A2E" w14:textId="77777777" w:rsidR="00977464" w:rsidRDefault="00977464" w:rsidP="00977464">
      <w:pPr>
        <w:pStyle w:val="Heading2"/>
        <w:spacing w:before="0" w:line="240" w:lineRule="auto"/>
      </w:pPr>
    </w:p>
    <w:p w14:paraId="583AE01F" w14:textId="77777777" w:rsidR="00977464" w:rsidRDefault="00977464" w:rsidP="00977464">
      <w:pPr>
        <w:pStyle w:val="Heading2"/>
        <w:spacing w:before="0" w:line="240" w:lineRule="auto"/>
      </w:pPr>
    </w:p>
    <w:p w14:paraId="6866A887" w14:textId="77777777" w:rsidR="00977464" w:rsidRDefault="00977464" w:rsidP="00977464">
      <w:pPr>
        <w:pStyle w:val="Heading2"/>
        <w:spacing w:before="0" w:line="240" w:lineRule="auto"/>
      </w:pPr>
    </w:p>
    <w:p w14:paraId="7BFA82AE" w14:textId="77777777" w:rsidR="00977464" w:rsidRDefault="00977464" w:rsidP="00977464">
      <w:pPr>
        <w:pStyle w:val="Heading2"/>
        <w:spacing w:before="0" w:line="240" w:lineRule="auto"/>
      </w:pPr>
    </w:p>
    <w:p w14:paraId="0DA5236E" w14:textId="77777777" w:rsidR="00977464" w:rsidRDefault="00977464" w:rsidP="00977464">
      <w:pPr>
        <w:pStyle w:val="Heading2"/>
        <w:spacing w:before="0" w:line="240" w:lineRule="auto"/>
      </w:pPr>
    </w:p>
    <w:p w14:paraId="0839C7FA" w14:textId="77777777" w:rsidR="00977464" w:rsidRDefault="00977464" w:rsidP="00977464">
      <w:pPr>
        <w:pStyle w:val="Heading2"/>
        <w:spacing w:before="0" w:line="240" w:lineRule="auto"/>
      </w:pPr>
    </w:p>
    <w:p w14:paraId="02EA2C66" w14:textId="77777777" w:rsidR="00977464" w:rsidRDefault="00977464" w:rsidP="00977464">
      <w:pPr>
        <w:pStyle w:val="Heading2"/>
        <w:spacing w:before="0" w:line="240" w:lineRule="auto"/>
      </w:pPr>
    </w:p>
    <w:p w14:paraId="1E1A536B" w14:textId="77777777" w:rsidR="00977464" w:rsidRDefault="00977464" w:rsidP="00977464">
      <w:pPr>
        <w:pStyle w:val="Heading2"/>
        <w:spacing w:before="0" w:line="240" w:lineRule="auto"/>
      </w:pPr>
    </w:p>
    <w:p w14:paraId="36FD23A9" w14:textId="77777777" w:rsidR="00977464" w:rsidRDefault="00977464" w:rsidP="00977464">
      <w:pPr>
        <w:pStyle w:val="Heading2"/>
        <w:spacing w:before="0" w:line="240" w:lineRule="auto"/>
      </w:pPr>
    </w:p>
    <w:p w14:paraId="4E6AACC8" w14:textId="77777777" w:rsidR="00977464" w:rsidRDefault="00977464" w:rsidP="00977464">
      <w:pPr>
        <w:pStyle w:val="Heading2"/>
        <w:spacing w:before="0" w:line="240" w:lineRule="auto"/>
      </w:pPr>
    </w:p>
    <w:p w14:paraId="79FF022B" w14:textId="77777777" w:rsidR="00977464" w:rsidRDefault="00977464" w:rsidP="00977464">
      <w:pPr>
        <w:pStyle w:val="Heading2"/>
        <w:spacing w:before="0" w:line="240" w:lineRule="auto"/>
      </w:pPr>
    </w:p>
    <w:p w14:paraId="61197F5C" w14:textId="77777777" w:rsidR="00977464" w:rsidRDefault="00977464" w:rsidP="00977464">
      <w:pPr>
        <w:pStyle w:val="Heading2"/>
        <w:spacing w:before="0" w:line="240" w:lineRule="auto"/>
      </w:pPr>
    </w:p>
    <w:p w14:paraId="3DA031C1" w14:textId="77777777" w:rsidR="00977464" w:rsidRDefault="00977464" w:rsidP="00977464">
      <w:pPr>
        <w:pStyle w:val="Heading2"/>
        <w:spacing w:before="0" w:line="240" w:lineRule="auto"/>
      </w:pPr>
    </w:p>
    <w:p w14:paraId="640DBB1C" w14:textId="77777777" w:rsidR="00977464" w:rsidRDefault="00977464" w:rsidP="00977464">
      <w:pPr>
        <w:pStyle w:val="Heading2"/>
        <w:spacing w:before="0" w:line="240" w:lineRule="auto"/>
      </w:pPr>
    </w:p>
    <w:p w14:paraId="32E56556" w14:textId="77777777" w:rsidR="00977464" w:rsidRDefault="00977464" w:rsidP="00977464">
      <w:pPr>
        <w:pStyle w:val="Heading2"/>
        <w:spacing w:before="0" w:line="240" w:lineRule="auto"/>
      </w:pPr>
    </w:p>
    <w:p w14:paraId="500A521F" w14:textId="7CFBAE78" w:rsidR="009D755D" w:rsidRDefault="000202DE" w:rsidP="00977464">
      <w:pPr>
        <w:pStyle w:val="Heading2"/>
        <w:numPr>
          <w:ilvl w:val="0"/>
          <w:numId w:val="21"/>
        </w:numPr>
        <w:spacing w:before="0" w:line="240" w:lineRule="auto"/>
      </w:pPr>
      <w:r w:rsidRPr="00B7788F">
        <w:lastRenderedPageBreak/>
        <w:t>Functional Testing</w:t>
      </w:r>
      <w:bookmarkEnd w:id="30"/>
      <w:bookmarkEnd w:id="31"/>
      <w:bookmarkEnd w:id="32"/>
    </w:p>
    <w:p w14:paraId="52C3882A" w14:textId="77777777" w:rsidR="002678BC" w:rsidRDefault="002678BC" w:rsidP="002678BC">
      <w:pPr>
        <w:pStyle w:val="Heading2"/>
        <w:spacing w:before="0" w:line="240" w:lineRule="auto"/>
        <w:ind w:left="360"/>
      </w:pPr>
    </w:p>
    <w:p w14:paraId="19F78CA8" w14:textId="2C72488A" w:rsidR="002678BC" w:rsidRDefault="002678BC" w:rsidP="002678BC">
      <w:pPr>
        <w:pStyle w:val="Heading2"/>
        <w:spacing w:before="0" w:line="240" w:lineRule="auto"/>
        <w:ind w:left="360"/>
      </w:pPr>
      <w:r>
        <w:t>Manual Code Review and Vulnerability Analysis</w:t>
      </w:r>
    </w:p>
    <w:p w14:paraId="6CE539C8" w14:textId="77777777" w:rsidR="002678BC" w:rsidRDefault="002678BC" w:rsidP="002678BC">
      <w:pPr>
        <w:pStyle w:val="Heading2"/>
        <w:spacing w:before="0" w:line="240" w:lineRule="auto"/>
        <w:ind w:left="360"/>
      </w:pPr>
    </w:p>
    <w:p w14:paraId="1BD3EC3E" w14:textId="1C1B503A" w:rsidR="002678BC" w:rsidRPr="00216D17" w:rsidRDefault="002678BC" w:rsidP="002678BC">
      <w:pPr>
        <w:pStyle w:val="Heading2"/>
        <w:spacing w:before="0" w:line="240" w:lineRule="auto"/>
        <w:ind w:left="360"/>
        <w:rPr>
          <w:rFonts w:ascii="Times New Roman" w:hAnsi="Times New Roman" w:cs="Times New Roman"/>
          <w:b w:val="0"/>
          <w:bCs w:val="0"/>
        </w:rPr>
      </w:pPr>
      <w:r w:rsidRPr="00216D17">
        <w:rPr>
          <w:rFonts w:ascii="Times New Roman" w:hAnsi="Times New Roman" w:cs="Times New Roman"/>
          <w:b w:val="0"/>
          <w:bCs w:val="0"/>
        </w:rPr>
        <w:t>A manual security review of the original codebase identified key s</w:t>
      </w:r>
      <w:r w:rsidR="00386A45" w:rsidRPr="00216D17">
        <w:rPr>
          <w:rFonts w:ascii="Times New Roman" w:hAnsi="Times New Roman" w:cs="Times New Roman"/>
          <w:b w:val="0"/>
          <w:bCs w:val="0"/>
        </w:rPr>
        <w:t xml:space="preserve">yntactical, logical, and architectural security vulnerabilities. </w:t>
      </w:r>
      <w:r w:rsidR="00216D17" w:rsidRPr="00216D17">
        <w:rPr>
          <w:rFonts w:ascii="Times New Roman" w:hAnsi="Times New Roman" w:cs="Times New Roman"/>
          <w:b w:val="0"/>
          <w:bCs w:val="0"/>
        </w:rPr>
        <w:t xml:space="preserve">Syntactically, the starter project was valid Java, but logically it lacked any mapped endpoints or business logic to handle incoming client requests. Architecturally, the application had major security vulnerabilities because network communications were unencrypted, exposing data to man in the middle interception and packet sniffing. Additionally, the application lacked data integrity verification, meaning altered financial records would pass undetected. I refactored SslServerApplication.java to implement a REST endpoint generating a SHA-256 cryptographic checksum and configured </w:t>
      </w:r>
      <w:proofErr w:type="spellStart"/>
      <w:proofErr w:type="gramStart"/>
      <w:r w:rsidR="00216D17" w:rsidRPr="00216D17">
        <w:rPr>
          <w:rFonts w:ascii="Times New Roman" w:hAnsi="Times New Roman" w:cs="Times New Roman"/>
          <w:b w:val="0"/>
          <w:bCs w:val="0"/>
        </w:rPr>
        <w:t>application.properties</w:t>
      </w:r>
      <w:proofErr w:type="spellEnd"/>
      <w:proofErr w:type="gramEnd"/>
      <w:r w:rsidR="00216D17" w:rsidRPr="00216D17">
        <w:rPr>
          <w:rFonts w:ascii="Times New Roman" w:hAnsi="Times New Roman" w:cs="Times New Roman"/>
          <w:b w:val="0"/>
          <w:bCs w:val="0"/>
        </w:rPr>
        <w:t xml:space="preserve"> to enforce</w:t>
      </w:r>
      <w:r w:rsidR="00E437EC">
        <w:rPr>
          <w:rFonts w:ascii="Times New Roman" w:hAnsi="Times New Roman" w:cs="Times New Roman"/>
          <w:b w:val="0"/>
          <w:bCs w:val="0"/>
        </w:rPr>
        <w:t xml:space="preserve"> </w:t>
      </w:r>
      <w:r w:rsidR="00216D17" w:rsidRPr="00216D17">
        <w:rPr>
          <w:rFonts w:ascii="Times New Roman" w:hAnsi="Times New Roman" w:cs="Times New Roman"/>
          <w:b w:val="0"/>
          <w:bCs w:val="0"/>
        </w:rPr>
        <w:t>TLS encryption on port 8443. As shown in the screenshot below, the refactored code executes without syntactical or logical errors and initializes Tomcat cleanly on HTTPS.</w:t>
      </w:r>
    </w:p>
    <w:p w14:paraId="01445E17" w14:textId="77777777" w:rsidR="00977464" w:rsidRDefault="00977464" w:rsidP="00977464">
      <w:pPr>
        <w:pStyle w:val="Heading2"/>
        <w:spacing w:before="0" w:line="240" w:lineRule="auto"/>
        <w:ind w:left="360"/>
      </w:pPr>
    </w:p>
    <w:p w14:paraId="1F425485" w14:textId="0B7CDBD6" w:rsidR="00E4044A" w:rsidRPr="009D755D" w:rsidRDefault="00763F2E" w:rsidP="00977464">
      <w:pPr>
        <w:pStyle w:val="Heading2"/>
        <w:spacing w:before="0" w:line="240" w:lineRule="auto"/>
        <w:ind w:left="360"/>
      </w:pPr>
      <w:r>
        <w:rPr>
          <w:noProof/>
        </w:rPr>
        <w:drawing>
          <wp:inline distT="0" distB="0" distL="0" distR="0" wp14:anchorId="75E9B741" wp14:editId="5EE186FA">
            <wp:extent cx="5150295" cy="5553075"/>
            <wp:effectExtent l="0" t="0" r="0" b="0"/>
            <wp:docPr id="1847119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9867" name="Picture 18471198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55358" cy="5558534"/>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36DCFA7B" w:rsidR="620D193F" w:rsidRPr="00E40F08" w:rsidRDefault="00E40F08" w:rsidP="00D47759">
      <w:pPr>
        <w:contextualSpacing/>
        <w:rPr>
          <w:rFonts w:ascii="Times New Roman" w:eastAsia="Times New Roman" w:hAnsi="Times New Roman" w:cs="Times New Roman"/>
          <w:b/>
          <w:bCs/>
          <w:sz w:val="22"/>
          <w:szCs w:val="22"/>
        </w:rPr>
      </w:pPr>
      <w:r w:rsidRPr="00E40F08">
        <w:rPr>
          <w:rFonts w:ascii="Times New Roman" w:eastAsia="Times New Roman" w:hAnsi="Times New Roman" w:cs="Times New Roman"/>
          <w:b/>
          <w:bCs/>
          <w:sz w:val="22"/>
          <w:szCs w:val="22"/>
        </w:rPr>
        <w:t>Vulnerability Assessment and Addressed Security Areas</w:t>
      </w:r>
    </w:p>
    <w:p w14:paraId="54A711D6" w14:textId="77777777" w:rsidR="00E40F08" w:rsidRDefault="00E40F08" w:rsidP="00D47759">
      <w:pPr>
        <w:contextualSpacing/>
        <w:rPr>
          <w:rFonts w:eastAsia="Times New Roman"/>
          <w:sz w:val="22"/>
          <w:szCs w:val="22"/>
        </w:rPr>
      </w:pPr>
    </w:p>
    <w:p w14:paraId="0FF3661E" w14:textId="6E5722A9" w:rsidR="00E40F08" w:rsidRDefault="003C40F0"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Looking at the Vulnerability Assessment Process Flow diagram, our refactoring work directly tackled multiple core security p</w:t>
      </w:r>
      <w:r w:rsidR="00B24BA4">
        <w:rPr>
          <w:rFonts w:ascii="Times New Roman" w:eastAsia="Times New Roman" w:hAnsi="Times New Roman" w:cs="Times New Roman"/>
          <w:sz w:val="22"/>
          <w:szCs w:val="22"/>
        </w:rPr>
        <w:t xml:space="preserve">illars, especially Cryptography, Client/Server communication, APIs, and Code Error handling. </w:t>
      </w:r>
      <w:r w:rsidR="00DF30D7">
        <w:rPr>
          <w:rFonts w:ascii="Times New Roman" w:eastAsia="Times New Roman" w:hAnsi="Times New Roman" w:cs="Times New Roman"/>
          <w:sz w:val="22"/>
          <w:szCs w:val="22"/>
        </w:rPr>
        <w:t>Previously, the Artemis Financial web application lacked transport layer protection and had no mechanism to verify whether files or transactions were modified during transit. We resolved the Cryptography and Client/Server areas by implementing</w:t>
      </w:r>
      <w:r w:rsidR="00AA0155">
        <w:rPr>
          <w:rFonts w:ascii="Times New Roman" w:eastAsia="Times New Roman" w:hAnsi="Times New Roman" w:cs="Times New Roman"/>
          <w:sz w:val="22"/>
          <w:szCs w:val="22"/>
        </w:rPr>
        <w:t xml:space="preserve"> TLS encryption over HTTP</w:t>
      </w:r>
      <w:r w:rsidR="00C71C4C">
        <w:rPr>
          <w:rFonts w:ascii="Times New Roman" w:eastAsia="Times New Roman" w:hAnsi="Times New Roman" w:cs="Times New Roman"/>
          <w:sz w:val="22"/>
          <w:szCs w:val="22"/>
        </w:rPr>
        <w:t>S</w:t>
      </w:r>
      <w:r w:rsidR="00AA0155">
        <w:rPr>
          <w:rFonts w:ascii="Times New Roman" w:eastAsia="Times New Roman" w:hAnsi="Times New Roman" w:cs="Times New Roman"/>
          <w:sz w:val="22"/>
          <w:szCs w:val="22"/>
        </w:rPr>
        <w:t xml:space="preserve"> on port 8443, locking down client communications so attackers cannot eavesdrop on sensitive financial data. </w:t>
      </w:r>
    </w:p>
    <w:p w14:paraId="53ACDE0D" w14:textId="1A7DF928" w:rsidR="00AA0155" w:rsidRDefault="00AA0155"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On the API side, </w:t>
      </w:r>
      <w:r w:rsidR="00ED2103">
        <w:rPr>
          <w:rFonts w:ascii="Times New Roman" w:eastAsia="Times New Roman" w:hAnsi="Times New Roman" w:cs="Times New Roman"/>
          <w:sz w:val="22"/>
          <w:szCs w:val="22"/>
        </w:rPr>
        <w:t>we built a dedicated /hash GET endpoint</w:t>
      </w:r>
      <w:r w:rsidR="00E21EA0">
        <w:rPr>
          <w:rFonts w:ascii="Times New Roman" w:eastAsia="Times New Roman" w:hAnsi="Times New Roman" w:cs="Times New Roman"/>
          <w:sz w:val="22"/>
          <w:szCs w:val="22"/>
        </w:rPr>
        <w:t xml:space="preserve"> that handles requests securely and returns an unambiguous data integrity check. For error handling, we wrapped our cryptographic routines </w:t>
      </w:r>
      <w:r w:rsidR="00295F68">
        <w:rPr>
          <w:rFonts w:ascii="Times New Roman" w:eastAsia="Times New Roman" w:hAnsi="Times New Roman" w:cs="Times New Roman"/>
          <w:sz w:val="22"/>
          <w:szCs w:val="22"/>
        </w:rPr>
        <w:t xml:space="preserve">inside a clean try-catch block catching </w:t>
      </w:r>
      <w:proofErr w:type="spellStart"/>
      <w:proofErr w:type="gramStart"/>
      <w:r w:rsidR="00295F68">
        <w:rPr>
          <w:rFonts w:ascii="Times New Roman" w:eastAsia="Times New Roman" w:hAnsi="Times New Roman" w:cs="Times New Roman"/>
          <w:sz w:val="22"/>
          <w:szCs w:val="22"/>
        </w:rPr>
        <w:t>NoSuchAlgorithmException</w:t>
      </w:r>
      <w:proofErr w:type="spellEnd"/>
      <w:r w:rsidR="00295F68">
        <w:rPr>
          <w:rFonts w:ascii="Times New Roman" w:eastAsia="Times New Roman" w:hAnsi="Times New Roman" w:cs="Times New Roman"/>
          <w:sz w:val="22"/>
          <w:szCs w:val="22"/>
        </w:rPr>
        <w:t xml:space="preserve"> ,</w:t>
      </w:r>
      <w:proofErr w:type="gramEnd"/>
      <w:r w:rsidR="00295F68">
        <w:rPr>
          <w:rFonts w:ascii="Times New Roman" w:eastAsia="Times New Roman" w:hAnsi="Times New Roman" w:cs="Times New Roman"/>
          <w:sz w:val="22"/>
          <w:szCs w:val="22"/>
        </w:rPr>
        <w:t xml:space="preserve"> making sure that any internal failure</w:t>
      </w:r>
      <w:r w:rsidR="00235F6C">
        <w:rPr>
          <w:rFonts w:ascii="Times New Roman" w:eastAsia="Times New Roman" w:hAnsi="Times New Roman" w:cs="Times New Roman"/>
          <w:sz w:val="22"/>
          <w:szCs w:val="22"/>
        </w:rPr>
        <w:t xml:space="preserve"> fails safely without crashing the underlying service or dumping raw stack traces back to an end user.</w:t>
      </w:r>
    </w:p>
    <w:p w14:paraId="4B4C318C" w14:textId="77777777" w:rsidR="00235F6C" w:rsidRDefault="00235F6C" w:rsidP="00D47759">
      <w:pPr>
        <w:contextualSpacing/>
        <w:rPr>
          <w:rFonts w:ascii="Times New Roman" w:eastAsia="Times New Roman" w:hAnsi="Times New Roman" w:cs="Times New Roman"/>
          <w:sz w:val="22"/>
          <w:szCs w:val="22"/>
        </w:rPr>
      </w:pPr>
    </w:p>
    <w:p w14:paraId="6884B1BC" w14:textId="59E67D79" w:rsidR="00235F6C" w:rsidRPr="00235F6C" w:rsidRDefault="00235F6C" w:rsidP="00D47759">
      <w:pPr>
        <w:contextualSpacing/>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Process for Adding Layers of Security</w:t>
      </w:r>
    </w:p>
    <w:p w14:paraId="4C02CC3C" w14:textId="77777777" w:rsidR="006E3003" w:rsidRDefault="006E3003" w:rsidP="00D47759">
      <w:pPr>
        <w:contextualSpacing/>
        <w:rPr>
          <w:rFonts w:eastAsia="Times New Roman"/>
          <w:sz w:val="22"/>
          <w:szCs w:val="22"/>
        </w:rPr>
      </w:pPr>
    </w:p>
    <w:p w14:paraId="49DDB47F" w14:textId="3AF1B1D6" w:rsidR="007C4167" w:rsidRPr="00495AF7" w:rsidRDefault="00495AF7"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Securing this application followed a clear defense-in-depth workflow. The first layer started at the network and transport layer by generating</w:t>
      </w:r>
      <w:r w:rsidR="00506DC7">
        <w:rPr>
          <w:rFonts w:ascii="Times New Roman" w:eastAsia="Times New Roman" w:hAnsi="Times New Roman" w:cs="Times New Roman"/>
          <w:sz w:val="22"/>
          <w:szCs w:val="22"/>
        </w:rPr>
        <w:t xml:space="preserve"> an RSA 2048-bit self-signed certificate, configuring a PKCS12 keystore, and enforcing HTTPS in </w:t>
      </w:r>
      <w:proofErr w:type="spellStart"/>
      <w:proofErr w:type="gramStart"/>
      <w:r w:rsidR="00506DC7">
        <w:rPr>
          <w:rFonts w:ascii="Times New Roman" w:eastAsia="Times New Roman" w:hAnsi="Times New Roman" w:cs="Times New Roman"/>
          <w:sz w:val="22"/>
          <w:szCs w:val="22"/>
        </w:rPr>
        <w:t>application.properties</w:t>
      </w:r>
      <w:proofErr w:type="spellEnd"/>
      <w:proofErr w:type="gramEnd"/>
      <w:r w:rsidR="00CE2906">
        <w:rPr>
          <w:rFonts w:ascii="Times New Roman" w:eastAsia="Times New Roman" w:hAnsi="Times New Roman" w:cs="Times New Roman"/>
          <w:sz w:val="22"/>
          <w:szCs w:val="22"/>
        </w:rPr>
        <w:t xml:space="preserve">. This ensures that every byte leaving or entering the server is encrypted in flight. The second layer focused on data integrity </w:t>
      </w:r>
      <w:r w:rsidR="007225A1">
        <w:rPr>
          <w:rFonts w:ascii="Times New Roman" w:eastAsia="Times New Roman" w:hAnsi="Times New Roman" w:cs="Times New Roman"/>
          <w:sz w:val="22"/>
          <w:szCs w:val="22"/>
        </w:rPr>
        <w:t>by introducing SHA-256 hashing at the application layer, giving Artemis Financial a dependable checksum tool to prove that stored and transferred records remain untouched. The final layer brough</w:t>
      </w:r>
      <w:r w:rsidR="00E356B2">
        <w:rPr>
          <w:rFonts w:ascii="Times New Roman" w:eastAsia="Times New Roman" w:hAnsi="Times New Roman" w:cs="Times New Roman"/>
          <w:sz w:val="22"/>
          <w:szCs w:val="22"/>
        </w:rPr>
        <w:t>t</w:t>
      </w:r>
      <w:r w:rsidR="007225A1">
        <w:rPr>
          <w:rFonts w:ascii="Times New Roman" w:eastAsia="Times New Roman" w:hAnsi="Times New Roman" w:cs="Times New Roman"/>
          <w:sz w:val="22"/>
          <w:szCs w:val="22"/>
        </w:rPr>
        <w:t xml:space="preserve"> in static testing through OWASP </w:t>
      </w:r>
      <w:r w:rsidR="00926F06">
        <w:rPr>
          <w:rFonts w:ascii="Times New Roman" w:eastAsia="Times New Roman" w:hAnsi="Times New Roman" w:cs="Times New Roman"/>
          <w:sz w:val="22"/>
          <w:szCs w:val="22"/>
        </w:rPr>
        <w:t>dependency-check in Maven, which scans</w:t>
      </w:r>
      <w:r w:rsidR="00E3662B">
        <w:rPr>
          <w:rFonts w:ascii="Times New Roman" w:eastAsia="Times New Roman" w:hAnsi="Times New Roman" w:cs="Times New Roman"/>
          <w:sz w:val="22"/>
          <w:szCs w:val="22"/>
        </w:rPr>
        <w:t xml:space="preserve"> every project library against known CVE databases to guarantee that third-party code does not introduce backdoors or exploitable bugs</w:t>
      </w:r>
      <w:r w:rsidR="007C4167">
        <w:rPr>
          <w:rFonts w:ascii="Times New Roman" w:eastAsia="Times New Roman" w:hAnsi="Times New Roman" w:cs="Times New Roman"/>
          <w:sz w:val="22"/>
          <w:szCs w:val="22"/>
        </w:rPr>
        <w:t xml:space="preserve"> into our stack.</w:t>
      </w:r>
    </w:p>
    <w:p w14:paraId="03655470" w14:textId="77777777" w:rsidR="00495AF7" w:rsidRDefault="00495AF7" w:rsidP="00D47759">
      <w:pPr>
        <w:contextualSpacing/>
        <w:rPr>
          <w:rFonts w:eastAsia="Times New Roman"/>
          <w:sz w:val="22"/>
          <w:szCs w:val="22"/>
        </w:rPr>
      </w:pPr>
    </w:p>
    <w:p w14:paraId="31987E4A" w14:textId="5ED4099C" w:rsidR="620D193F" w:rsidRDefault="620D193F" w:rsidP="005D20FF">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FC11D96" w:rsidR="00974AE3" w:rsidRDefault="007C4167" w:rsidP="00D47759">
      <w:pPr>
        <w:contextualSpacing/>
        <w:rPr>
          <w:rFonts w:eastAsia="Times New Roman"/>
          <w:b/>
          <w:bCs/>
          <w:sz w:val="22"/>
          <w:szCs w:val="22"/>
        </w:rPr>
      </w:pPr>
      <w:r>
        <w:rPr>
          <w:rFonts w:eastAsia="Times New Roman"/>
          <w:b/>
          <w:bCs/>
          <w:sz w:val="22"/>
          <w:szCs w:val="22"/>
        </w:rPr>
        <w:t>Maintaining Existing Application Security</w:t>
      </w:r>
    </w:p>
    <w:p w14:paraId="098F8D23" w14:textId="77777777" w:rsidR="007C4167" w:rsidRDefault="007C4167" w:rsidP="00D47759">
      <w:pPr>
        <w:contextualSpacing/>
        <w:rPr>
          <w:rFonts w:eastAsia="Times New Roman"/>
          <w:b/>
          <w:bCs/>
          <w:sz w:val="22"/>
          <w:szCs w:val="22"/>
        </w:rPr>
      </w:pPr>
    </w:p>
    <w:p w14:paraId="47DB64ED" w14:textId="45771BA1" w:rsidR="007C4167" w:rsidRDefault="007C4167" w:rsidP="00D47759">
      <w:pPr>
        <w:contextualSpacing/>
        <w:rPr>
          <w:rFonts w:eastAsia="Times New Roman"/>
          <w:sz w:val="22"/>
          <w:szCs w:val="22"/>
        </w:rPr>
      </w:pPr>
      <w:r>
        <w:rPr>
          <w:rFonts w:eastAsia="Times New Roman"/>
          <w:sz w:val="22"/>
          <w:szCs w:val="22"/>
        </w:rPr>
        <w:t>To protect the existing code while adding new features, I stuck closely to established secure coding standards like the principle of least privi</w:t>
      </w:r>
      <w:r w:rsidR="00265CC5">
        <w:rPr>
          <w:rFonts w:eastAsia="Times New Roman"/>
          <w:sz w:val="22"/>
          <w:szCs w:val="22"/>
        </w:rPr>
        <w:t>lege and strict defensive programming. Instead of modifying core Spring Boot dependencies or weakening</w:t>
      </w:r>
      <w:r w:rsidR="00BB11B2">
        <w:rPr>
          <w:rFonts w:eastAsia="Times New Roman"/>
          <w:sz w:val="22"/>
          <w:szCs w:val="22"/>
        </w:rPr>
        <w:t xml:space="preserve"> existing configuration parameters, I isolated the new checksum functionality inside a private helper method that converts byte</w:t>
      </w:r>
      <w:r w:rsidR="004B486F">
        <w:rPr>
          <w:rFonts w:eastAsia="Times New Roman"/>
          <w:sz w:val="22"/>
          <w:szCs w:val="22"/>
        </w:rPr>
        <w:t xml:space="preserve"> digests into standard hexadecimal format using immutable strings. I also made sure that internal credentials and keystore files remain protected by referencing</w:t>
      </w:r>
      <w:r w:rsidR="0065544E">
        <w:rPr>
          <w:rFonts w:eastAsia="Times New Roman"/>
          <w:sz w:val="22"/>
          <w:szCs w:val="22"/>
        </w:rPr>
        <w:t xml:space="preserve"> the keystore directly via the Spring </w:t>
      </w:r>
      <w:proofErr w:type="spellStart"/>
      <w:r w:rsidR="0065544E">
        <w:rPr>
          <w:rFonts w:eastAsia="Times New Roman"/>
          <w:sz w:val="22"/>
          <w:szCs w:val="22"/>
        </w:rPr>
        <w:t>classpath</w:t>
      </w:r>
      <w:proofErr w:type="spellEnd"/>
      <w:r w:rsidR="0065544E">
        <w:rPr>
          <w:rFonts w:eastAsia="Times New Roman"/>
          <w:sz w:val="22"/>
          <w:szCs w:val="22"/>
        </w:rPr>
        <w:t xml:space="preserve"> rather than exposing</w:t>
      </w:r>
      <w:r w:rsidR="00DB2F82">
        <w:rPr>
          <w:rFonts w:eastAsia="Times New Roman"/>
          <w:sz w:val="22"/>
          <w:szCs w:val="22"/>
        </w:rPr>
        <w:t xml:space="preserve"> absolute file paths on the host system. By using standardized Java security packages like </w:t>
      </w:r>
      <w:proofErr w:type="spellStart"/>
      <w:proofErr w:type="gramStart"/>
      <w:r w:rsidR="00DB2F82">
        <w:rPr>
          <w:rFonts w:eastAsia="Times New Roman"/>
          <w:sz w:val="22"/>
          <w:szCs w:val="22"/>
        </w:rPr>
        <w:t>java.security</w:t>
      </w:r>
      <w:proofErr w:type="gramEnd"/>
      <w:r w:rsidR="00DB2F82">
        <w:rPr>
          <w:rFonts w:eastAsia="Times New Roman"/>
          <w:sz w:val="22"/>
          <w:szCs w:val="22"/>
        </w:rPr>
        <w:t>.MessageDigest</w:t>
      </w:r>
      <w:proofErr w:type="spellEnd"/>
      <w:r w:rsidR="00DB2F82">
        <w:rPr>
          <w:rFonts w:eastAsia="Times New Roman"/>
          <w:sz w:val="22"/>
          <w:szCs w:val="22"/>
        </w:rPr>
        <w:t xml:space="preserve"> rather than trying to build a custom hashing algorithm, the application relies </w:t>
      </w:r>
      <w:r w:rsidR="009D419A">
        <w:rPr>
          <w:rFonts w:eastAsia="Times New Roman"/>
          <w:sz w:val="22"/>
          <w:szCs w:val="22"/>
        </w:rPr>
        <w:t>exclusively on thoroughly vetted, battle tested cryptographic primitives.</w:t>
      </w:r>
    </w:p>
    <w:p w14:paraId="122BB7CC" w14:textId="77777777" w:rsidR="009D419A" w:rsidRDefault="009D419A" w:rsidP="00D47759">
      <w:pPr>
        <w:contextualSpacing/>
        <w:rPr>
          <w:rFonts w:eastAsia="Times New Roman"/>
          <w:sz w:val="22"/>
          <w:szCs w:val="22"/>
        </w:rPr>
      </w:pPr>
    </w:p>
    <w:p w14:paraId="785C199C" w14:textId="29D0D668" w:rsidR="009D419A" w:rsidRDefault="002A3B9B" w:rsidP="00D47759">
      <w:pPr>
        <w:contextualSpacing/>
        <w:rPr>
          <w:rFonts w:eastAsia="Times New Roman"/>
          <w:b/>
          <w:bCs/>
          <w:sz w:val="22"/>
          <w:szCs w:val="22"/>
        </w:rPr>
      </w:pPr>
      <w:r>
        <w:rPr>
          <w:rFonts w:eastAsia="Times New Roman"/>
          <w:b/>
          <w:bCs/>
          <w:sz w:val="22"/>
          <w:szCs w:val="22"/>
        </w:rPr>
        <w:t>Business Value to Artemis Financial</w:t>
      </w:r>
    </w:p>
    <w:p w14:paraId="599E41CB" w14:textId="77777777" w:rsidR="002A3B9B" w:rsidRDefault="002A3B9B" w:rsidP="00D47759">
      <w:pPr>
        <w:contextualSpacing/>
        <w:rPr>
          <w:rFonts w:eastAsia="Times New Roman"/>
          <w:b/>
          <w:bCs/>
          <w:sz w:val="22"/>
          <w:szCs w:val="22"/>
        </w:rPr>
      </w:pPr>
    </w:p>
    <w:p w14:paraId="1CD53270" w14:textId="0CC26FB6" w:rsidR="002A3B9B" w:rsidRPr="002A3B9B" w:rsidRDefault="002A3B9B" w:rsidP="00D47759">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Applying these secure coding practices</w:t>
      </w:r>
      <w:r w:rsidR="001447F2">
        <w:rPr>
          <w:rFonts w:ascii="Times New Roman" w:eastAsia="Times New Roman" w:hAnsi="Times New Roman" w:cs="Times New Roman"/>
          <w:sz w:val="22"/>
          <w:szCs w:val="22"/>
        </w:rPr>
        <w:t xml:space="preserve"> creates massive value for Artemis Financial by safeguarding customer trust and preventing catastrophic financial loss. Financial consulting firms are high-value targets for identity theft, fraud, and corporate espionage because they </w:t>
      </w:r>
      <w:r w:rsidR="00194C44">
        <w:rPr>
          <w:rFonts w:ascii="Times New Roman" w:eastAsia="Times New Roman" w:hAnsi="Times New Roman" w:cs="Times New Roman"/>
          <w:sz w:val="22"/>
          <w:szCs w:val="22"/>
        </w:rPr>
        <w:t>store retirement plans, investment portfolios, and tax documentation. A single data breach or man-in-the-middle attack can lead to severe regulatory fines</w:t>
      </w:r>
      <w:r w:rsidR="00375444">
        <w:rPr>
          <w:rFonts w:ascii="Times New Roman" w:eastAsia="Times New Roman" w:hAnsi="Times New Roman" w:cs="Times New Roman"/>
          <w:sz w:val="22"/>
          <w:szCs w:val="22"/>
        </w:rPr>
        <w:t xml:space="preserve">, lawsuits, and irreversible reputational damage. By investing in transport security, data verification checksums, and automated dependency scanning, </w:t>
      </w:r>
      <w:r w:rsidR="004E24AF">
        <w:rPr>
          <w:rFonts w:ascii="Times New Roman" w:eastAsia="Times New Roman" w:hAnsi="Times New Roman" w:cs="Times New Roman"/>
          <w:sz w:val="22"/>
          <w:szCs w:val="22"/>
        </w:rPr>
        <w:t>Artemis Financial protects its clients, meets financial compliance standards, and preserves its operational bottom line over the long haul.</w:t>
      </w:r>
    </w:p>
    <w:sectPr w:rsidR="002A3B9B" w:rsidRPr="002A3B9B"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87709007">
    <w:abstractNumId w:val="16"/>
  </w:num>
  <w:num w:numId="2" w16cid:durableId="300504458">
    <w:abstractNumId w:val="20"/>
  </w:num>
  <w:num w:numId="3" w16cid:durableId="2001226969">
    <w:abstractNumId w:val="6"/>
  </w:num>
  <w:num w:numId="4" w16cid:durableId="412824104">
    <w:abstractNumId w:val="8"/>
  </w:num>
  <w:num w:numId="5" w16cid:durableId="1208227634">
    <w:abstractNumId w:val="4"/>
  </w:num>
  <w:num w:numId="6" w16cid:durableId="194123799">
    <w:abstractNumId w:val="17"/>
  </w:num>
  <w:num w:numId="7" w16cid:durableId="1991640252">
    <w:abstractNumId w:val="12"/>
    <w:lvlOverride w:ilvl="0">
      <w:lvl w:ilvl="0">
        <w:numFmt w:val="lowerLetter"/>
        <w:lvlText w:val="%1."/>
        <w:lvlJc w:val="left"/>
      </w:lvl>
    </w:lvlOverride>
  </w:num>
  <w:num w:numId="8" w16cid:durableId="1190265460">
    <w:abstractNumId w:val="5"/>
  </w:num>
  <w:num w:numId="9" w16cid:durableId="613637527">
    <w:abstractNumId w:val="1"/>
    <w:lvlOverride w:ilvl="0">
      <w:lvl w:ilvl="0">
        <w:numFmt w:val="lowerLetter"/>
        <w:lvlText w:val="%1."/>
        <w:lvlJc w:val="left"/>
      </w:lvl>
    </w:lvlOverride>
  </w:num>
  <w:num w:numId="10" w16cid:durableId="1590888502">
    <w:abstractNumId w:val="0"/>
  </w:num>
  <w:num w:numId="11" w16cid:durableId="1871187626">
    <w:abstractNumId w:val="3"/>
  </w:num>
  <w:num w:numId="12" w16cid:durableId="243799799">
    <w:abstractNumId w:val="19"/>
  </w:num>
  <w:num w:numId="13" w16cid:durableId="887953856">
    <w:abstractNumId w:val="15"/>
  </w:num>
  <w:num w:numId="14" w16cid:durableId="303898181">
    <w:abstractNumId w:val="2"/>
  </w:num>
  <w:num w:numId="15" w16cid:durableId="132913967">
    <w:abstractNumId w:val="11"/>
  </w:num>
  <w:num w:numId="16" w16cid:durableId="1066146510">
    <w:abstractNumId w:val="9"/>
  </w:num>
  <w:num w:numId="17" w16cid:durableId="1055544257">
    <w:abstractNumId w:val="14"/>
  </w:num>
  <w:num w:numId="18" w16cid:durableId="1219197912">
    <w:abstractNumId w:val="18"/>
  </w:num>
  <w:num w:numId="19" w16cid:durableId="706100755">
    <w:abstractNumId w:val="7"/>
  </w:num>
  <w:num w:numId="20" w16cid:durableId="72900575">
    <w:abstractNumId w:val="13"/>
  </w:num>
  <w:num w:numId="21" w16cid:durableId="333846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6361"/>
    <w:rsid w:val="000A2731"/>
    <w:rsid w:val="000A6B43"/>
    <w:rsid w:val="000A7AFF"/>
    <w:rsid w:val="000B2DD4"/>
    <w:rsid w:val="000C7320"/>
    <w:rsid w:val="000D06F0"/>
    <w:rsid w:val="000D0978"/>
    <w:rsid w:val="000D241B"/>
    <w:rsid w:val="000F70A8"/>
    <w:rsid w:val="00102660"/>
    <w:rsid w:val="0010436E"/>
    <w:rsid w:val="00114D54"/>
    <w:rsid w:val="00120ACD"/>
    <w:rsid w:val="001447F2"/>
    <w:rsid w:val="00144936"/>
    <w:rsid w:val="00151233"/>
    <w:rsid w:val="00164480"/>
    <w:rsid w:val="00177698"/>
    <w:rsid w:val="00182245"/>
    <w:rsid w:val="00183C9F"/>
    <w:rsid w:val="00184731"/>
    <w:rsid w:val="00187548"/>
    <w:rsid w:val="001933BA"/>
    <w:rsid w:val="00194C44"/>
    <w:rsid w:val="001A381D"/>
    <w:rsid w:val="001B4F8C"/>
    <w:rsid w:val="001D1244"/>
    <w:rsid w:val="001D4412"/>
    <w:rsid w:val="001E692E"/>
    <w:rsid w:val="001F5F49"/>
    <w:rsid w:val="002001E0"/>
    <w:rsid w:val="00216D17"/>
    <w:rsid w:val="00227F60"/>
    <w:rsid w:val="00234FC3"/>
    <w:rsid w:val="00235F6C"/>
    <w:rsid w:val="00246C90"/>
    <w:rsid w:val="00265CC5"/>
    <w:rsid w:val="002678BC"/>
    <w:rsid w:val="00271E26"/>
    <w:rsid w:val="002778D5"/>
    <w:rsid w:val="00277B38"/>
    <w:rsid w:val="00281DF1"/>
    <w:rsid w:val="0028646D"/>
    <w:rsid w:val="00292377"/>
    <w:rsid w:val="00295F68"/>
    <w:rsid w:val="002A1A18"/>
    <w:rsid w:val="002A3B9B"/>
    <w:rsid w:val="002B4D43"/>
    <w:rsid w:val="002D1867"/>
    <w:rsid w:val="002F3F84"/>
    <w:rsid w:val="00321D27"/>
    <w:rsid w:val="00323807"/>
    <w:rsid w:val="00335200"/>
    <w:rsid w:val="003360D3"/>
    <w:rsid w:val="0033644E"/>
    <w:rsid w:val="00336FE0"/>
    <w:rsid w:val="00352FD0"/>
    <w:rsid w:val="003726AD"/>
    <w:rsid w:val="00375444"/>
    <w:rsid w:val="00386A45"/>
    <w:rsid w:val="003978A0"/>
    <w:rsid w:val="003A1621"/>
    <w:rsid w:val="003C40F0"/>
    <w:rsid w:val="003E2462"/>
    <w:rsid w:val="003E399D"/>
    <w:rsid w:val="003E3B6C"/>
    <w:rsid w:val="00403219"/>
    <w:rsid w:val="00413DE0"/>
    <w:rsid w:val="0045200B"/>
    <w:rsid w:val="0045610F"/>
    <w:rsid w:val="0046151B"/>
    <w:rsid w:val="00473815"/>
    <w:rsid w:val="00485402"/>
    <w:rsid w:val="0049051F"/>
    <w:rsid w:val="00495AF7"/>
    <w:rsid w:val="004B2BE0"/>
    <w:rsid w:val="004B486F"/>
    <w:rsid w:val="004D78B4"/>
    <w:rsid w:val="004E24AF"/>
    <w:rsid w:val="004F56B6"/>
    <w:rsid w:val="00506DC7"/>
    <w:rsid w:val="00512ADF"/>
    <w:rsid w:val="00523478"/>
    <w:rsid w:val="00531FBF"/>
    <w:rsid w:val="0058064D"/>
    <w:rsid w:val="00581978"/>
    <w:rsid w:val="00583A02"/>
    <w:rsid w:val="005A1B32"/>
    <w:rsid w:val="005A6070"/>
    <w:rsid w:val="005A7C7F"/>
    <w:rsid w:val="005C593C"/>
    <w:rsid w:val="005D020B"/>
    <w:rsid w:val="005D20FF"/>
    <w:rsid w:val="005E6088"/>
    <w:rsid w:val="005F574E"/>
    <w:rsid w:val="005F6B3F"/>
    <w:rsid w:val="006017FD"/>
    <w:rsid w:val="0060577B"/>
    <w:rsid w:val="00613535"/>
    <w:rsid w:val="006201FC"/>
    <w:rsid w:val="00632C6F"/>
    <w:rsid w:val="00633225"/>
    <w:rsid w:val="0065544E"/>
    <w:rsid w:val="00656D15"/>
    <w:rsid w:val="006A66A8"/>
    <w:rsid w:val="006B66FE"/>
    <w:rsid w:val="006E1A73"/>
    <w:rsid w:val="006E3003"/>
    <w:rsid w:val="00701A84"/>
    <w:rsid w:val="0071273D"/>
    <w:rsid w:val="007225A1"/>
    <w:rsid w:val="00760888"/>
    <w:rsid w:val="00763F2E"/>
    <w:rsid w:val="0076659B"/>
    <w:rsid w:val="00790486"/>
    <w:rsid w:val="00793EE5"/>
    <w:rsid w:val="00797EC8"/>
    <w:rsid w:val="007B0CB7"/>
    <w:rsid w:val="007C4167"/>
    <w:rsid w:val="00816AE9"/>
    <w:rsid w:val="00824ABB"/>
    <w:rsid w:val="00826665"/>
    <w:rsid w:val="00844A5D"/>
    <w:rsid w:val="00861EC1"/>
    <w:rsid w:val="008A7514"/>
    <w:rsid w:val="008B068E"/>
    <w:rsid w:val="00907EA1"/>
    <w:rsid w:val="00926F06"/>
    <w:rsid w:val="00940B1A"/>
    <w:rsid w:val="0095367F"/>
    <w:rsid w:val="00957280"/>
    <w:rsid w:val="009714E8"/>
    <w:rsid w:val="00974AE3"/>
    <w:rsid w:val="00977464"/>
    <w:rsid w:val="009826D6"/>
    <w:rsid w:val="00992C40"/>
    <w:rsid w:val="00995B88"/>
    <w:rsid w:val="009B4359"/>
    <w:rsid w:val="009B7BD0"/>
    <w:rsid w:val="009C6202"/>
    <w:rsid w:val="009C7B99"/>
    <w:rsid w:val="009D3129"/>
    <w:rsid w:val="009D419A"/>
    <w:rsid w:val="009D755D"/>
    <w:rsid w:val="009D7782"/>
    <w:rsid w:val="009F285B"/>
    <w:rsid w:val="009F377B"/>
    <w:rsid w:val="00A1063A"/>
    <w:rsid w:val="00A2133A"/>
    <w:rsid w:val="00A2278E"/>
    <w:rsid w:val="00A87E0C"/>
    <w:rsid w:val="00AA0155"/>
    <w:rsid w:val="00AC1A15"/>
    <w:rsid w:val="00AC3626"/>
    <w:rsid w:val="00AD43C0"/>
    <w:rsid w:val="00AE5B33"/>
    <w:rsid w:val="00AF4C03"/>
    <w:rsid w:val="00B03C25"/>
    <w:rsid w:val="00B20F52"/>
    <w:rsid w:val="00B24BA4"/>
    <w:rsid w:val="00B26489"/>
    <w:rsid w:val="00B35185"/>
    <w:rsid w:val="00B406E8"/>
    <w:rsid w:val="00B4518F"/>
    <w:rsid w:val="00B50C83"/>
    <w:rsid w:val="00B641DA"/>
    <w:rsid w:val="00B64D0D"/>
    <w:rsid w:val="00B720DC"/>
    <w:rsid w:val="00B7788F"/>
    <w:rsid w:val="00BA1246"/>
    <w:rsid w:val="00BB11B2"/>
    <w:rsid w:val="00BC779F"/>
    <w:rsid w:val="00BF5E45"/>
    <w:rsid w:val="00C27C78"/>
    <w:rsid w:val="00C32F3D"/>
    <w:rsid w:val="00C41B36"/>
    <w:rsid w:val="00C46175"/>
    <w:rsid w:val="00C56FC2"/>
    <w:rsid w:val="00C67FA3"/>
    <w:rsid w:val="00C71C4C"/>
    <w:rsid w:val="00CE2906"/>
    <w:rsid w:val="00CE44E9"/>
    <w:rsid w:val="00CF445D"/>
    <w:rsid w:val="00CF618A"/>
    <w:rsid w:val="00CF6EEE"/>
    <w:rsid w:val="00D0558B"/>
    <w:rsid w:val="00D47759"/>
    <w:rsid w:val="00D7007B"/>
    <w:rsid w:val="00DB2F82"/>
    <w:rsid w:val="00DB5652"/>
    <w:rsid w:val="00DD6742"/>
    <w:rsid w:val="00DE30BA"/>
    <w:rsid w:val="00DF30D7"/>
    <w:rsid w:val="00E02BD0"/>
    <w:rsid w:val="00E21EA0"/>
    <w:rsid w:val="00E33862"/>
    <w:rsid w:val="00E356B2"/>
    <w:rsid w:val="00E3662B"/>
    <w:rsid w:val="00E4044A"/>
    <w:rsid w:val="00E406DA"/>
    <w:rsid w:val="00E40F08"/>
    <w:rsid w:val="00E437EC"/>
    <w:rsid w:val="00E5594E"/>
    <w:rsid w:val="00E66FC0"/>
    <w:rsid w:val="00E75D6B"/>
    <w:rsid w:val="00E941D0"/>
    <w:rsid w:val="00EB1CEC"/>
    <w:rsid w:val="00EB4E90"/>
    <w:rsid w:val="00EC29F5"/>
    <w:rsid w:val="00ED1CC4"/>
    <w:rsid w:val="00ED2103"/>
    <w:rsid w:val="00EE3EAE"/>
    <w:rsid w:val="00EF4D6F"/>
    <w:rsid w:val="00F37916"/>
    <w:rsid w:val="00F432FF"/>
    <w:rsid w:val="00F56818"/>
    <w:rsid w:val="00F63FBE"/>
    <w:rsid w:val="00F72352"/>
    <w:rsid w:val="00F7355A"/>
    <w:rsid w:val="00F80B55"/>
    <w:rsid w:val="00F81BBB"/>
    <w:rsid w:val="00FC083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10011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Mark Brannan</cp:lastModifiedBy>
  <cp:revision>53</cp:revision>
  <dcterms:created xsi:type="dcterms:W3CDTF">2026-10-19T03:28:00Z</dcterms:created>
  <dcterms:modified xsi:type="dcterms:W3CDTF">2026-10-19T04:30:00Z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