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2A" w:rsidRPr="00140D2A" w:rsidRDefault="00140D2A" w:rsidP="00140D2A">
      <w:pPr>
        <w:spacing w:line="360" w:lineRule="auto"/>
        <w:jc w:val="center"/>
        <w:rPr>
          <w:rFonts w:eastAsia="黑体"/>
          <w:sz w:val="44"/>
          <w:szCs w:val="44"/>
        </w:rPr>
      </w:pPr>
      <w:r w:rsidRPr="00140D2A">
        <w:rPr>
          <w:rFonts w:eastAsia="黑体"/>
          <w:sz w:val="44"/>
          <w:szCs w:val="44"/>
        </w:rPr>
        <w:t>《编译技术》课程设计</w:t>
      </w:r>
      <w:r w:rsidRPr="00140D2A">
        <w:rPr>
          <w:rFonts w:eastAsia="黑体" w:hint="eastAsia"/>
          <w:sz w:val="44"/>
          <w:szCs w:val="44"/>
        </w:rPr>
        <w:t>申优</w:t>
      </w:r>
      <w:r w:rsidRPr="00140D2A">
        <w:rPr>
          <w:rFonts w:eastAsia="黑体"/>
          <w:sz w:val="44"/>
          <w:szCs w:val="44"/>
        </w:rPr>
        <w:t>文档</w:t>
      </w:r>
    </w:p>
    <w:p w:rsidR="002C3056" w:rsidRPr="00140D2A" w:rsidRDefault="002C3056" w:rsidP="00140D2A">
      <w:pPr>
        <w:jc w:val="right"/>
        <w:rPr>
          <w:sz w:val="28"/>
          <w:szCs w:val="28"/>
        </w:rPr>
      </w:pPr>
      <w:r w:rsidRPr="00140D2A">
        <w:rPr>
          <w:rFonts w:hint="eastAsia"/>
          <w:sz w:val="28"/>
          <w:szCs w:val="28"/>
        </w:rPr>
        <w:t>14005019</w:t>
      </w:r>
      <w:r w:rsidRPr="00140D2A">
        <w:rPr>
          <w:sz w:val="28"/>
          <w:szCs w:val="28"/>
        </w:rPr>
        <w:t>_</w:t>
      </w:r>
      <w:r w:rsidRPr="00140D2A">
        <w:rPr>
          <w:rFonts w:hint="eastAsia"/>
          <w:sz w:val="28"/>
          <w:szCs w:val="28"/>
        </w:rPr>
        <w:t>胡杨</w:t>
      </w:r>
    </w:p>
    <w:p w:rsidR="00140D2A" w:rsidRDefault="00140D2A"/>
    <w:p w:rsidR="00140D2A" w:rsidRDefault="00140D2A" w:rsidP="00140D2A">
      <w:pPr>
        <w:ind w:firstLine="420"/>
      </w:pPr>
      <w:r>
        <w:rPr>
          <w:rFonts w:hint="eastAsia"/>
        </w:rPr>
        <w:t>通过一个学期的编译技术课程设计，我</w:t>
      </w:r>
      <w:r w:rsidRPr="00140D2A">
        <w:rPr>
          <w:rFonts w:hint="eastAsia"/>
        </w:rPr>
        <w:t>实现了一个以扩充C0文法为输入语言的采用</w:t>
      </w:r>
      <w:r>
        <w:rPr>
          <w:rFonts w:hint="eastAsia"/>
        </w:rPr>
        <w:t>面向过程思想设计的编译器，可以生成mips汇编代码且在mars上模拟执行。在</w:t>
      </w:r>
      <w:r w:rsidR="00BA2F3D">
        <w:rPr>
          <w:rFonts w:hint="eastAsia"/>
        </w:rPr>
        <w:t>设计编译器的各个</w:t>
      </w:r>
      <w:r w:rsidR="000D6CB7">
        <w:rPr>
          <w:rFonts w:hint="eastAsia"/>
        </w:rPr>
        <w:t>阶段</w:t>
      </w:r>
      <w:r w:rsidR="00BA2F3D">
        <w:rPr>
          <w:rFonts w:hint="eastAsia"/>
        </w:rPr>
        <w:t>，</w:t>
      </w:r>
      <w:r w:rsidR="000D6CB7">
        <w:rPr>
          <w:rFonts w:hint="eastAsia"/>
        </w:rPr>
        <w:t>都</w:t>
      </w:r>
      <w:r w:rsidR="00BA2F3D">
        <w:rPr>
          <w:rFonts w:hint="eastAsia"/>
        </w:rPr>
        <w:t>遇到了不同程度难度的障碍与难题，</w:t>
      </w:r>
      <w:r w:rsidR="000D6CB7">
        <w:rPr>
          <w:rFonts w:hint="eastAsia"/>
        </w:rPr>
        <w:t>将</w:t>
      </w:r>
      <w:r w:rsidR="00BA2F3D">
        <w:rPr>
          <w:rFonts w:hint="eastAsia"/>
        </w:rPr>
        <w:t>在这篇文章之中进行记录与分享。</w:t>
      </w:r>
    </w:p>
    <w:p w:rsidR="00140D2A" w:rsidRDefault="00140D2A"/>
    <w:p w:rsidR="002C3056" w:rsidRDefault="00140D2A">
      <w:r>
        <w:rPr>
          <w:rFonts w:hint="eastAsia"/>
        </w:rPr>
        <w:t>一．词法分析</w:t>
      </w:r>
    </w:p>
    <w:p w:rsidR="009346F4" w:rsidRDefault="00140D2A" w:rsidP="009346F4">
      <w:pPr>
        <w:spacing w:beforeLines="50" w:before="156" w:afterLines="50" w:after="156"/>
        <w:ind w:firstLineChars="200" w:firstLine="420"/>
      </w:pPr>
      <w:r>
        <w:tab/>
      </w:r>
      <w:r w:rsidR="009346F4">
        <w:rPr>
          <w:rFonts w:hint="eastAsia"/>
        </w:rPr>
        <w:t>在我的词法分析程序中采用一符一类的的方法表示单词，</w:t>
      </w:r>
      <w:r w:rsidR="009346F4" w:rsidRPr="009346F4">
        <w:rPr>
          <w:rFonts w:hint="eastAsia"/>
        </w:rPr>
        <w:t>这部分程序编写比较简单，就是一个自动机，不断地按照规则读入字符，然后进行拼接组成一个字符串小元素。</w:t>
      </w:r>
    </w:p>
    <w:p w:rsidR="009346F4" w:rsidRDefault="009346F4" w:rsidP="009346F4">
      <w:pPr>
        <w:spacing w:beforeLines="50" w:before="156" w:afterLines="50" w:after="156"/>
        <w:ind w:firstLineChars="200" w:firstLine="420"/>
      </w:pPr>
      <w:r>
        <w:rPr>
          <w:rFonts w:hint="eastAsia"/>
        </w:rPr>
        <w:t>具体如下：</w:t>
      </w:r>
    </w:p>
    <w:p w:rsidR="009346F4" w:rsidRDefault="009346F4" w:rsidP="009346F4">
      <w:r>
        <w:t>#define MAINTK       1</w:t>
      </w:r>
    </w:p>
    <w:p w:rsidR="009346F4" w:rsidRDefault="009346F4" w:rsidP="009346F4">
      <w:r>
        <w:t>#define INTTK        2</w:t>
      </w:r>
    </w:p>
    <w:p w:rsidR="009346F4" w:rsidRDefault="009346F4" w:rsidP="009346F4">
      <w:r>
        <w:t>#define CHARTK       3</w:t>
      </w:r>
    </w:p>
    <w:p w:rsidR="009346F4" w:rsidRDefault="009346F4" w:rsidP="009346F4">
      <w:r>
        <w:t>#define CONSTTK      4</w:t>
      </w:r>
    </w:p>
    <w:p w:rsidR="009346F4" w:rsidRDefault="009346F4" w:rsidP="009346F4">
      <w:r>
        <w:t>#define VOIDTK       5</w:t>
      </w:r>
    </w:p>
    <w:p w:rsidR="009346F4" w:rsidRDefault="009346F4" w:rsidP="009346F4">
      <w:r>
        <w:t>#define IFTK         6</w:t>
      </w:r>
    </w:p>
    <w:p w:rsidR="009346F4" w:rsidRDefault="009346F4" w:rsidP="009346F4">
      <w:r>
        <w:t>#define ELSETK       7</w:t>
      </w:r>
    </w:p>
    <w:p w:rsidR="009346F4" w:rsidRDefault="009346F4" w:rsidP="009346F4">
      <w:r>
        <w:t>#define SWITCHTK     8</w:t>
      </w:r>
    </w:p>
    <w:p w:rsidR="009346F4" w:rsidRDefault="009346F4" w:rsidP="009346F4">
      <w:r>
        <w:t>#define CASETK       9</w:t>
      </w:r>
    </w:p>
    <w:p w:rsidR="009346F4" w:rsidRDefault="009346F4" w:rsidP="009346F4">
      <w:r>
        <w:t>#define DEFAULTTK   10</w:t>
      </w:r>
    </w:p>
    <w:p w:rsidR="009346F4" w:rsidRDefault="009346F4" w:rsidP="009346F4">
      <w:r>
        <w:t>#define FORTK       11</w:t>
      </w:r>
    </w:p>
    <w:p w:rsidR="009346F4" w:rsidRDefault="009346F4" w:rsidP="009346F4">
      <w:r>
        <w:t>#define PRINTFTK    12</w:t>
      </w:r>
    </w:p>
    <w:p w:rsidR="009346F4" w:rsidRDefault="009346F4" w:rsidP="009346F4">
      <w:r>
        <w:t>#define SCANFTK     13</w:t>
      </w:r>
    </w:p>
    <w:p w:rsidR="009346F4" w:rsidRDefault="009346F4" w:rsidP="009346F4">
      <w:pPr>
        <w:rPr>
          <w:rFonts w:hint="eastAsia"/>
        </w:rPr>
      </w:pPr>
      <w:r>
        <w:t>#de</w:t>
      </w:r>
      <w:r>
        <w:t>fine RETURNTK    14</w:t>
      </w:r>
    </w:p>
    <w:p w:rsidR="009346F4" w:rsidRDefault="009346F4" w:rsidP="009346F4">
      <w:r>
        <w:t>#define ASSIGNSY    15</w:t>
      </w:r>
    </w:p>
    <w:p w:rsidR="009346F4" w:rsidRDefault="009346F4" w:rsidP="009346F4">
      <w:r>
        <w:t>#define PLUSSY      16</w:t>
      </w:r>
    </w:p>
    <w:p w:rsidR="009346F4" w:rsidRDefault="009346F4" w:rsidP="009346F4">
      <w:r>
        <w:t>#define SUBSY       17</w:t>
      </w:r>
    </w:p>
    <w:p w:rsidR="009346F4" w:rsidRDefault="009346F4" w:rsidP="009346F4">
      <w:r>
        <w:t>#define MULTSY      18</w:t>
      </w:r>
    </w:p>
    <w:p w:rsidR="009346F4" w:rsidRDefault="009346F4" w:rsidP="009346F4">
      <w:r>
        <w:t>#define DIVSY       19</w:t>
      </w:r>
    </w:p>
    <w:p w:rsidR="009346F4" w:rsidRDefault="009346F4" w:rsidP="009346F4">
      <w:r>
        <w:t>#define LESSY       20</w:t>
      </w:r>
    </w:p>
    <w:p w:rsidR="009346F4" w:rsidRDefault="009346F4" w:rsidP="009346F4">
      <w:r>
        <w:t>#define LESEQSY     21</w:t>
      </w:r>
    </w:p>
    <w:p w:rsidR="009346F4" w:rsidRDefault="009346F4" w:rsidP="009346F4">
      <w:r>
        <w:t>#define GRTSY       22</w:t>
      </w:r>
    </w:p>
    <w:p w:rsidR="009346F4" w:rsidRDefault="009346F4" w:rsidP="009346F4">
      <w:r>
        <w:t>#define GRTEQSY     23</w:t>
      </w:r>
    </w:p>
    <w:p w:rsidR="009346F4" w:rsidRDefault="009346F4" w:rsidP="009346F4">
      <w:r>
        <w:t>#define NEQUALSY    24</w:t>
      </w:r>
    </w:p>
    <w:p w:rsidR="009346F4" w:rsidRDefault="009346F4" w:rsidP="009346F4">
      <w:r>
        <w:t>#define EQUALSY     25</w:t>
      </w:r>
    </w:p>
    <w:p w:rsidR="009346F4" w:rsidRDefault="009346F4" w:rsidP="009346F4">
      <w:r>
        <w:t>#define LSBRASY     26</w:t>
      </w:r>
    </w:p>
    <w:p w:rsidR="009346F4" w:rsidRDefault="009346F4" w:rsidP="009346F4">
      <w:r>
        <w:t>#define RSBRASY     27</w:t>
      </w:r>
    </w:p>
    <w:p w:rsidR="009346F4" w:rsidRDefault="009346F4" w:rsidP="009346F4">
      <w:r>
        <w:t>#define LMBRASY     28</w:t>
      </w:r>
    </w:p>
    <w:p w:rsidR="009346F4" w:rsidRDefault="009346F4" w:rsidP="009346F4">
      <w:r>
        <w:t>#define RMBRASY     29</w:t>
      </w:r>
    </w:p>
    <w:p w:rsidR="009346F4" w:rsidRDefault="009346F4" w:rsidP="009346F4">
      <w:r>
        <w:t>#define LBBRASY     30</w:t>
      </w:r>
    </w:p>
    <w:p w:rsidR="009346F4" w:rsidRDefault="009346F4" w:rsidP="009346F4">
      <w:r>
        <w:lastRenderedPageBreak/>
        <w:t>#define RBBRASY     31</w:t>
      </w:r>
    </w:p>
    <w:p w:rsidR="009346F4" w:rsidRDefault="009346F4" w:rsidP="009346F4">
      <w:r>
        <w:t>#define COMMASY     32</w:t>
      </w:r>
    </w:p>
    <w:p w:rsidR="009346F4" w:rsidRDefault="009346F4" w:rsidP="009346F4">
      <w:r>
        <w:t>#define COLONSY     33</w:t>
      </w:r>
    </w:p>
    <w:p w:rsidR="009346F4" w:rsidRDefault="009346F4" w:rsidP="009346F4">
      <w:pPr>
        <w:rPr>
          <w:rFonts w:hint="eastAsia"/>
        </w:rPr>
      </w:pPr>
      <w:r>
        <w:t>#define SEMICOLONSY 34</w:t>
      </w:r>
    </w:p>
    <w:p w:rsidR="009346F4" w:rsidRDefault="009346F4" w:rsidP="009346F4">
      <w:r>
        <w:t>#define NUMET       35</w:t>
      </w:r>
    </w:p>
    <w:p w:rsidR="009346F4" w:rsidRDefault="009346F4" w:rsidP="009346F4">
      <w:r>
        <w:t>#define CHARET      36</w:t>
      </w:r>
    </w:p>
    <w:p w:rsidR="009346F4" w:rsidRDefault="009346F4" w:rsidP="009346F4">
      <w:r>
        <w:t>#define STRINGET    37</w:t>
      </w:r>
    </w:p>
    <w:p w:rsidR="009346F4" w:rsidRDefault="009346F4" w:rsidP="009346F4">
      <w:pPr>
        <w:rPr>
          <w:rFonts w:hint="eastAsia"/>
        </w:rPr>
      </w:pPr>
      <w:r>
        <w:t>#define IDEN        38</w:t>
      </w:r>
    </w:p>
    <w:p w:rsidR="009346F4" w:rsidRDefault="009346F4" w:rsidP="009346F4">
      <w:r>
        <w:t>#define CINTET      39</w:t>
      </w:r>
    </w:p>
    <w:p w:rsidR="009346F4" w:rsidRPr="009346F4" w:rsidRDefault="009346F4" w:rsidP="009346F4">
      <w:pPr>
        <w:rPr>
          <w:rFonts w:hint="eastAsia"/>
        </w:rPr>
      </w:pPr>
      <w:r>
        <w:t>#define CCHARET     40</w:t>
      </w:r>
    </w:p>
    <w:p w:rsidR="009346F4" w:rsidRDefault="009346F4" w:rsidP="009346F4">
      <w:pPr>
        <w:spacing w:beforeLines="50" w:before="156" w:afterLines="50" w:after="156"/>
      </w:pPr>
    </w:p>
    <w:p w:rsidR="009346F4" w:rsidRDefault="009346F4" w:rsidP="009346F4">
      <w:pPr>
        <w:spacing w:beforeLines="50" w:before="156" w:afterLines="50" w:after="156"/>
      </w:pPr>
      <w:r>
        <w:rPr>
          <w:rFonts w:hint="eastAsia"/>
        </w:rPr>
        <w:t>二．语法分析</w:t>
      </w:r>
    </w:p>
    <w:p w:rsidR="009346F4" w:rsidRDefault="009346F4" w:rsidP="009346F4">
      <w:pPr>
        <w:spacing w:beforeLines="50" w:before="156" w:afterLines="50" w:after="156"/>
        <w:ind w:firstLine="420"/>
      </w:pPr>
      <w:r w:rsidRPr="009346F4">
        <w:rPr>
          <w:rFonts w:hint="eastAsia"/>
        </w:rPr>
        <w:t>在语法分析中我们不断调用词法分析的get</w:t>
      </w:r>
      <w:r>
        <w:rPr>
          <w:rFonts w:hint="eastAsia"/>
        </w:rPr>
        <w:t>sym</w:t>
      </w:r>
      <w:r w:rsidRPr="009346F4">
        <w:rPr>
          <w:rFonts w:hint="eastAsia"/>
        </w:rPr>
        <w:t>()方法，就可以返回一个类型的int值，这就能告诉我们当前读入的Token类别，可以认为我们后面打交道的其实就是一堆int值而不是一个大字符串，这样就使源代码初步成为我们程序可以识别的小元素。</w:t>
      </w:r>
    </w:p>
    <w:p w:rsidR="004A0AA7" w:rsidRDefault="004A0AA7" w:rsidP="004A0AA7">
      <w:pPr>
        <w:spacing w:beforeLines="50" w:before="156" w:afterLines="50" w:after="156"/>
        <w:ind w:firstLine="420"/>
        <w:rPr>
          <w:rFonts w:hint="eastAsia"/>
        </w:rPr>
      </w:pPr>
      <w:r w:rsidRPr="004A0AA7">
        <w:rPr>
          <w:rFonts w:hint="eastAsia"/>
        </w:rPr>
        <w:t>语法分析是一个很重要的部分，它关系到我们能否对源程序进行有效的分析，是我们语义分析的基础，这部分我们采用的是递归子程序法，让我们可以进行手工编程。</w:t>
      </w:r>
    </w:p>
    <w:p w:rsidR="004A0AA7" w:rsidRDefault="009346F4" w:rsidP="009346F4">
      <w:pPr>
        <w:spacing w:beforeLines="50" w:before="156" w:afterLines="50" w:after="156"/>
        <w:ind w:firstLine="420"/>
      </w:pPr>
      <w:r>
        <w:rPr>
          <w:rFonts w:hint="eastAsia"/>
        </w:rPr>
        <w:t>在语法分析方面，</w:t>
      </w:r>
      <w:r w:rsidRPr="009346F4">
        <w:rPr>
          <w:rFonts w:hint="eastAsia"/>
        </w:rPr>
        <w:t>题目中的C0文法并无左递归问题，只有回溯问</w:t>
      </w:r>
      <w:r>
        <w:rPr>
          <w:rFonts w:hint="eastAsia"/>
        </w:rPr>
        <w:t>题。根据课本，为了消除回溯可以用改写文法或是预读字符的方法。</w:t>
      </w:r>
      <w:r w:rsidRPr="009346F4">
        <w:rPr>
          <w:rFonts w:hint="eastAsia"/>
        </w:rPr>
        <w:t>课堂上</w:t>
      </w:r>
      <w:r>
        <w:rPr>
          <w:rFonts w:hint="eastAsia"/>
        </w:rPr>
        <w:t>老师着重讲了改写文法的方法，预读字符的方法只是介绍了一下。</w:t>
      </w:r>
    </w:p>
    <w:p w:rsidR="004A0AA7" w:rsidRPr="004A0AA7" w:rsidRDefault="004A0AA7" w:rsidP="004A0AA7">
      <w:pPr>
        <w:spacing w:beforeLines="50" w:before="156" w:afterLines="50" w:after="156"/>
        <w:ind w:firstLine="420"/>
      </w:pPr>
      <w:r w:rsidRPr="004A0AA7">
        <w:rPr>
          <w:rFonts w:hint="eastAsia"/>
        </w:rPr>
        <w:t>顾名思义，递归子程序法，就要理解什么叫要递归、为什么要叫</w:t>
      </w:r>
      <w:r>
        <w:rPr>
          <w:rFonts w:hint="eastAsia"/>
        </w:rPr>
        <w:t>子程序，</w:t>
      </w:r>
      <w:r w:rsidRPr="004A0AA7">
        <w:rPr>
          <w:rFonts w:hint="eastAsia"/>
        </w:rPr>
        <w:t>我的理解里，这个方法就是把语法元素与编程语言的一种对应，每一个语法元素就是一个子过程(或者说函数)，我们的程序根据词法分析的结果判断应该调用哪一条规则来进一步进行分析。</w:t>
      </w:r>
    </w:p>
    <w:p w:rsidR="00B82974" w:rsidRDefault="009346F4" w:rsidP="00B82974">
      <w:pPr>
        <w:spacing w:beforeLines="50" w:before="156" w:afterLines="50" w:after="156"/>
        <w:ind w:firstLine="420"/>
        <w:rPr>
          <w:rFonts w:hint="eastAsia"/>
        </w:rPr>
      </w:pPr>
      <w:r w:rsidRPr="009346F4">
        <w:rPr>
          <w:rFonts w:hint="eastAsia"/>
        </w:rPr>
        <w:t>考虑到若改写成等价文法，使规则右部多个候选式首符号集不相交的话，虽然语法分析变得简单了，但改写后的规则中的符号含义变得不明确，本来是语义连贯的动作符号语义子程序，可能因为文法的改写被分到不同的语法递归子程序中，参数传递复杂而繁琐，而</w:t>
      </w:r>
      <w:r>
        <w:rPr>
          <w:rFonts w:hint="eastAsia"/>
        </w:rPr>
        <w:t>且模糊了语义编写时容易出错。反而给语义分析带来更大的麻烦。因此</w:t>
      </w:r>
      <w:r w:rsidRPr="009346F4">
        <w:rPr>
          <w:rFonts w:hint="eastAsia"/>
        </w:rPr>
        <w:t>采用预读字符的方法处理回溯问题，由于在预读字符时只是进行语法分析，并没有语义处理，因</w:t>
      </w:r>
      <w:r>
        <w:rPr>
          <w:rFonts w:hint="eastAsia"/>
        </w:rPr>
        <w:t>此不会出现课本上所说的―相关的语义分析工作在回溯时也要推倒的情况，</w:t>
      </w:r>
      <w:r w:rsidRPr="009346F4">
        <w:rPr>
          <w:rFonts w:hint="eastAsia"/>
        </w:rPr>
        <w:t>这两种方法在运行速度上并无本质差别。</w:t>
      </w:r>
    </w:p>
    <w:p w:rsidR="009346F4" w:rsidRDefault="009346F4" w:rsidP="004A0AA7">
      <w:pPr>
        <w:spacing w:beforeLines="50" w:before="156" w:afterLines="50" w:after="156"/>
      </w:pPr>
    </w:p>
    <w:p w:rsidR="004A0AA7" w:rsidRDefault="00B82974" w:rsidP="004A0AA7">
      <w:pPr>
        <w:spacing w:beforeLines="50" w:before="156" w:afterLines="50" w:after="156"/>
      </w:pPr>
      <w:r>
        <w:rPr>
          <w:rFonts w:hint="eastAsia"/>
        </w:rPr>
        <w:t>三</w:t>
      </w:r>
      <w:r w:rsidR="004A0AA7">
        <w:rPr>
          <w:rFonts w:hint="eastAsia"/>
        </w:rPr>
        <w:t>.符号表管理</w:t>
      </w:r>
    </w:p>
    <w:p w:rsidR="004A0AA7" w:rsidRDefault="00B82974" w:rsidP="00B82974">
      <w:pPr>
        <w:spacing w:beforeLines="50" w:before="156" w:afterLines="50" w:after="156"/>
        <w:ind w:firstLine="420"/>
      </w:pPr>
      <w:r>
        <w:rPr>
          <w:rFonts w:hint="eastAsia"/>
        </w:rPr>
        <w:t>在符号表管理这个部分，我采用了</w:t>
      </w:r>
      <w:r w:rsidRPr="00B82974">
        <w:rPr>
          <w:rFonts w:hint="eastAsia"/>
        </w:rPr>
        <w:t>分表结构的组织管理，其基本思想是，每当编译程序扫描到一个分程序结构开始时，为该分程序建立一张符号表，在该分程序中定义的标识符，都被登录在该符号表中。而当编译程序扫描到一个分程序的结束时，编译程序释放为该分程序所建立的符号表。</w:t>
      </w:r>
    </w:p>
    <w:p w:rsidR="00B82974" w:rsidRDefault="00B82974" w:rsidP="00B82974">
      <w:pPr>
        <w:spacing w:beforeLines="50" w:before="156" w:afterLines="50" w:after="156"/>
        <w:ind w:firstLine="420"/>
      </w:pPr>
      <w:r w:rsidRPr="00B82974">
        <w:rPr>
          <w:rFonts w:hint="eastAsia"/>
        </w:rPr>
        <w:t>编译程序扫描到某个分程序时，符号的登录是在为该分程序所建立的符号表中进行，而符号的查找是首先在该分程序符号表中进行；若没有查到，再根据分程序的层次结构，逐层向外地依次查找各层符号表。一直到查到为止。若所有符号表都已查完仍未找到，则表示有</w:t>
      </w:r>
      <w:r w:rsidRPr="00B82974">
        <w:rPr>
          <w:rFonts w:hint="eastAsia"/>
        </w:rPr>
        <w:lastRenderedPageBreak/>
        <w:t>词法错误。在我的编译器中我使用了栈式符号表来存储，这样可以更好的适应作用域的嵌套，其实仔细观察我们文法也可以发现其实扩充C0</w:t>
      </w:r>
      <w:r>
        <w:rPr>
          <w:rFonts w:hint="eastAsia"/>
        </w:rPr>
        <w:t>文法不支持多层的作用域嵌套，</w:t>
      </w:r>
      <w:r w:rsidRPr="00B82974">
        <w:rPr>
          <w:rFonts w:hint="eastAsia"/>
        </w:rPr>
        <w:t>在具体实现时也可以不用栈式符号表。栈式</w:t>
      </w:r>
      <w:r>
        <w:rPr>
          <w:rFonts w:hint="eastAsia"/>
        </w:rPr>
        <w:t>符号表更加能够符合我们程序的分析过程，也有利用我们的扩展，所以</w:t>
      </w:r>
      <w:r w:rsidRPr="00B82974">
        <w:rPr>
          <w:rFonts w:hint="eastAsia"/>
        </w:rPr>
        <w:t>最后还是使用了栈式符号表。</w:t>
      </w:r>
    </w:p>
    <w:p w:rsidR="00B82974" w:rsidRDefault="00B82974" w:rsidP="00B82974">
      <w:pPr>
        <w:spacing w:beforeLines="50" w:before="156" w:afterLines="50" w:after="156"/>
      </w:pPr>
    </w:p>
    <w:p w:rsidR="00B82974" w:rsidRDefault="00103200" w:rsidP="00B82974">
      <w:pPr>
        <w:spacing w:beforeLines="50" w:before="156" w:afterLines="50" w:after="156"/>
      </w:pPr>
      <w:r>
        <w:rPr>
          <w:rFonts w:hint="eastAsia"/>
        </w:rPr>
        <w:t>四．四元式生成</w:t>
      </w:r>
    </w:p>
    <w:p w:rsidR="00203797" w:rsidRPr="00203797" w:rsidRDefault="00203797" w:rsidP="00203797">
      <w:pPr>
        <w:spacing w:beforeLines="50" w:before="156" w:afterLines="50" w:after="156"/>
        <w:ind w:firstLine="420"/>
      </w:pPr>
      <w:r w:rsidRPr="00203797">
        <w:rPr>
          <w:rFonts w:hint="eastAsia"/>
        </w:rPr>
        <w:t>中间代码是经过语义分析后得出的，使用中间代码的好处我认为主要有：便于优化、便于使程序各个部分的模块化、分步来降低难度，还有就是我们常说的可移植性。</w:t>
      </w:r>
    </w:p>
    <w:p w:rsidR="00103200" w:rsidRDefault="00203797" w:rsidP="00B82974">
      <w:pPr>
        <w:spacing w:beforeLines="50" w:before="156" w:afterLines="50" w:after="156"/>
      </w:pPr>
      <w:r>
        <w:rPr>
          <w:rFonts w:hint="eastAsia"/>
        </w:rPr>
        <w:t>我的四元式设计如下：</w:t>
      </w:r>
    </w:p>
    <w:tbl>
      <w:tblPr>
        <w:tblW w:w="0" w:type="auto"/>
        <w:tblInd w:w="-23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15"/>
        <w:gridCol w:w="3906"/>
      </w:tblGrid>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四元式</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含义</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int , , ,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int a;</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const,int,5 ,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const int a = 5;</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char, , 30,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char a[30];</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 , a , i , t</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a[i] = t;</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geta, a , n , b</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b = a[n]</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call, f , ,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a = f()</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call, f , ,</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f()</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prt , a , b , symb</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print("a", b)</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scf , , ,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scanf(a)</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jmp , , , label</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jump to label</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lab:, , , labx</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set label</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ret , , ,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return a / return</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func,int, , f</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start of function int f()</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para,int, , a</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f(int a, ...)</w:t>
            </w:r>
          </w:p>
        </w:tc>
      </w:tr>
      <w:tr w:rsidR="00203797" w:rsidRPr="006979A1" w:rsidTr="002A4D11">
        <w:tc>
          <w:tcPr>
            <w:tcW w:w="26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end , , , f</w:t>
            </w:r>
          </w:p>
        </w:tc>
        <w:tc>
          <w:tcPr>
            <w:tcW w:w="390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03797" w:rsidRPr="006979A1" w:rsidRDefault="00203797" w:rsidP="002A4D11">
            <w:pPr>
              <w:rPr>
                <w:rFonts w:ascii="Times New Roman" w:hAnsi="Times New Roman" w:cs="Times New Roman"/>
                <w:szCs w:val="24"/>
              </w:rPr>
            </w:pPr>
            <w:r w:rsidRPr="00E0094B">
              <w:rPr>
                <w:rFonts w:ascii="Times New Roman" w:hAnsi="Times New Roman" w:cs="Times New Roman"/>
                <w:szCs w:val="24"/>
              </w:rPr>
              <w:t>end of function f</w:t>
            </w:r>
          </w:p>
        </w:tc>
      </w:tr>
    </w:tbl>
    <w:p w:rsidR="00203797" w:rsidRDefault="00203797" w:rsidP="00203797">
      <w:pPr>
        <w:spacing w:beforeLines="50" w:before="156" w:afterLines="50" w:after="156"/>
        <w:ind w:firstLine="420"/>
      </w:pPr>
      <w:r>
        <w:rPr>
          <w:rFonts w:hint="eastAsia"/>
        </w:rPr>
        <w:t>在四元式生成中最难的部分即在表达式，项，因子互相嵌套调用的地方，如何在合适的地方插入四元式生成相应正确的表达式需要反复琢磨思考。其次，</w:t>
      </w:r>
      <w:r w:rsidRPr="00203797">
        <w:rPr>
          <w:rFonts w:hint="eastAsia"/>
        </w:rPr>
        <w:t>作为翻译，肯定就要保证等价性，所以要保证翻译以后的中间代码语义上和源程序是一样的，这个可以先设计出一套，如果在语义分析发现还少的话可以继续添加，但应该在语义分析前就有一套比较完整的四元式设计，这样才可以写语义动作</w:t>
      </w:r>
      <w:r>
        <w:rPr>
          <w:rFonts w:hint="eastAsia"/>
        </w:rPr>
        <w:t>。</w:t>
      </w:r>
    </w:p>
    <w:p w:rsidR="00E30FFD" w:rsidRPr="00203797" w:rsidRDefault="00E30FFD" w:rsidP="00203797">
      <w:pPr>
        <w:spacing w:beforeLines="50" w:before="156" w:afterLines="50" w:after="156"/>
        <w:ind w:firstLine="420"/>
        <w:rPr>
          <w:rFonts w:hint="eastAsia"/>
        </w:rPr>
      </w:pPr>
      <w:r>
        <w:rPr>
          <w:rFonts w:hint="eastAsia"/>
        </w:rPr>
        <w:t>同时，一个优秀的四元式设计会为目标代码生成阶段省下不少力气。</w:t>
      </w:r>
    </w:p>
    <w:p w:rsidR="00103200" w:rsidRDefault="00103200" w:rsidP="00B82974">
      <w:pPr>
        <w:spacing w:beforeLines="50" w:before="156" w:afterLines="50" w:after="156"/>
      </w:pPr>
    </w:p>
    <w:p w:rsidR="00103200" w:rsidRPr="00B82974" w:rsidRDefault="00103200" w:rsidP="00B82974">
      <w:pPr>
        <w:spacing w:beforeLines="50" w:before="156" w:afterLines="50" w:after="156"/>
        <w:rPr>
          <w:rFonts w:hint="eastAsia"/>
        </w:rPr>
      </w:pPr>
    </w:p>
    <w:p w:rsidR="009346F4" w:rsidRDefault="00103200" w:rsidP="00B82974">
      <w:pPr>
        <w:spacing w:beforeLines="50" w:before="156" w:afterLines="50" w:after="156"/>
      </w:pPr>
      <w:r>
        <w:rPr>
          <w:rFonts w:hint="eastAsia"/>
        </w:rPr>
        <w:t>五</w:t>
      </w:r>
      <w:r w:rsidR="00B82974">
        <w:rPr>
          <w:rFonts w:hint="eastAsia"/>
        </w:rPr>
        <w:t>．</w:t>
      </w:r>
      <w:r w:rsidR="00E30FFD">
        <w:rPr>
          <w:rFonts w:hint="eastAsia"/>
        </w:rPr>
        <w:t>代码生成以及</w:t>
      </w:r>
      <w:r w:rsidR="00B92788">
        <w:rPr>
          <w:rFonts w:hint="eastAsia"/>
        </w:rPr>
        <w:t>存储分配方案</w:t>
      </w:r>
    </w:p>
    <w:p w:rsidR="00B92788" w:rsidRDefault="00B92788" w:rsidP="009136C0">
      <w:pPr>
        <w:spacing w:beforeLines="50" w:before="156" w:afterLines="50" w:after="156"/>
        <w:ind w:firstLine="420"/>
      </w:pPr>
      <w:r>
        <w:rPr>
          <w:rFonts w:hint="eastAsia"/>
        </w:rPr>
        <w:lastRenderedPageBreak/>
        <w:t>我认为</w:t>
      </w:r>
      <w:r w:rsidR="009136C0">
        <w:rPr>
          <w:rFonts w:hint="eastAsia"/>
        </w:rPr>
        <w:t>这一部分是</w:t>
      </w:r>
      <w:r>
        <w:rPr>
          <w:rFonts w:hint="eastAsia"/>
        </w:rPr>
        <w:t>整个编译课程设计中最难的部分。</w:t>
      </w:r>
      <w:r w:rsidR="009136C0">
        <w:rPr>
          <w:rFonts w:hint="eastAsia"/>
        </w:rPr>
        <w:t>在编写之初，我甚至都不明白存储分配需要设计的数据结构表与符号表的具体区别是什么。因为这一部分就需要更深入的涉及到编译器的后端</w:t>
      </w:r>
      <w:r w:rsidR="009136C0">
        <w:t>—</w:t>
      </w:r>
      <w:r w:rsidR="009136C0">
        <w:rPr>
          <w:rFonts w:hint="eastAsia"/>
        </w:rPr>
        <w:t>代码生成部分了。</w:t>
      </w:r>
      <w:r w:rsidR="00E30FFD">
        <w:rPr>
          <w:rFonts w:hint="eastAsia"/>
        </w:rPr>
        <w:t>同时，需要将四元式按照编译的规则生成相应的目标代码。我们首先需要熟悉mips体系结构以及汇编语言，才能更好地完成这一部分代码。同时，在四元式设计中的诸多小细节在这里就发挥用场了，比如printf 一个表达式时，在四元式设计阶段记录下这是char还是int型的表达式在这里区别就是汇编系统调用的不同。这样的小细节还有很多，体现了四元式设计的重要性。</w:t>
      </w:r>
    </w:p>
    <w:p w:rsidR="00103200" w:rsidRDefault="00E30FFD" w:rsidP="00B82974">
      <w:pPr>
        <w:spacing w:beforeLines="50" w:before="156" w:afterLines="50" w:after="156"/>
      </w:pPr>
      <w:r>
        <w:tab/>
      </w:r>
      <w:r>
        <w:rPr>
          <w:rFonts w:hint="eastAsia"/>
        </w:rPr>
        <w:t>我们需要熟悉mips的体系结构，也需要明白sp和fp指针，桢指针，栈指针如何保存，改变，恢复，mips分为代码段和数据段，在栈顶需要存哪些数据，全局变量存放内存栈中何处，函数调用时参数值如何利用栈在函数间传递，这都是需要我们反复思考，推敲得出的。</w:t>
      </w:r>
    </w:p>
    <w:p w:rsidR="00E30FFD" w:rsidRDefault="00E30FFD" w:rsidP="00B82974">
      <w:pPr>
        <w:spacing w:beforeLines="50" w:before="156" w:afterLines="50" w:after="156"/>
      </w:pPr>
      <w:r>
        <w:rPr>
          <w:rFonts w:hint="eastAsia"/>
        </w:rPr>
        <w:t>我设计的内存分配如下：</w:t>
      </w:r>
    </w:p>
    <w:tbl>
      <w:tblPr>
        <w:tblStyle w:val="a8"/>
        <w:tblW w:w="0" w:type="auto"/>
        <w:tblLook w:val="04A0" w:firstRow="1" w:lastRow="0" w:firstColumn="1" w:lastColumn="0" w:noHBand="0" w:noVBand="1"/>
      </w:tblPr>
      <w:tblGrid>
        <w:gridCol w:w="4054"/>
      </w:tblGrid>
      <w:tr w:rsidR="00E30FFD" w:rsidTr="002A4D11">
        <w:trPr>
          <w:trHeight w:val="711"/>
        </w:trPr>
        <w:tc>
          <w:tcPr>
            <w:tcW w:w="4054" w:type="dxa"/>
          </w:tcPr>
          <w:p w:rsidR="00E30FFD" w:rsidRDefault="00E30FFD" w:rsidP="002A4D11">
            <w:pPr>
              <w:rPr>
                <w:rFonts w:hint="eastAsia"/>
              </w:rPr>
            </w:pPr>
            <w:r>
              <w:rPr>
                <w:rFonts w:hint="eastAsia"/>
              </w:rPr>
              <w:t>栈顶</w:t>
            </w:r>
          </w:p>
        </w:tc>
      </w:tr>
      <w:tr w:rsidR="00E30FFD" w:rsidTr="002A4D11">
        <w:trPr>
          <w:trHeight w:val="711"/>
        </w:trPr>
        <w:tc>
          <w:tcPr>
            <w:tcW w:w="4054" w:type="dxa"/>
          </w:tcPr>
          <w:p w:rsidR="00E30FFD" w:rsidRDefault="00E30FFD" w:rsidP="002A4D11">
            <w:pPr>
              <w:rPr>
                <w:rFonts w:hint="eastAsia"/>
              </w:rPr>
            </w:pPr>
            <w:r>
              <w:rPr>
                <w:rFonts w:hint="eastAsia"/>
              </w:rPr>
              <w:t>全局变量区</w:t>
            </w:r>
          </w:p>
        </w:tc>
      </w:tr>
      <w:tr w:rsidR="00E30FFD" w:rsidTr="002A4D11">
        <w:trPr>
          <w:trHeight w:val="711"/>
        </w:trPr>
        <w:tc>
          <w:tcPr>
            <w:tcW w:w="4054" w:type="dxa"/>
          </w:tcPr>
          <w:p w:rsidR="00E30FFD" w:rsidRDefault="00E30FFD" w:rsidP="002A4D11">
            <w:pPr>
              <w:rPr>
                <w:rFonts w:hint="eastAsia"/>
              </w:rPr>
            </w:pPr>
            <w:r>
              <w:rPr>
                <w:rFonts w:hint="eastAsia"/>
              </w:rPr>
              <w:t>主函数变量区</w:t>
            </w:r>
          </w:p>
        </w:tc>
      </w:tr>
      <w:tr w:rsidR="00E30FFD" w:rsidTr="002A4D11">
        <w:trPr>
          <w:trHeight w:val="741"/>
        </w:trPr>
        <w:tc>
          <w:tcPr>
            <w:tcW w:w="4054" w:type="dxa"/>
          </w:tcPr>
          <w:p w:rsidR="00E30FFD" w:rsidRDefault="00E30FFD" w:rsidP="002A4D11">
            <w:r>
              <w:rPr>
                <w:rFonts w:hint="eastAsia"/>
              </w:rPr>
              <w:t>参数区</w:t>
            </w:r>
          </w:p>
          <w:p w:rsidR="00E30FFD" w:rsidRDefault="00E30FFD" w:rsidP="002A4D11">
            <w:pPr>
              <w:rPr>
                <w:rFonts w:hint="eastAsia"/>
              </w:rPr>
            </w:pPr>
            <w:r>
              <w:rPr>
                <w:rFonts w:hint="eastAsia"/>
              </w:rPr>
              <w:t>上一个函数的</w:t>
            </w:r>
            <w:r>
              <w:rPr>
                <w:rFonts w:hint="eastAsia"/>
              </w:rPr>
              <w:t>sp</w:t>
            </w:r>
          </w:p>
          <w:p w:rsidR="00E30FFD" w:rsidRDefault="00E30FFD" w:rsidP="002A4D11">
            <w:r>
              <w:rPr>
                <w:rFonts w:hint="eastAsia"/>
              </w:rPr>
              <w:t>上一级函数的</w:t>
            </w:r>
            <w:r>
              <w:rPr>
                <w:rFonts w:hint="eastAsia"/>
              </w:rPr>
              <w:t>fp</w:t>
            </w:r>
          </w:p>
          <w:p w:rsidR="00E30FFD" w:rsidRDefault="00E30FFD" w:rsidP="002A4D11">
            <w:r>
              <w:rPr>
                <w:rFonts w:hint="eastAsia"/>
              </w:rPr>
              <w:t>返回地址</w:t>
            </w:r>
            <w:r>
              <w:rPr>
                <w:rFonts w:hint="eastAsia"/>
              </w:rPr>
              <w:t>ra</w:t>
            </w:r>
          </w:p>
          <w:p w:rsidR="00E30FFD" w:rsidRDefault="00E30FFD" w:rsidP="002A4D11">
            <w:pPr>
              <w:rPr>
                <w:rFonts w:hint="eastAsia"/>
              </w:rPr>
            </w:pPr>
            <w:r>
              <w:rPr>
                <w:rFonts w:hint="eastAsia"/>
              </w:rPr>
              <w:t>本级函数变量区</w:t>
            </w:r>
          </w:p>
        </w:tc>
      </w:tr>
      <w:tr w:rsidR="00E30FFD" w:rsidTr="002A4D11">
        <w:trPr>
          <w:trHeight w:val="678"/>
        </w:trPr>
        <w:tc>
          <w:tcPr>
            <w:tcW w:w="4054" w:type="dxa"/>
          </w:tcPr>
          <w:p w:rsidR="00E30FFD" w:rsidRDefault="00E30FFD" w:rsidP="002A4D11">
            <w:r>
              <w:rPr>
                <w:rFonts w:hint="eastAsia"/>
              </w:rPr>
              <w:t>参数区</w:t>
            </w:r>
          </w:p>
          <w:p w:rsidR="00E30FFD" w:rsidRDefault="00E30FFD" w:rsidP="002A4D11">
            <w:r>
              <w:rPr>
                <w:rFonts w:hint="eastAsia"/>
              </w:rPr>
              <w:t>上一个函数的</w:t>
            </w:r>
            <w:r>
              <w:rPr>
                <w:rFonts w:hint="eastAsia"/>
              </w:rPr>
              <w:t>sp</w:t>
            </w:r>
          </w:p>
          <w:p w:rsidR="00E30FFD" w:rsidRDefault="00E30FFD" w:rsidP="002A4D11">
            <w:r>
              <w:t>……</w:t>
            </w:r>
          </w:p>
          <w:p w:rsidR="00E30FFD" w:rsidRDefault="00E30FFD" w:rsidP="002A4D11">
            <w:pPr>
              <w:rPr>
                <w:rFonts w:hint="eastAsia"/>
              </w:rPr>
            </w:pPr>
          </w:p>
        </w:tc>
      </w:tr>
    </w:tbl>
    <w:p w:rsidR="00E30FFD" w:rsidRDefault="00E30FFD" w:rsidP="00B82974">
      <w:pPr>
        <w:spacing w:beforeLines="50" w:before="156" w:afterLines="50" w:after="156"/>
        <w:rPr>
          <w:rFonts w:hint="eastAsia"/>
        </w:rPr>
      </w:pPr>
    </w:p>
    <w:p w:rsidR="00103200" w:rsidRDefault="00103200" w:rsidP="00B82974">
      <w:pPr>
        <w:spacing w:beforeLines="50" w:before="156" w:afterLines="50" w:after="156"/>
      </w:pPr>
    </w:p>
    <w:p w:rsidR="00103200" w:rsidRDefault="00103200" w:rsidP="00B82974">
      <w:pPr>
        <w:spacing w:beforeLines="50" w:before="156" w:afterLines="50" w:after="156"/>
      </w:pPr>
    </w:p>
    <w:p w:rsidR="00103200" w:rsidRDefault="00103200" w:rsidP="00B82974">
      <w:pPr>
        <w:spacing w:beforeLines="50" w:before="156" w:afterLines="50" w:after="156"/>
      </w:pPr>
      <w:r>
        <w:rPr>
          <w:rFonts w:hint="eastAsia"/>
        </w:rPr>
        <w:t>六．错误处理</w:t>
      </w:r>
    </w:p>
    <w:p w:rsidR="00103200" w:rsidRDefault="00E30FFD" w:rsidP="00B82974">
      <w:pPr>
        <w:spacing w:beforeLines="50" w:before="156" w:afterLines="50" w:after="156"/>
      </w:pPr>
      <w:r>
        <w:tab/>
      </w:r>
      <w:r>
        <w:rPr>
          <w:rFonts w:hint="eastAsia"/>
        </w:rPr>
        <w:t>错误分为语法错误和语义</w:t>
      </w:r>
      <w:r w:rsidR="00B602A5">
        <w:rPr>
          <w:rFonts w:hint="eastAsia"/>
        </w:rPr>
        <w:t>错误。语法错误即根据文法严格读下一个应该出现的符号。</w:t>
      </w:r>
      <w:r w:rsidRPr="00B602A5">
        <w:t>语言语义，就是这段代码实际的含义。编程语言的代码必须有绝对明确的含义，这样人们才能让程序做自己想做的事情，在语义不通的情况下需要及时报错。比如最简单的一行代码：a = 1; 它的语义是“将32位整型常量存储到变量a中”。首先我们对“1”有明确的定义，它是32位有符号整型字面量，这里“32位有符号整型”就是表达式“1”的类型。其次，这句话成为合法的编程语言，32位整型常量必须能够隐式转换为a的类型。假设a就是int型变量，那么这条语句就直接将1存储到a所在内存里。如果a是浮点数类型的，那么这句话就隐含着将整型常量1转换为浮点类型的步骤。在语义分析中，类型检查是贯穿始终的一个步骤。类型检查要做到判定每一个表达式的声明类型，判定每一个字段、形式参数、变量声明的类型，</w:t>
      </w:r>
      <w:r w:rsidRPr="00B602A5">
        <w:lastRenderedPageBreak/>
        <w:t>判断每一次赋值、传参数时，是否存在合法的隐式类型转换，判断一元和二元运算符左右两侧的类型是否合法（比如+不就不能在bool和int之间进行，但是我得到的问法只包含CHAR和INT这两个类型，所以暂时不用考虑这个问题）。</w:t>
      </w:r>
    </w:p>
    <w:p w:rsidR="00B602A5" w:rsidRDefault="00B602A5" w:rsidP="00B602A5">
      <w:pPr>
        <w:spacing w:beforeLines="50" w:before="156" w:afterLines="50" w:after="156"/>
        <w:ind w:firstLine="420"/>
      </w:pPr>
      <w:r w:rsidRPr="00B602A5">
        <w:t>出错处理部分是我觉得最繁杂的一个部分了。因为在不同的地方出错，跳读的区间是不同的。所以需要慢慢磨。但是由于技术性较低，所以花了一些时间就搞定了，复杂但不难。</w:t>
      </w:r>
    </w:p>
    <w:p w:rsidR="00B602A5" w:rsidRDefault="00B602A5" w:rsidP="00B602A5">
      <w:pPr>
        <w:spacing w:beforeLines="50" w:before="156" w:afterLines="50" w:after="156"/>
      </w:pPr>
    </w:p>
    <w:p w:rsidR="00B602A5" w:rsidRDefault="00B602A5" w:rsidP="00B602A5">
      <w:pPr>
        <w:spacing w:beforeLines="50" w:before="156" w:afterLines="50" w:after="156"/>
      </w:pPr>
    </w:p>
    <w:p w:rsidR="00B602A5" w:rsidRDefault="00B602A5" w:rsidP="00B602A5">
      <w:pPr>
        <w:spacing w:beforeLines="50" w:before="156" w:afterLines="50" w:after="156"/>
      </w:pPr>
      <w:r>
        <w:rPr>
          <w:rFonts w:hint="eastAsia"/>
        </w:rPr>
        <w:t>七．优化</w:t>
      </w:r>
    </w:p>
    <w:p w:rsidR="00B602A5" w:rsidRDefault="00B602A5" w:rsidP="00B602A5">
      <w:pPr>
        <w:spacing w:beforeLines="50" w:before="156" w:afterLines="50" w:after="156"/>
      </w:pPr>
      <w:r>
        <w:tab/>
      </w:r>
      <w:r>
        <w:rPr>
          <w:rFonts w:hint="eastAsia"/>
        </w:rPr>
        <w:t>我设计的编译器完成了两个优化：</w:t>
      </w:r>
    </w:p>
    <w:p w:rsidR="00B602A5" w:rsidRDefault="00B602A5" w:rsidP="00B602A5">
      <w:pPr>
        <w:ind w:firstLine="420"/>
      </w:pPr>
      <w:r>
        <w:rPr>
          <w:rFonts w:hint="eastAsia"/>
          <w:highlight w:val="lightGray"/>
        </w:rPr>
        <w:t>1.</w:t>
      </w:r>
      <w:r>
        <w:rPr>
          <w:rFonts w:hint="eastAsia"/>
        </w:rPr>
        <w:t>基于DAG图的公共子表达式消除：</w:t>
      </w:r>
    </w:p>
    <w:p w:rsidR="00B602A5" w:rsidRDefault="00B602A5" w:rsidP="00B602A5">
      <w:pPr>
        <w:ind w:left="780"/>
      </w:pPr>
      <w:r>
        <w:rPr>
          <w:rFonts w:hint="eastAsia"/>
        </w:rPr>
        <w:t>算法实现：遍历四元式，首先划分基本块，在基本块内部循环遍历，找出具有相同操作符（+,-,*,/,=），相同左操作数，相同右操作数的操作符为+,-,*,/,=的四元式，即为在DAG图中具有相同子树的节点。更改该基本块中之后出现相同子树的四元式即为删除公共子表达式。</w:t>
      </w:r>
    </w:p>
    <w:p w:rsidR="00B602A5" w:rsidRDefault="00B602A5" w:rsidP="00B602A5">
      <w:pPr>
        <w:ind w:left="780"/>
      </w:pPr>
      <w:r>
        <w:rPr>
          <w:noProof/>
        </w:rPr>
        <w:drawing>
          <wp:inline distT="0" distB="0" distL="0" distR="0" wp14:anchorId="6A5D0C32" wp14:editId="0EA9BE7F">
            <wp:extent cx="4191000" cy="440267"/>
            <wp:effectExtent l="19050" t="19050" r="38100" b="5524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602A5" w:rsidRPr="00B602A5" w:rsidRDefault="00B602A5" w:rsidP="00B602A5">
      <w:pPr>
        <w:ind w:left="420" w:firstLine="420"/>
      </w:pPr>
      <w:r w:rsidRPr="00B602A5">
        <w:rPr>
          <w:rFonts w:hint="eastAsia"/>
        </w:rPr>
        <w:t>生成DAG的范围选择是我们首要需要弄清除的一个问题，这里我们采用了比较保守的做法，我们对一段全是运算的四元式来生成DAG图，对于其他语句不在建立范围内。</w:t>
      </w:r>
    </w:p>
    <w:p w:rsidR="00B602A5" w:rsidRPr="00B602A5" w:rsidRDefault="00B602A5" w:rsidP="00B602A5">
      <w:pPr>
        <w:ind w:left="780"/>
        <w:rPr>
          <w:rFonts w:hint="eastAsia"/>
        </w:rPr>
      </w:pPr>
    </w:p>
    <w:p w:rsidR="00B602A5" w:rsidRDefault="00B602A5" w:rsidP="00B602A5">
      <w:pPr>
        <w:ind w:left="780"/>
        <w:rPr>
          <w:rFonts w:hint="eastAsia"/>
        </w:rPr>
      </w:pPr>
    </w:p>
    <w:p w:rsidR="00B602A5" w:rsidRDefault="00B602A5" w:rsidP="00B602A5">
      <w:pPr>
        <w:ind w:firstLine="420"/>
      </w:pPr>
      <w:r>
        <w:rPr>
          <w:rFonts w:hint="eastAsia"/>
        </w:rPr>
        <w:t>2.基于引用计数的全局寄存器分配：</w:t>
      </w:r>
      <w:r w:rsidRPr="00626207">
        <w:rPr>
          <w:rFonts w:hint="eastAsia"/>
        </w:rPr>
        <w:t xml:space="preserve"> </w:t>
      </w:r>
    </w:p>
    <w:p w:rsidR="00B602A5" w:rsidRDefault="00B602A5" w:rsidP="00B602A5">
      <w:pPr>
        <w:ind w:left="780"/>
      </w:pPr>
      <w:r>
        <w:rPr>
          <w:rFonts w:hint="eastAsia"/>
        </w:rPr>
        <w:t>算法实现：首先遍历一个函数内部的所有四元式，对所有出现的变量进行引用计数，然后按照引用的次数进行从大到小排序，为前7个变量进行全局寄存器分配$s1-$s7并进行记录。在此之后，对这7个变量的相关操作不必在内存中进行存取，而直接操作寄存器即可。</w:t>
      </w:r>
    </w:p>
    <w:p w:rsidR="00B602A5" w:rsidRDefault="00B602A5" w:rsidP="00B602A5">
      <w:pPr>
        <w:rPr>
          <w:rFonts w:hint="eastAsia"/>
        </w:rPr>
      </w:pPr>
    </w:p>
    <w:p w:rsidR="00B602A5" w:rsidRDefault="00B602A5" w:rsidP="00B602A5"/>
    <w:p w:rsidR="00B602A5" w:rsidRDefault="00B602A5" w:rsidP="00B602A5">
      <w:r>
        <w:rPr>
          <w:rFonts w:hint="eastAsia"/>
        </w:rPr>
        <w:t>八．感想</w:t>
      </w:r>
    </w:p>
    <w:p w:rsidR="00192FEA" w:rsidRDefault="00192FEA" w:rsidP="00192FEA">
      <w:pPr>
        <w:ind w:firstLineChars="150" w:firstLine="315"/>
        <w:rPr>
          <w:rFonts w:hint="eastAsia"/>
        </w:rPr>
      </w:pPr>
      <w:r>
        <w:rPr>
          <w:rFonts w:hint="eastAsia"/>
        </w:rPr>
        <w:t>通过该课程设计，全面系统的理解了编译原理程序构造的一般原理和基本实现方法。把死板的课本知识变得生动有趣，激发了学习的积极性。把学过的计算机编译原理的知识强化，能够把课堂上学的知识通过自己设计的程序表示出来，加深了理论知识的理解。以前对与计算机操作系统的认识是模糊的，概念上的，现在通过自己动手做实验，从实践上认识了操作系统是如何处理命令的，如何协调计算机内部各个部件运行，对计算机编译原理的认识更加深刻。课程设计中程序比较复杂，在调试时应该仔细，在程序调试时，注意指针，将不必要的命令去除。</w:t>
      </w:r>
    </w:p>
    <w:p w:rsidR="00192FEA" w:rsidRPr="00BE3691" w:rsidRDefault="00192FEA" w:rsidP="00192FEA">
      <w:pPr>
        <w:ind w:firstLine="315"/>
        <w:rPr>
          <w:rFonts w:hint="eastAsia"/>
        </w:rPr>
      </w:pPr>
      <w:r>
        <w:rPr>
          <w:rFonts w:hint="eastAsia"/>
        </w:rPr>
        <w:t>在这次课程设计中，我就是按照实验指导的思想来完成。加深了理解文件系统的内部功能及内部实现，培养实践动手能力和程序开发能力的目的。理解了该知识点以及学科之间的融合渗透本次课程设计程序部分是用</w:t>
      </w:r>
      <w:r>
        <w:t>c</w:t>
      </w:r>
      <w:r>
        <w:rPr>
          <w:rFonts w:hint="eastAsia"/>
        </w:rPr>
        <w:t>语言编写的，把《计算机操作系统》，《编译原理》，《算法分析与设计》《</w:t>
      </w:r>
      <w:r>
        <w:t>c</w:t>
      </w:r>
      <w:r>
        <w:rPr>
          <w:rFonts w:hint="eastAsia"/>
        </w:rPr>
        <w:t>语言》四门学科联系起来，把各个学科之间的知识融合起来，把各门</w:t>
      </w:r>
      <w:r>
        <w:rPr>
          <w:rFonts w:hint="eastAsia"/>
        </w:rPr>
        <w:lastRenderedPageBreak/>
        <w:t>课程的知识联系起来，对计算机整体的认识更加深刻。使我加深了对《计算机操作系统》，《编译原理》，《算法分析与设计》，《</w:t>
      </w:r>
      <w:r>
        <w:t>c</w:t>
      </w:r>
      <w:r>
        <w:rPr>
          <w:rFonts w:hint="eastAsia"/>
        </w:rPr>
        <w:t>语言》四门课程的认识。</w:t>
      </w:r>
    </w:p>
    <w:p w:rsidR="00B602A5" w:rsidRPr="00192FEA" w:rsidRDefault="00B602A5" w:rsidP="00B602A5">
      <w:pPr>
        <w:rPr>
          <w:rFonts w:hint="eastAsia"/>
        </w:rPr>
      </w:pPr>
      <w:bookmarkStart w:id="0" w:name="_GoBack"/>
      <w:bookmarkEnd w:id="0"/>
    </w:p>
    <w:p w:rsidR="00B602A5" w:rsidRPr="00B602A5" w:rsidRDefault="00B602A5" w:rsidP="00B602A5">
      <w:pPr>
        <w:spacing w:beforeLines="50" w:before="156" w:afterLines="50" w:after="156"/>
        <w:rPr>
          <w:rFonts w:hint="eastAsia"/>
        </w:rPr>
      </w:pPr>
    </w:p>
    <w:sectPr w:rsidR="00B602A5" w:rsidRPr="00B602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141" w:rsidRDefault="00095141" w:rsidP="000B17A8">
      <w:r>
        <w:separator/>
      </w:r>
    </w:p>
  </w:endnote>
  <w:endnote w:type="continuationSeparator" w:id="0">
    <w:p w:rsidR="00095141" w:rsidRDefault="00095141" w:rsidP="000B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141" w:rsidRDefault="00095141" w:rsidP="000B17A8">
      <w:r>
        <w:separator/>
      </w:r>
    </w:p>
  </w:footnote>
  <w:footnote w:type="continuationSeparator" w:id="0">
    <w:p w:rsidR="00095141" w:rsidRDefault="00095141" w:rsidP="000B1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F1"/>
    <w:rsid w:val="00095141"/>
    <w:rsid w:val="000B17A8"/>
    <w:rsid w:val="000D6CB7"/>
    <w:rsid w:val="00103200"/>
    <w:rsid w:val="00140D2A"/>
    <w:rsid w:val="00192FEA"/>
    <w:rsid w:val="00203797"/>
    <w:rsid w:val="002C3056"/>
    <w:rsid w:val="004A0AA7"/>
    <w:rsid w:val="008F6032"/>
    <w:rsid w:val="009136C0"/>
    <w:rsid w:val="009346F4"/>
    <w:rsid w:val="00B602A5"/>
    <w:rsid w:val="00B82974"/>
    <w:rsid w:val="00B92788"/>
    <w:rsid w:val="00BA2F3D"/>
    <w:rsid w:val="00C669F1"/>
    <w:rsid w:val="00E30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A698D"/>
  <w15:chartTrackingRefBased/>
  <w15:docId w15:val="{D95786DE-0266-4E97-9609-163DA24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7A8"/>
    <w:rPr>
      <w:sz w:val="18"/>
      <w:szCs w:val="18"/>
    </w:rPr>
  </w:style>
  <w:style w:type="paragraph" w:styleId="a5">
    <w:name w:val="footer"/>
    <w:basedOn w:val="a"/>
    <w:link w:val="a6"/>
    <w:uiPriority w:val="99"/>
    <w:unhideWhenUsed/>
    <w:rsid w:val="000B17A8"/>
    <w:pPr>
      <w:tabs>
        <w:tab w:val="center" w:pos="4153"/>
        <w:tab w:val="right" w:pos="8306"/>
      </w:tabs>
      <w:snapToGrid w:val="0"/>
      <w:jc w:val="left"/>
    </w:pPr>
    <w:rPr>
      <w:sz w:val="18"/>
      <w:szCs w:val="18"/>
    </w:rPr>
  </w:style>
  <w:style w:type="character" w:customStyle="1" w:styleId="a6">
    <w:name w:val="页脚 字符"/>
    <w:basedOn w:val="a0"/>
    <w:link w:val="a5"/>
    <w:uiPriority w:val="99"/>
    <w:rsid w:val="000B17A8"/>
    <w:rPr>
      <w:sz w:val="18"/>
      <w:szCs w:val="18"/>
    </w:rPr>
  </w:style>
  <w:style w:type="paragraph" w:styleId="a7">
    <w:name w:val="List Paragraph"/>
    <w:basedOn w:val="a"/>
    <w:uiPriority w:val="34"/>
    <w:qFormat/>
    <w:rsid w:val="00140D2A"/>
    <w:pPr>
      <w:ind w:firstLineChars="200" w:firstLine="420"/>
    </w:pPr>
  </w:style>
  <w:style w:type="table" w:styleId="a8">
    <w:name w:val="Table Grid"/>
    <w:basedOn w:val="a1"/>
    <w:rsid w:val="00E30FF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6C20E-6D07-4668-86AA-6C1D57ADF98A}" type="doc">
      <dgm:prSet loTypeId="urn:microsoft.com/office/officeart/2005/8/layout/chevron1" loCatId="process" qsTypeId="urn:microsoft.com/office/officeart/2005/8/quickstyle/simple1" qsCatId="simple" csTypeId="urn:microsoft.com/office/officeart/2005/8/colors/accent1_2" csCatId="accent1" phldr="1"/>
      <dgm:spPr/>
    </dgm:pt>
    <dgm:pt modelId="{5DAE711C-CD9A-4538-AD52-C3804F86CB63}">
      <dgm:prSet phldrT="[文本]"/>
      <dgm:spPr/>
      <dgm:t>
        <a:bodyPr/>
        <a:lstStyle/>
        <a:p>
          <a:pPr algn="ctr"/>
          <a:r>
            <a:rPr lang="zh-CN" altLang="en-US"/>
            <a:t>划分基本块</a:t>
          </a:r>
        </a:p>
      </dgm:t>
    </dgm:pt>
    <dgm:pt modelId="{3518FE67-EFDB-459F-8A5F-21FD47FBF819}" type="parTrans" cxnId="{748E7855-450C-4064-886A-C8E5C949E413}">
      <dgm:prSet/>
      <dgm:spPr/>
      <dgm:t>
        <a:bodyPr/>
        <a:lstStyle/>
        <a:p>
          <a:pPr algn="ctr"/>
          <a:endParaRPr lang="zh-CN" altLang="en-US"/>
        </a:p>
      </dgm:t>
    </dgm:pt>
    <dgm:pt modelId="{D7DD8959-FFC8-461B-AE86-FB9405ACD098}" type="sibTrans" cxnId="{748E7855-450C-4064-886A-C8E5C949E413}">
      <dgm:prSet/>
      <dgm:spPr/>
      <dgm:t>
        <a:bodyPr/>
        <a:lstStyle/>
        <a:p>
          <a:pPr algn="ctr"/>
          <a:endParaRPr lang="zh-CN" altLang="en-US"/>
        </a:p>
      </dgm:t>
    </dgm:pt>
    <dgm:pt modelId="{BA532A1A-FCD9-4BF9-B2C6-EF37CB694D45}">
      <dgm:prSet phldrT="[文本]"/>
      <dgm:spPr/>
      <dgm:t>
        <a:bodyPr/>
        <a:lstStyle/>
        <a:p>
          <a:pPr algn="ctr"/>
          <a:r>
            <a:rPr lang="zh-CN" altLang="en-US"/>
            <a:t>建立</a:t>
          </a:r>
          <a:r>
            <a:rPr lang="en-US" altLang="zh-CN"/>
            <a:t>DAG</a:t>
          </a:r>
          <a:r>
            <a:rPr lang="zh-CN" altLang="en-US"/>
            <a:t>图</a:t>
          </a:r>
        </a:p>
      </dgm:t>
    </dgm:pt>
    <dgm:pt modelId="{D11C9675-96BD-4840-9BC8-4CFAE309A3D4}" type="parTrans" cxnId="{1B058B5C-E013-4389-B6A4-DB89F01983BE}">
      <dgm:prSet/>
      <dgm:spPr/>
      <dgm:t>
        <a:bodyPr/>
        <a:lstStyle/>
        <a:p>
          <a:pPr algn="ctr"/>
          <a:endParaRPr lang="zh-CN" altLang="en-US"/>
        </a:p>
      </dgm:t>
    </dgm:pt>
    <dgm:pt modelId="{EF68CAA9-CF1E-4242-9488-998F5388EB0E}" type="sibTrans" cxnId="{1B058B5C-E013-4389-B6A4-DB89F01983BE}">
      <dgm:prSet/>
      <dgm:spPr/>
      <dgm:t>
        <a:bodyPr/>
        <a:lstStyle/>
        <a:p>
          <a:pPr algn="ctr"/>
          <a:endParaRPr lang="zh-CN" altLang="en-US"/>
        </a:p>
      </dgm:t>
    </dgm:pt>
    <dgm:pt modelId="{CF4F915B-17A1-4583-BC5A-D72255ABDA54}">
      <dgm:prSet phldrT="[文本]"/>
      <dgm:spPr/>
      <dgm:t>
        <a:bodyPr/>
        <a:lstStyle/>
        <a:p>
          <a:pPr algn="ctr"/>
          <a:r>
            <a:rPr lang="en-US" altLang="zh-CN"/>
            <a:t>DAG</a:t>
          </a:r>
          <a:r>
            <a:rPr lang="zh-CN" altLang="en-US"/>
            <a:t>图重新</a:t>
          </a:r>
          <a:r>
            <a:rPr lang="zh-CN"/>
            <a:t>导出四元式</a:t>
          </a:r>
          <a:endParaRPr lang="zh-CN" altLang="en-US"/>
        </a:p>
      </dgm:t>
    </dgm:pt>
    <dgm:pt modelId="{EC4E4484-83AD-4F30-B2E7-C8BB9EACE9A8}" type="parTrans" cxnId="{A7CE3E17-C2BC-43B0-A966-6B4647B926DF}">
      <dgm:prSet/>
      <dgm:spPr/>
      <dgm:t>
        <a:bodyPr/>
        <a:lstStyle/>
        <a:p>
          <a:pPr algn="ctr"/>
          <a:endParaRPr lang="zh-CN" altLang="en-US"/>
        </a:p>
      </dgm:t>
    </dgm:pt>
    <dgm:pt modelId="{F87B582A-20B6-4EF8-86F6-D531FB4AB287}" type="sibTrans" cxnId="{A7CE3E17-C2BC-43B0-A966-6B4647B926DF}">
      <dgm:prSet/>
      <dgm:spPr/>
      <dgm:t>
        <a:bodyPr/>
        <a:lstStyle/>
        <a:p>
          <a:pPr algn="ctr"/>
          <a:endParaRPr lang="zh-CN" altLang="en-US"/>
        </a:p>
      </dgm:t>
    </dgm:pt>
    <dgm:pt modelId="{8813C32C-D62C-4142-8693-2B037F7B553E}" type="pres">
      <dgm:prSet presAssocID="{5E76C20E-6D07-4668-86AA-6C1D57ADF98A}" presName="Name0" presStyleCnt="0">
        <dgm:presLayoutVars>
          <dgm:dir/>
          <dgm:animLvl val="lvl"/>
          <dgm:resizeHandles val="exact"/>
        </dgm:presLayoutVars>
      </dgm:prSet>
      <dgm:spPr/>
    </dgm:pt>
    <dgm:pt modelId="{AF615FBA-0541-499E-A50A-A470ECE0D7B7}" type="pres">
      <dgm:prSet presAssocID="{5DAE711C-CD9A-4538-AD52-C3804F86CB63}" presName="parTxOnly" presStyleLbl="node1" presStyleIdx="0" presStyleCnt="3">
        <dgm:presLayoutVars>
          <dgm:chMax val="0"/>
          <dgm:chPref val="0"/>
          <dgm:bulletEnabled val="1"/>
        </dgm:presLayoutVars>
      </dgm:prSet>
      <dgm:spPr/>
      <dgm:t>
        <a:bodyPr/>
        <a:lstStyle/>
        <a:p>
          <a:endParaRPr lang="zh-CN" altLang="en-US"/>
        </a:p>
      </dgm:t>
    </dgm:pt>
    <dgm:pt modelId="{F3DBF36D-679C-4663-82EC-E02303E934FA}" type="pres">
      <dgm:prSet presAssocID="{D7DD8959-FFC8-461B-AE86-FB9405ACD098}" presName="parTxOnlySpace" presStyleCnt="0"/>
      <dgm:spPr/>
    </dgm:pt>
    <dgm:pt modelId="{3745BD1D-278D-4CAC-835E-4D6CD0DBA141}" type="pres">
      <dgm:prSet presAssocID="{BA532A1A-FCD9-4BF9-B2C6-EF37CB694D45}" presName="parTxOnly" presStyleLbl="node1" presStyleIdx="1" presStyleCnt="3">
        <dgm:presLayoutVars>
          <dgm:chMax val="0"/>
          <dgm:chPref val="0"/>
          <dgm:bulletEnabled val="1"/>
        </dgm:presLayoutVars>
      </dgm:prSet>
      <dgm:spPr/>
      <dgm:t>
        <a:bodyPr/>
        <a:lstStyle/>
        <a:p>
          <a:endParaRPr lang="zh-CN" altLang="en-US"/>
        </a:p>
      </dgm:t>
    </dgm:pt>
    <dgm:pt modelId="{B5CF1ADB-B8BA-45BD-B325-502E22CF1B71}" type="pres">
      <dgm:prSet presAssocID="{EF68CAA9-CF1E-4242-9488-998F5388EB0E}" presName="parTxOnlySpace" presStyleCnt="0"/>
      <dgm:spPr/>
    </dgm:pt>
    <dgm:pt modelId="{AB179FEB-1904-451D-9971-A02E2EF9031D}" type="pres">
      <dgm:prSet presAssocID="{CF4F915B-17A1-4583-BC5A-D72255ABDA54}" presName="parTxOnly" presStyleLbl="node1" presStyleIdx="2" presStyleCnt="3">
        <dgm:presLayoutVars>
          <dgm:chMax val="0"/>
          <dgm:chPref val="0"/>
          <dgm:bulletEnabled val="1"/>
        </dgm:presLayoutVars>
      </dgm:prSet>
      <dgm:spPr/>
      <dgm:t>
        <a:bodyPr/>
        <a:lstStyle/>
        <a:p>
          <a:endParaRPr lang="zh-CN" altLang="en-US"/>
        </a:p>
      </dgm:t>
    </dgm:pt>
  </dgm:ptLst>
  <dgm:cxnLst>
    <dgm:cxn modelId="{1B058B5C-E013-4389-B6A4-DB89F01983BE}" srcId="{5E76C20E-6D07-4668-86AA-6C1D57ADF98A}" destId="{BA532A1A-FCD9-4BF9-B2C6-EF37CB694D45}" srcOrd="1" destOrd="0" parTransId="{D11C9675-96BD-4840-9BC8-4CFAE309A3D4}" sibTransId="{EF68CAA9-CF1E-4242-9488-998F5388EB0E}"/>
    <dgm:cxn modelId="{1900FF38-6F11-46DC-B404-47FCDAC3B7E1}" type="presOf" srcId="{CF4F915B-17A1-4583-BC5A-D72255ABDA54}" destId="{AB179FEB-1904-451D-9971-A02E2EF9031D}" srcOrd="0" destOrd="0" presId="urn:microsoft.com/office/officeart/2005/8/layout/chevron1"/>
    <dgm:cxn modelId="{D20F3F0F-7538-47FC-AB42-FFF0DC07410A}" type="presOf" srcId="{5DAE711C-CD9A-4538-AD52-C3804F86CB63}" destId="{AF615FBA-0541-499E-A50A-A470ECE0D7B7}" srcOrd="0" destOrd="0" presId="urn:microsoft.com/office/officeart/2005/8/layout/chevron1"/>
    <dgm:cxn modelId="{DFF848D4-CED0-4B9A-BAC4-633631E219F4}" type="presOf" srcId="{BA532A1A-FCD9-4BF9-B2C6-EF37CB694D45}" destId="{3745BD1D-278D-4CAC-835E-4D6CD0DBA141}" srcOrd="0" destOrd="0" presId="urn:microsoft.com/office/officeart/2005/8/layout/chevron1"/>
    <dgm:cxn modelId="{80E15021-1689-4689-BC69-1B8BE38C0305}" type="presOf" srcId="{5E76C20E-6D07-4668-86AA-6C1D57ADF98A}" destId="{8813C32C-D62C-4142-8693-2B037F7B553E}" srcOrd="0" destOrd="0" presId="urn:microsoft.com/office/officeart/2005/8/layout/chevron1"/>
    <dgm:cxn modelId="{748E7855-450C-4064-886A-C8E5C949E413}" srcId="{5E76C20E-6D07-4668-86AA-6C1D57ADF98A}" destId="{5DAE711C-CD9A-4538-AD52-C3804F86CB63}" srcOrd="0" destOrd="0" parTransId="{3518FE67-EFDB-459F-8A5F-21FD47FBF819}" sibTransId="{D7DD8959-FFC8-461B-AE86-FB9405ACD098}"/>
    <dgm:cxn modelId="{A7CE3E17-C2BC-43B0-A966-6B4647B926DF}" srcId="{5E76C20E-6D07-4668-86AA-6C1D57ADF98A}" destId="{CF4F915B-17A1-4583-BC5A-D72255ABDA54}" srcOrd="2" destOrd="0" parTransId="{EC4E4484-83AD-4F30-B2E7-C8BB9EACE9A8}" sibTransId="{F87B582A-20B6-4EF8-86F6-D531FB4AB287}"/>
    <dgm:cxn modelId="{66654F25-B236-4B84-8FBB-3AAECDE24D29}" type="presParOf" srcId="{8813C32C-D62C-4142-8693-2B037F7B553E}" destId="{AF615FBA-0541-499E-A50A-A470ECE0D7B7}" srcOrd="0" destOrd="0" presId="urn:microsoft.com/office/officeart/2005/8/layout/chevron1"/>
    <dgm:cxn modelId="{3CEF0ED4-AF5E-4A86-8D54-EE12D4FBC221}" type="presParOf" srcId="{8813C32C-D62C-4142-8693-2B037F7B553E}" destId="{F3DBF36D-679C-4663-82EC-E02303E934FA}" srcOrd="1" destOrd="0" presId="urn:microsoft.com/office/officeart/2005/8/layout/chevron1"/>
    <dgm:cxn modelId="{DF81B648-632E-4362-AB08-81EAAB4895D5}" type="presParOf" srcId="{8813C32C-D62C-4142-8693-2B037F7B553E}" destId="{3745BD1D-278D-4CAC-835E-4D6CD0DBA141}" srcOrd="2" destOrd="0" presId="urn:microsoft.com/office/officeart/2005/8/layout/chevron1"/>
    <dgm:cxn modelId="{DE7D6F82-7410-4701-98F6-4358F1F660E4}" type="presParOf" srcId="{8813C32C-D62C-4142-8693-2B037F7B553E}" destId="{B5CF1ADB-B8BA-45BD-B325-502E22CF1B71}" srcOrd="3" destOrd="0" presId="urn:microsoft.com/office/officeart/2005/8/layout/chevron1"/>
    <dgm:cxn modelId="{8F8573C6-D7E0-4F5C-BF4F-CD5E8A02867F}" type="presParOf" srcId="{8813C32C-D62C-4142-8693-2B037F7B553E}" destId="{AB179FEB-1904-451D-9971-A02E2EF9031D}"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615FBA-0541-499E-A50A-A470ECE0D7B7}">
      <dsp:nvSpPr>
        <dsp:cNvPr id="0" name=""/>
        <dsp:cNvSpPr/>
      </dsp:nvSpPr>
      <dsp:spPr>
        <a:xfrm>
          <a:off x="1227" y="0"/>
          <a:ext cx="1495908" cy="44026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zh-CN" altLang="en-US" sz="1200" kern="1200"/>
            <a:t>划分基本块</a:t>
          </a:r>
        </a:p>
      </dsp:txBody>
      <dsp:txXfrm>
        <a:off x="221361" y="0"/>
        <a:ext cx="1055641" cy="440267"/>
      </dsp:txXfrm>
    </dsp:sp>
    <dsp:sp modelId="{3745BD1D-278D-4CAC-835E-4D6CD0DBA141}">
      <dsp:nvSpPr>
        <dsp:cNvPr id="0" name=""/>
        <dsp:cNvSpPr/>
      </dsp:nvSpPr>
      <dsp:spPr>
        <a:xfrm>
          <a:off x="1347545" y="0"/>
          <a:ext cx="1495908" cy="44026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zh-CN" altLang="en-US" sz="1200" kern="1200"/>
            <a:t>建立</a:t>
          </a:r>
          <a:r>
            <a:rPr lang="en-US" altLang="zh-CN" sz="1200" kern="1200"/>
            <a:t>DAG</a:t>
          </a:r>
          <a:r>
            <a:rPr lang="zh-CN" altLang="en-US" sz="1200" kern="1200"/>
            <a:t>图</a:t>
          </a:r>
        </a:p>
      </dsp:txBody>
      <dsp:txXfrm>
        <a:off x="1567679" y="0"/>
        <a:ext cx="1055641" cy="440267"/>
      </dsp:txXfrm>
    </dsp:sp>
    <dsp:sp modelId="{AB179FEB-1904-451D-9971-A02E2EF9031D}">
      <dsp:nvSpPr>
        <dsp:cNvPr id="0" name=""/>
        <dsp:cNvSpPr/>
      </dsp:nvSpPr>
      <dsp:spPr>
        <a:xfrm>
          <a:off x="2693863" y="0"/>
          <a:ext cx="1495908" cy="44026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altLang="zh-CN" sz="1200" kern="1200"/>
            <a:t>DAG</a:t>
          </a:r>
          <a:r>
            <a:rPr lang="zh-CN" altLang="en-US" sz="1200" kern="1200"/>
            <a:t>图重新</a:t>
          </a:r>
          <a:r>
            <a:rPr lang="zh-CN" sz="1200" kern="1200"/>
            <a:t>导出四元式</a:t>
          </a:r>
          <a:endParaRPr lang="zh-CN" altLang="en-US" sz="1200" kern="1200"/>
        </a:p>
      </dsp:txBody>
      <dsp:txXfrm>
        <a:off x="2913997" y="0"/>
        <a:ext cx="1055641" cy="4402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729</Words>
  <Characters>4156</Characters>
  <Application>Microsoft Office Word</Application>
  <DocSecurity>0</DocSecurity>
  <Lines>34</Lines>
  <Paragraphs>9</Paragraphs>
  <ScaleCrop>false</ScaleCrop>
  <Company>1111</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xiaoyan_gao@outlook.com</dc:creator>
  <cp:keywords/>
  <dc:description/>
  <cp:lastModifiedBy>xiaoyan_gao@outlook.com</cp:lastModifiedBy>
  <cp:revision>11</cp:revision>
  <dcterms:created xsi:type="dcterms:W3CDTF">2018-01-13T14:59:00Z</dcterms:created>
  <dcterms:modified xsi:type="dcterms:W3CDTF">2018-01-13T17:01:00Z</dcterms:modified>
</cp:coreProperties>
</file>