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Матрица соответствия требованиям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Документ/источник</w:t>
            </w:r>
          </w:p>
        </w:tc>
        <w:tc>
          <w:tcPr>
            <w:tcW w:type="dxa" w:w="1871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1871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Элемент проекта</w:t>
            </w:r>
          </w:p>
        </w:tc>
        <w:tc>
          <w:tcPr>
            <w:tcW w:type="dxa" w:w="1871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Текущее состояние</w:t>
            </w:r>
          </w:p>
        </w:tc>
        <w:tc>
          <w:tcPr>
            <w:tcW w:type="dxa" w:w="1871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Доказательство/артефакт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323-ФЗ, ст. 38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Зафиксировать медицинское назначение и границы применения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 в целом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docs/INTENDED_USE.md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ПП РФ N 1684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Определить регистрационный маршрут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Модуль/АПК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решения владельца изделия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План регистрации, карта продукта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Приказ N 885н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Подготовить программу технических/клинических испытаний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подсистемы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docs/TECHNICAL_TEST_PLAN.md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Приказ N 181н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Описать техническую и эксплуатационную документацию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Документы модуля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docs/SECTION_3X.md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README.md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59921.1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Разделить аналитическую и клиническую валидацию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Метрики, классификация, рекомендации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docs/DATASET_VALIDATION_PLAN.md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59921.2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Формализовать объект, цель, место, методику испытаний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ПМИ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docs/TECHNICAL_TEST_PLAN.md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59921.4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Определить эксплуатационные KPI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Трекинг, скорость, классификация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validTrackingRatio</w:t>
            </w:r>
            <w:r>
              <w:rPr>
                <w:sz w:val="24"/>
              </w:rPr>
              <w:t>, тесты, план KPI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59921.5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Описать датасеты, метаданные, разметку, внешний тест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сбора данных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docs/DATASET_VALIDATION_PLAN.md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59921.6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Эксплуатационная документация, контроль, журналирование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UI, JSON, события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 реализовано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events</w:t>
            </w:r>
            <w:r>
              <w:rPr>
                <w:sz w:val="24"/>
              </w:rPr>
              <w:t xml:space="preserve"> в JSON-протоколе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59921.9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Стенд, форматы, эталонные аннотации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Видео/кинематика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docs/TECHNICAL_TEST_PLAN.md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ИСО/МЭК 12207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ЖЦ ПО, трассировка, верификация, конфигурация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Код и тесты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pytest, git, версии модуля/алгоритма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ISO 13485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качеством и изменениями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Процесс разработки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реализовано как СМК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SOP/CAPA нужны отдельно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 Р ИСО 14155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Клинические исследования с участием человека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Клиническая валидация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проводилась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КИ нужен отдельно</w:t>
            </w:r>
          </w:p>
        </w:tc>
      </w:tr>
      <w:tr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152-ФЗ, ПП N 1119, приказ ФСТЭК N 21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ПДн, роли, защита, журналы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 сессии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Заготовка</w:t>
            </w:r>
          </w:p>
        </w:tc>
        <w:tc>
          <w:tcPr>
            <w:tcW w:type="dxa" w:w="18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docs/DATA_PROTECTION.md</w:t>
            </w:r>
          </w:p>
        </w:tc>
      </w:tr>
    </w:tbl>
    <w:p/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Ключевые пробелы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регистрационный маршрут и класс риска не определены;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клинические пороги не валидированы;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нет независимого внешнего тестового датасета;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нет утвержденной СМК и SOP управления изменениями;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нет промышленного механизма ролей, доступа и шифрования.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