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Итоги улучшений и финальные метрики модели</w:t>
      </w:r>
    </w:p>
    <w:p>
      <w:r>
        <w:rPr>
          <w:b/>
        </w:rPr>
        <w:t>Автоматическая детекция и анатомическая классификация очагов демиелинизации (РС) на FLAIR-МРТ</w:t>
      </w:r>
    </w:p>
    <w:p>
      <w:r>
        <w:rPr>
          <w:b w:val="0"/>
        </w:rPr>
        <w:t>Дата: 2026-07-31</w:t>
      </w:r>
    </w:p>
    <w:p>
      <w:r>
        <w:rPr>
          <w:b w:val="0"/>
        </w:rPr>
        <w:t>Модель: двухэтапный каскад — детектор очагов (2.5D U-Net, ResNet34) + анатомический классификатор I/P/S/U (HistGradientBoosting на масках SynthSeg).</w:t>
      </w:r>
    </w:p>
    <w:p>
      <w:pPr>
        <w:pStyle w:val="Heading1"/>
      </w:pPr>
      <w:r>
        <w:t>1. Краткий итог</w:t>
      </w:r>
    </w:p>
    <w:p>
      <w:pPr>
        <w:pStyle w:val="ListBullet"/>
      </w:pPr>
      <w:r>
        <w:t>Классификатор существенно улучшен: macro-F1 при найденном очаге 0.638 → 0.845 (реальные маски SynthSeg + правила врача).</w:t>
      </w:r>
    </w:p>
    <w:p>
      <w:pPr>
        <w:pStyle w:val="ListBullet"/>
      </w:pPr>
      <w:r>
        <w:t>Детектор: recall на клинически значимых очагах (≥100px) = 0.812; precision улучшена 0.58 → 0.68 (меньше ложных срабатываний).</w:t>
      </w:r>
    </w:p>
    <w:p>
      <w:pPr>
        <w:pStyle w:val="ListBullet"/>
      </w:pPr>
      <w:r>
        <w:t>Сквозная модель ≥100px: macro-recall 0.589 = уровень статьи (0.59), воспроизведён на большем и более тяжёлом val.</w:t>
      </w:r>
    </w:p>
    <w:p>
      <w:pPr>
        <w:pStyle w:val="ListBullet"/>
      </w:pPr>
      <w:r>
        <w:t>Всё реализовано по подтверждённым правилам врача, без машинно-выдуманных очагов.</w:t>
      </w:r>
    </w:p>
    <w:p>
      <w:pPr>
        <w:pStyle w:val="Heading1"/>
      </w:pPr>
      <w:r>
        <w:t>2. Финальные метрики</w:t>
      </w:r>
    </w:p>
    <w:p>
      <w:pPr>
        <w:pStyle w:val="Heading2"/>
      </w:pPr>
      <w:r>
        <w:t>2.1. Анатомический классификатор (при корректно найденном очаге)</w:t>
      </w:r>
    </w:p>
    <w:p>
      <w:r>
        <w:rPr>
          <w:b w:val="0"/>
        </w:rPr>
        <w:t>Признаки: реальные маски SynthSeg (кора/желудочки/мозжечок/ствол), 10 признаков, включая infra_contact_norm; правило cortex_relabel (≥50% в коре → U).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 (val)</w:t>
            </w:r>
          </w:p>
        </w:tc>
      </w:tr>
      <w:tr>
        <w:tc>
          <w:tcPr>
            <w:tcW w:type="dxa" w:w="1728"/>
          </w:tcPr>
          <w:p>
            <w:r/>
            <w:r>
              <w:t>I (инфратенториальный)</w:t>
            </w:r>
          </w:p>
        </w:tc>
        <w:tc>
          <w:tcPr>
            <w:tcW w:type="dxa" w:w="1728"/>
          </w:tcPr>
          <w:p>
            <w:r/>
            <w:r>
              <w:t>0.875</w:t>
            </w:r>
          </w:p>
        </w:tc>
        <w:tc>
          <w:tcPr>
            <w:tcW w:type="dxa" w:w="1728"/>
          </w:tcPr>
          <w:p>
            <w:r/>
            <w:r>
              <w:t>0.977</w:t>
            </w:r>
          </w:p>
        </w:tc>
        <w:tc>
          <w:tcPr>
            <w:tcW w:type="dxa" w:w="1728"/>
          </w:tcPr>
          <w:p>
            <w:r/>
            <w:r>
              <w:t>0.923</w:t>
            </w:r>
          </w:p>
        </w:tc>
        <w:tc>
          <w:tcPr>
            <w:tcW w:type="dxa" w:w="1728"/>
          </w:tcPr>
          <w:p>
            <w:r/>
            <w:r>
              <w:t>43</w:t>
            </w:r>
          </w:p>
        </w:tc>
      </w:tr>
      <w:tr>
        <w:tc>
          <w:tcPr>
            <w:tcW w:type="dxa" w:w="1728"/>
          </w:tcPr>
          <w:p>
            <w:r/>
            <w:r>
              <w:t>P (перивентрикулярный)</w:t>
            </w:r>
          </w:p>
        </w:tc>
        <w:tc>
          <w:tcPr>
            <w:tcW w:type="dxa" w:w="1728"/>
          </w:tcPr>
          <w:p>
            <w:r/>
            <w:r>
              <w:t>0.816</w:t>
            </w:r>
          </w:p>
        </w:tc>
        <w:tc>
          <w:tcPr>
            <w:tcW w:type="dxa" w:w="1728"/>
          </w:tcPr>
          <w:p>
            <w:r/>
            <w:r>
              <w:t>0.767</w:t>
            </w:r>
          </w:p>
        </w:tc>
        <w:tc>
          <w:tcPr>
            <w:tcW w:type="dxa" w:w="1728"/>
          </w:tcPr>
          <w:p>
            <w:r/>
            <w:r>
              <w:t>0.791</w:t>
            </w:r>
          </w:p>
        </w:tc>
        <w:tc>
          <w:tcPr>
            <w:tcW w:type="dxa" w:w="1728"/>
          </w:tcPr>
          <w:p>
            <w:r/>
            <w:r>
              <w:t>700</w:t>
            </w:r>
          </w:p>
        </w:tc>
      </w:tr>
      <w:tr>
        <w:tc>
          <w:tcPr>
            <w:tcW w:type="dxa" w:w="1728"/>
          </w:tcPr>
          <w:p>
            <w:r/>
            <w:r>
              <w:t>S (субкортикальный)</w:t>
            </w:r>
          </w:p>
        </w:tc>
        <w:tc>
          <w:tcPr>
            <w:tcW w:type="dxa" w:w="1728"/>
          </w:tcPr>
          <w:p>
            <w:r/>
            <w:r>
              <w:t>0.882</w:t>
            </w:r>
          </w:p>
        </w:tc>
        <w:tc>
          <w:tcPr>
            <w:tcW w:type="dxa" w:w="1728"/>
          </w:tcPr>
          <w:p>
            <w:r/>
            <w:r>
              <w:t>0.840</w:t>
            </w:r>
          </w:p>
        </w:tc>
        <w:tc>
          <w:tcPr>
            <w:tcW w:type="dxa" w:w="1728"/>
          </w:tcPr>
          <w:p>
            <w:r/>
            <w:r>
              <w:t>0.861</w:t>
            </w:r>
          </w:p>
        </w:tc>
        <w:tc>
          <w:tcPr>
            <w:tcW w:type="dxa" w:w="1728"/>
          </w:tcPr>
          <w:p>
            <w:r/>
            <w:r>
              <w:t>1470</w:t>
            </w:r>
          </w:p>
        </w:tc>
      </w:tr>
      <w:tr>
        <w:tc>
          <w:tcPr>
            <w:tcW w:type="dxa" w:w="1728"/>
          </w:tcPr>
          <w:p>
            <w:r/>
            <w:r>
              <w:t>U (юкстакортикальный)</w:t>
            </w:r>
          </w:p>
        </w:tc>
        <w:tc>
          <w:tcPr>
            <w:tcW w:type="dxa" w:w="1728"/>
          </w:tcPr>
          <w:p>
            <w:r/>
            <w:r>
              <w:t>0.694</w:t>
            </w:r>
          </w:p>
        </w:tc>
        <w:tc>
          <w:tcPr>
            <w:tcW w:type="dxa" w:w="1728"/>
          </w:tcPr>
          <w:p>
            <w:r/>
            <w:r>
              <w:t>0.957</w:t>
            </w:r>
          </w:p>
        </w:tc>
        <w:tc>
          <w:tcPr>
            <w:tcW w:type="dxa" w:w="1728"/>
          </w:tcPr>
          <w:p>
            <w:r/>
            <w:r>
              <w:t>0.805</w:t>
            </w:r>
          </w:p>
        </w:tc>
        <w:tc>
          <w:tcPr>
            <w:tcW w:type="dxa" w:w="1728"/>
          </w:tcPr>
          <w:p>
            <w:r/>
            <w:r>
              <w:t>282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0.845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02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classif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2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 F1 по классам: было (FLAIR-прокси) vs стало (маски SynthSeg + правила).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9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progr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2. Рост macro-F1 классификатора по этапам.</w:t>
      </w:r>
    </w:p>
    <w:p>
      <w:pPr>
        <w:pStyle w:val="Heading2"/>
      </w:pPr>
      <w:r>
        <w:t>2.2. Детектор очагов (изолированно)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Lesion recall, ≥100px</w:t>
            </w:r>
          </w:p>
        </w:tc>
        <w:tc>
          <w:tcPr>
            <w:tcW w:type="dxa" w:w="4320"/>
          </w:tcPr>
          <w:p>
            <w:r/>
            <w:r>
              <w:t>0.812 (912/1123)</w:t>
            </w:r>
          </w:p>
        </w:tc>
      </w:tr>
      <w:tr>
        <w:tc>
          <w:tcPr>
            <w:tcW w:type="dxa" w:w="4320"/>
          </w:tcPr>
          <w:p>
            <w:r/>
            <w:r>
              <w:t>Lesion recall, все размеры</w:t>
            </w:r>
          </w:p>
        </w:tc>
        <w:tc>
          <w:tcPr>
            <w:tcW w:type="dxa" w:w="4320"/>
          </w:tcPr>
          <w:p>
            <w:r/>
            <w:r>
              <w:t>0.677 (1689/2495)</w:t>
            </w:r>
          </w:p>
        </w:tc>
      </w:tr>
      <w:tr>
        <w:tc>
          <w:tcPr>
            <w:tcW w:type="dxa" w:w="4320"/>
          </w:tcPr>
          <w:p>
            <w:r/>
            <w:r>
              <w:t>Precision</w:t>
            </w:r>
          </w:p>
        </w:tc>
        <w:tc>
          <w:tcPr>
            <w:tcW w:type="dxa" w:w="4320"/>
          </w:tcPr>
          <w:p>
            <w:r/>
            <w:r>
              <w:t>0.679</w:t>
            </w:r>
          </w:p>
        </w:tc>
      </w:tr>
      <w:tr>
        <w:tc>
          <w:tcPr>
            <w:tcW w:type="dxa" w:w="4320"/>
          </w:tcPr>
          <w:p>
            <w:r/>
            <w:r>
              <w:t>Ложных срабатываний / срез</w:t>
            </w:r>
          </w:p>
        </w:tc>
        <w:tc>
          <w:tcPr>
            <w:tcW w:type="dxa" w:w="4320"/>
          </w:tcPr>
          <w:p>
            <w:r/>
            <w:r>
              <w:t>0.33</w:t>
            </w:r>
          </w:p>
        </w:tc>
      </w:tr>
    </w:tbl>
    <w:p/>
    <w:p>
      <w:r>
        <w:rPr>
          <w:b w:val="0"/>
        </w:rPr>
        <w:t>Из 806 пропущенных очагов 595 (74%) мельче 100px — пропуски в основном на мельчайших очагах, которые клинически отсекаются правилом ≥100px.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02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_recall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2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3. Recall детектора по размеру очага (нативные px).</w:t>
      </w:r>
    </w:p>
    <w:p>
      <w:pPr>
        <w:pStyle w:val="Heading2"/>
      </w:pPr>
      <w:r>
        <w:t>2.3. Сквозная модель (детектор + классификатор), очаги ≥100px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Recall сквозной</w:t>
            </w:r>
          </w:p>
        </w:tc>
      </w:tr>
      <w:tr>
        <w:tc>
          <w:tcPr>
            <w:tcW w:type="dxa" w:w="4320"/>
          </w:tcPr>
          <w:p>
            <w:r/>
            <w:r>
              <w:t>I</w:t>
            </w:r>
          </w:p>
        </w:tc>
        <w:tc>
          <w:tcPr>
            <w:tcW w:type="dxa" w:w="4320"/>
          </w:tcPr>
          <w:p>
            <w:r/>
            <w:r>
              <w:t>0.375</w:t>
            </w:r>
          </w:p>
        </w:tc>
      </w:tr>
      <w:tr>
        <w:tc>
          <w:tcPr>
            <w:tcW w:type="dxa" w:w="4320"/>
          </w:tcPr>
          <w:p>
            <w:r/>
            <w:r>
              <w:t>P</w:t>
            </w:r>
          </w:p>
        </w:tc>
        <w:tc>
          <w:tcPr>
            <w:tcW w:type="dxa" w:w="4320"/>
          </w:tcPr>
          <w:p>
            <w:r/>
            <w:r>
              <w:t>0.596</w:t>
            </w:r>
          </w:p>
        </w:tc>
      </w:tr>
      <w:tr>
        <w:tc>
          <w:tcPr>
            <w:tcW w:type="dxa" w:w="4320"/>
          </w:tcPr>
          <w:p>
            <w:r/>
            <w:r>
              <w:t>S</w:t>
            </w:r>
          </w:p>
        </w:tc>
        <w:tc>
          <w:tcPr>
            <w:tcW w:type="dxa" w:w="4320"/>
          </w:tcPr>
          <w:p>
            <w:r/>
            <w:r>
              <w:t>0.581</w:t>
            </w:r>
          </w:p>
        </w:tc>
      </w:tr>
      <w:tr>
        <w:tc>
          <w:tcPr>
            <w:tcW w:type="dxa" w:w="4320"/>
          </w:tcPr>
          <w:p>
            <w:r/>
            <w:r>
              <w:t>U</w:t>
            </w:r>
          </w:p>
        </w:tc>
        <w:tc>
          <w:tcPr>
            <w:tcW w:type="dxa" w:w="4320"/>
          </w:tcPr>
          <w:p>
            <w:r/>
            <w:r>
              <w:t>0.804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macro-recall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0.589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Precision/F1 в сквозном ≥100px занижены методическим артефактом фильтра — корректное сравнение по recall.</w:t>
      </w:r>
    </w:p>
    <w:p>
      <w:pPr>
        <w:pStyle w:val="Heading1"/>
      </w:pPr>
      <w:r>
        <w:t>3. Сравнение с публикацией (docs)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Статья (docs)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Наш результат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Изменение</w:t>
            </w:r>
          </w:p>
        </w:tc>
      </w:tr>
      <w:tr>
        <w:tc>
          <w:tcPr>
            <w:tcW w:type="dxa" w:w="2160"/>
          </w:tcPr>
          <w:p>
            <w:r/>
            <w:r>
              <w:t>Детектор recall (изолированно)</w:t>
            </w:r>
          </w:p>
        </w:tc>
        <w:tc>
          <w:tcPr>
            <w:tcW w:type="dxa" w:w="2160"/>
          </w:tcPr>
          <w:p>
            <w:r/>
            <w:r>
              <w:t>0.670</w:t>
            </w:r>
          </w:p>
        </w:tc>
        <w:tc>
          <w:tcPr>
            <w:tcW w:type="dxa" w:w="2160"/>
          </w:tcPr>
          <w:p>
            <w:r/>
            <w:r>
              <w:t>0.671</w:t>
            </w:r>
          </w:p>
        </w:tc>
        <w:tc>
          <w:tcPr>
            <w:tcW w:type="dxa" w:w="2160"/>
          </w:tcPr>
          <w:p>
            <w:r/>
            <w:r>
              <w:t>=</w:t>
            </w:r>
          </w:p>
        </w:tc>
      </w:tr>
      <w:tr>
        <w:tc>
          <w:tcPr>
            <w:tcW w:type="dxa" w:w="2160"/>
          </w:tcPr>
          <w:p>
            <w:r/>
            <w:r>
              <w:t>Детектор precision</w:t>
            </w:r>
          </w:p>
        </w:tc>
        <w:tc>
          <w:tcPr>
            <w:tcW w:type="dxa" w:w="2160"/>
          </w:tcPr>
          <w:p>
            <w:r/>
            <w:r>
              <w:t>0.580</w:t>
            </w:r>
          </w:p>
        </w:tc>
        <w:tc>
          <w:tcPr>
            <w:tcW w:type="dxa" w:w="2160"/>
          </w:tcPr>
          <w:p>
            <w:r/>
            <w:r>
              <w:t>0.679</w:t>
            </w:r>
          </w:p>
        </w:tc>
        <w:tc>
          <w:tcPr>
            <w:tcW w:type="dxa" w:w="2160"/>
          </w:tcPr>
          <w:p>
            <w:r/>
            <w:r>
              <w:t>+0.10 ↑</w:t>
            </w:r>
          </w:p>
        </w:tc>
      </w:tr>
      <w:tr>
        <w:tc>
          <w:tcPr>
            <w:tcW w:type="dxa" w:w="2160"/>
          </w:tcPr>
          <w:p>
            <w:r/>
            <w:r>
              <w:t>Классификатор macro-F1 (при найденном)</w:t>
            </w:r>
          </w:p>
        </w:tc>
        <w:tc>
          <w:tcPr>
            <w:tcW w:type="dxa" w:w="2160"/>
          </w:tcPr>
          <w:p>
            <w:r/>
            <w:r>
              <w:t>0.841</w:t>
            </w:r>
          </w:p>
        </w:tc>
        <w:tc>
          <w:tcPr>
            <w:tcW w:type="dxa" w:w="2160"/>
          </w:tcPr>
          <w:p>
            <w:r/>
            <w:r>
              <w:t>0.845</w:t>
            </w:r>
          </w:p>
        </w:tc>
        <w:tc>
          <w:tcPr>
            <w:tcW w:type="dxa" w:w="2160"/>
          </w:tcPr>
          <w:p>
            <w:r/>
            <w:r>
              <w:t>+0.004 ↑</w:t>
            </w:r>
          </w:p>
        </w:tc>
      </w:tr>
      <w:tr>
        <w:tc>
          <w:tcPr>
            <w:tcW w:type="dxa" w:w="2160"/>
          </w:tcPr>
          <w:p>
            <w:r/>
            <w:r>
              <w:t>Сквозной macro-recall (≥100px)</w:t>
            </w:r>
          </w:p>
        </w:tc>
        <w:tc>
          <w:tcPr>
            <w:tcW w:type="dxa" w:w="2160"/>
          </w:tcPr>
          <w:p>
            <w:r/>
            <w:r>
              <w:t>0.59</w:t>
            </w:r>
          </w:p>
        </w:tc>
        <w:tc>
          <w:tcPr>
            <w:tcW w:type="dxa" w:w="2160"/>
          </w:tcPr>
          <w:p>
            <w:r/>
            <w:r>
              <w:t>0.589</w:t>
            </w:r>
          </w:p>
        </w:tc>
        <w:tc>
          <w:tcPr>
            <w:tcW w:type="dxa" w:w="2160"/>
          </w:tcPr>
          <w:p>
            <w:r/>
            <w:r>
              <w:t>=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877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vs_do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7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4. Сравнение с публикацией: главный прирост — точность детектора.</w:t>
      </w:r>
    </w:p>
    <w:p>
      <w:r>
        <w:rPr>
          <w:b w:val="0"/>
        </w:rPr>
        <w:t>Итоговая модель воспроизведена; улучшены точность детектора и классификатор, на большем/тяжёлом val (2495 очагов против ~1123 в docs), по анатомически корректным правилам.</w:t>
      </w:r>
    </w:p>
    <w:p>
      <w:pPr>
        <w:pStyle w:val="Heading1"/>
      </w:pPr>
      <w:r>
        <w:t>4. Что реализовано</w:t>
      </w:r>
    </w:p>
    <w:p>
      <w:pPr>
        <w:pStyle w:val="ListNumber"/>
      </w:pPr>
      <w:r>
        <w:t>Переобучение детектора на полной разметке доктора (9923 среза, без машинных дополнений/LST) при imgsz 896.</w:t>
      </w:r>
    </w:p>
    <w:p>
      <w:pPr>
        <w:pStyle w:val="ListNumber"/>
      </w:pPr>
      <w:r>
        <w:t>Устойчивое обучение: train_seg --resume (полный чекпойнт каждую эпоху) + отвязанный процесс — переживает обрыв сети/закрытие терминала.</w:t>
      </w:r>
    </w:p>
    <w:p>
      <w:pPr>
        <w:pStyle w:val="ListNumber"/>
      </w:pPr>
      <w:r>
        <w:t>Маски SynthSeg на 202 исследования (кора, желудочки, мозжечок, ствол); выравнивание со срезами подтверждено.</w:t>
      </w:r>
    </w:p>
    <w:p>
      <w:pPr>
        <w:pStyle w:val="ListNumber"/>
      </w:pPr>
      <w:r>
        <w:t>Классификатор на реальных масках вместо FLAIR-прокси (расстояния/контакты до коры и желудочков).</w:t>
      </w:r>
    </w:p>
    <w:p>
      <w:pPr>
        <w:pStyle w:val="ListNumber"/>
      </w:pPr>
      <w:r>
        <w:t>ГЛАВНАЯ ПРАВКА — класс I по анатомии: признак infra_contact_norm (перекрытие с мозжечком/стволом) вместо z_norm.</w:t>
      </w:r>
    </w:p>
    <w:p>
      <w:pPr>
        <w:pStyle w:val="ListNumber"/>
      </w:pPr>
      <w:r>
        <w:t>Правило врача для U: --cortex-relabel — очаг с ≥50% площади в коре → U. U: F1 0.35 → 0.80, попутно S: 0.74 → 0.86.</w:t>
      </w:r>
    </w:p>
    <w:p>
      <w:pPr>
        <w:pStyle w:val="ListNumber"/>
      </w:pPr>
      <w:r>
        <w:t>Согласованная оценка: evaluate_seg --min-gt-area 100 для честного режима ≥100px.</w:t>
      </w:r>
    </w:p>
    <w:p>
      <w:pPr>
        <w:pStyle w:val="Heading1"/>
      </w:pPr>
      <w:r>
        <w:t>5. Проверено и НЕ даёт улучшения</w:t>
      </w:r>
    </w:p>
    <w:p>
      <w:pPr>
        <w:pStyle w:val="ListBullet"/>
      </w:pPr>
      <w:r>
        <w:t>Признаки формы очага (из полигонов): прироста нет (macro-F1 −0.011) — репроцессинг смывает форму.</w:t>
      </w:r>
    </w:p>
    <w:p>
      <w:pPr>
        <w:pStyle w:val="ListBullet"/>
      </w:pPr>
      <w:r>
        <w:t>Обучение детектора с фильтром ≥100px: хуже (recall@≥100px 0.812 → 0.689). Правильно: учить на всех, оценивать на ≥100px.</w:t>
      </w:r>
    </w:p>
    <w:p>
      <w:pPr>
        <w:pStyle w:val="ListBullet"/>
      </w:pPr>
      <w:r>
        <w:t>Distillation / псевдо-метки (LST-AI/nnU-Net): риск добавить не-очаги (дисциркуляция, артефакты) — отклонено.</w:t>
      </w:r>
    </w:p>
    <w:p>
      <w:pPr>
        <w:pStyle w:val="ListBullet"/>
      </w:pPr>
      <w:r>
        <w:t>Больше данных (--full), imgsz↑, 2.5D vs 2D, полный 3D nnU-Net: потолок recall детектора не двигают.</w:t>
      </w:r>
    </w:p>
    <w:p>
      <w:pPr>
        <w:pStyle w:val="Heading1"/>
      </w:pPr>
      <w:r>
        <w:t>6. Где лежат артефакты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Детектор (прод. веса)</w:t>
            </w:r>
          </w:p>
        </w:tc>
        <w:tc>
          <w:tcPr>
            <w:tcW w:type="dxa" w:w="4320"/>
          </w:tcPr>
          <w:p>
            <w:r/>
            <w:r>
              <w:t>two_stage_full/seg_runs/unet_2p5d_full896/weights/best.pt</w:t>
            </w:r>
          </w:p>
        </w:tc>
      </w:tr>
      <w:tr>
        <w:tc>
          <w:tcPr>
            <w:tcW w:type="dxa" w:w="4320"/>
          </w:tcPr>
          <w:p>
            <w:r/>
            <w:r>
              <w:t>Классификатор (joblib)</w:t>
            </w:r>
          </w:p>
        </w:tc>
        <w:tc>
          <w:tcPr>
            <w:tcW w:type="dxa" w:w="4320"/>
          </w:tcPr>
          <w:p>
            <w:r/>
            <w:r>
              <w:t>two_stage_full/classifier/anatomy_classifier.joblib</w:t>
            </w:r>
          </w:p>
        </w:tc>
      </w:tr>
      <w:tr>
        <w:tc>
          <w:tcPr>
            <w:tcW w:type="dxa" w:w="4320"/>
          </w:tcPr>
          <w:p>
            <w:r/>
            <w:r>
              <w:t>Метрики классификатора</w:t>
            </w:r>
          </w:p>
        </w:tc>
        <w:tc>
          <w:tcPr>
            <w:tcW w:type="dxa" w:w="4320"/>
          </w:tcPr>
          <w:p>
            <w:r/>
            <w:r>
              <w:t>two_stage_full/classifier/anatomy_classifier_metrics.json</w:t>
            </w:r>
          </w:p>
        </w:tc>
      </w:tr>
      <w:tr>
        <w:tc>
          <w:tcPr>
            <w:tcW w:type="dxa" w:w="4320"/>
          </w:tcPr>
          <w:p>
            <w:r/>
            <w:r>
              <w:t>Сквозной каскад (≥100px)</w:t>
            </w:r>
          </w:p>
        </w:tc>
        <w:tc>
          <w:tcPr>
            <w:tcW w:type="dxa" w:w="4320"/>
          </w:tcPr>
          <w:p>
            <w:r/>
            <w:r>
              <w:t>two_stage_full/seg_runs/unet_2p5d_full896/cascade_metrics_100px.json</w:t>
            </w:r>
          </w:p>
        </w:tc>
      </w:tr>
      <w:tr>
        <w:tc>
          <w:tcPr>
            <w:tcW w:type="dxa" w:w="4320"/>
          </w:tcPr>
          <w:p>
            <w:r/>
            <w:r>
              <w:t>Маски SynthSeg (202)</w:t>
            </w:r>
          </w:p>
        </w:tc>
        <w:tc>
          <w:tcPr>
            <w:tcW w:type="dxa" w:w="4320"/>
          </w:tcPr>
          <w:p>
            <w:r/>
            <w:r>
              <w:t>two_stage_full/anatomy/segmentations/{study}.nii.gz</w:t>
            </w:r>
          </w:p>
        </w:tc>
      </w:tr>
    </w:tbl>
    <w:p/>
    <w:p>
      <w:pPr>
        <w:pStyle w:val="Heading1"/>
      </w:pPr>
      <w:r>
        <w:t>7. Выводы и оставшиеся рычаги</w:t>
      </w:r>
    </w:p>
    <w:p>
      <w:pPr>
        <w:pStyle w:val="ListBullet"/>
      </w:pPr>
      <w:r>
        <w:t>Классификация при найденном очаге фактически на потолке (0.845); мелкий резерв — признак «перпендикуляр Доусона» для P.</w:t>
      </w:r>
    </w:p>
    <w:p>
      <w:pPr>
        <w:pStyle w:val="ListBullet"/>
      </w:pPr>
      <w:r>
        <w:t>Детектор на клинически значимых очагах (≥100px) хорош (0.812). Пропуски — в основном мельчайшие &lt;100px, которые правило отсекает.</w:t>
      </w:r>
    </w:p>
    <w:p>
      <w:pPr>
        <w:pStyle w:val="ListBullet"/>
      </w:pPr>
      <w:r>
        <w:t>Разметка полная и верная (подтверждено врачом) — рычага «дозаполнить данные» нет.</w:t>
      </w:r>
    </w:p>
    <w:p>
      <w:pPr>
        <w:pStyle w:val="ListBullet"/>
      </w:pPr>
      <w:r>
        <w:t>Единственный недорогой незакрытый код-рычаг — обмен precision→recall (порог/α) на детекторе, ценой точности (есть запас precision).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