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HERE — Plain-Language Guide</w:t>
      </w:r>
    </w:p>
    <w:p>
      <w:pPr>
        <w:keepNext w:val="0"/>
        <w:spacing w:line="360" w:lineRule="auto" w:after="120"/>
        <w:jc w:val="both"/>
      </w:pPr>
      <w:r>
        <w:rPr>
          <w:b/>
        </w:rPr>
        <w:t>What you have.</w:t>
      </w:r>
      <w:r>
        <w:rPr/>
        <w:t xml:space="preserve"> Thesis_Manuscript_FINAL_DRAFT.docx is your complete thesis: cover, approval sheet, abstract, contents, Chapters I–V, references and appendices, in the department format. Chapters I–II, the questionnaire and the survey tables are your own text. Chapters III–V were rewritten with the finished results (maps, tables, ranking, framework).</w:t>
      </w:r>
    </w:p>
    <w:p>
      <w:pPr>
        <w:keepNext w:val="0"/>
        <w:spacing w:line="360" w:lineRule="auto" w:after="120"/>
        <w:jc w:val="both"/>
      </w:pPr>
      <w:r>
        <w:rPr>
          <w:b/>
        </w:rPr>
        <w:t>What the yellow brackets mean.</w:t>
      </w:r>
      <w:r>
        <w:rPr/>
        <w:t xml:space="preserve"> Every yellow [bracket] is something only you can supply, because it is not in the files and nothing was invented: the defense date, the acknowledgment, who prepared the shoreline lines and from which images, the number invited and the response rate, the reliability (Cronbach’s alpha), the result of the significance test, field visits (if any), the attachments of the appendices, and a few references to double-check. Fill in or delete each one before printing.</w:t>
      </w:r>
    </w:p>
    <w:p>
      <w:pPr>
        <w:keepNext w:val="0"/>
        <w:spacing w:line="360" w:lineRule="auto" w:after="120"/>
        <w:jc w:val="both"/>
      </w:pPr>
      <w:r>
        <w:rPr>
          <w:b/>
        </w:rPr>
        <w:t>Three things to do first.</w:t>
      </w:r>
      <w:r>
        <w:rPr/>
        <w:t xml:space="preserve"> (1) Open the file in Word and, when asked, click </w:t>
      </w:r>
      <w:r>
        <w:rPr>
          <w:b/>
        </w:rPr>
        <w:t>Yes</w:t>
      </w:r>
      <w:r>
        <w:rPr/>
        <w:t xml:space="preserve"> to update the fields; this fills in page numbers in the Table of Contents, List of Tables and List of Figures. (2) Show Chapter IV, Section 4.11 (Table 4.8, the framework) to your adviser: it is a proposal written for you and needs approval. (3) Tell your adviser that the risk map was rebuilt: the old proposal map showed High risk at Bulala, but the recomputed result is Medium (explained in Section 4.6).</w:t>
      </w:r>
    </w:p>
    <w:p>
      <w:pPr>
        <w:keepNext/>
        <w:spacing w:line="360" w:lineRule="auto" w:after="120"/>
        <w:jc w:val="both"/>
      </w:pPr>
      <w:r>
        <w:rPr>
          <w:b/>
        </w:rPr>
        <w:t>Explanation of the main terms.</w:t>
      </w:r>
    </w:p>
    <w:p>
      <w:pPr>
        <w:spacing w:line="276" w:lineRule="auto" w:after="80"/>
        <w:ind w:left="1080" w:hanging="360"/>
        <w:jc w:val="both"/>
      </w:pPr>
      <w:r>
        <w:rPr/>
        <w:t xml:space="preserve">• </w:t>
      </w:r>
      <w:r>
        <w:rPr>
          <w:b/>
        </w:rPr>
        <w:t>Shoreline change rate (EPR):</w:t>
      </w:r>
      <w:r>
        <w:rPr/>
        <w:t xml:space="preserve"> how many meters per year the shoreline moved between 1990 and 2025. Minus means the sea took land.</w:t>
      </w:r>
    </w:p>
    <w:p>
      <w:pPr>
        <w:spacing w:line="276" w:lineRule="auto" w:after="80"/>
        <w:ind w:left="1080" w:hanging="360"/>
        <w:jc w:val="both"/>
      </w:pPr>
      <w:r>
        <w:rPr/>
        <w:t xml:space="preserve">• </w:t>
      </w:r>
      <w:r>
        <w:rPr>
          <w:b/>
        </w:rPr>
        <w:t>Low / Medium / High:</w:t>
      </w:r>
      <w:r>
        <w:rPr/>
        <w:t xml:space="preserve"> under 2, 2 to 5, and over 5 meters per year of land lost.</w:t>
      </w:r>
    </w:p>
    <w:p>
      <w:pPr>
        <w:spacing w:line="276" w:lineRule="auto" w:after="80"/>
        <w:ind w:left="1080" w:hanging="360"/>
        <w:jc w:val="both"/>
      </w:pPr>
      <w:r>
        <w:rPr/>
        <w:t xml:space="preserve">• </w:t>
      </w:r>
      <w:r>
        <w:rPr>
          <w:b/>
        </w:rPr>
        <w:t>Transect:</w:t>
      </w:r>
      <w:r>
        <w:rPr/>
        <w:t xml:space="preserve"> an imaginary straight line across the beach, every 50 m, used as a measuring tape.</w:t>
      </w:r>
    </w:p>
    <w:p>
      <w:pPr>
        <w:spacing w:line="276" w:lineRule="auto" w:after="80"/>
        <w:ind w:left="1080" w:hanging="360"/>
        <w:jc w:val="both"/>
      </w:pPr>
      <w:r>
        <w:rPr/>
        <w:t xml:space="preserve">• </w:t>
      </w:r>
      <w:r>
        <w:rPr>
          <w:b/>
        </w:rPr>
        <w:t>GIS:</w:t>
      </w:r>
      <w:r>
        <w:rPr/>
        <w:t xml:space="preserve"> mapping software; it measured and drew everything automatically from your shoreline files.</w:t>
      </w:r>
    </w:p>
    <w:p>
      <w:pPr>
        <w:spacing w:line="276" w:lineRule="auto" w:after="80"/>
        <w:ind w:left="1080" w:hanging="360"/>
        <w:jc w:val="both"/>
      </w:pPr>
      <w:r>
        <w:rPr/>
        <w:t xml:space="preserve">• </w:t>
      </w:r>
      <w:r>
        <w:rPr>
          <w:b/>
        </w:rPr>
        <w:t>Weighted mean:</w:t>
      </w:r>
      <w:r>
        <w:rPr/>
        <w:t xml:space="preserve"> the average of the experts’ ratings; the higher, the better rated.</w:t>
      </w:r>
    </w:p>
    <w:p>
      <w:pPr>
        <w:keepNext w:val="0"/>
        <w:spacing w:line="360" w:lineRule="auto" w:after="120"/>
        <w:jc w:val="both"/>
      </w:pPr>
      <w:r>
        <w:rPr>
          <w:b/>
        </w:rPr>
        <w:t>Do I need to install QGIS? Is it free?</w:t>
      </w:r>
      <w:r>
        <w:rPr/>
        <w:t xml:space="preserve"> QGIS is a free, open-source mapping program (download from qgis.org for Windows, Mac or Linux). You do </w:t>
      </w:r>
      <w:r>
        <w:rPr>
          <w:b/>
        </w:rPr>
        <w:t>not</w:t>
      </w:r>
      <w:r>
        <w:rPr/>
        <w:t xml:space="preserve"> need it to finish or defend the thesis. The manuscript already contains the maps and tables. To look at the maps yourself you only need a web browser: open outputs/web/index.html. QGIS is optional, only if you want to open the project file outputs/layers/Aparri_v2.qgz and make your own maps. That project file could not be opened and tested in QGIS in the environment where it was made; if it does not open properly, use the pictures and the web map.</w:t>
      </w:r>
    </w:p>
    <w:p>
      <w:pPr>
        <w:keepNext w:val="0"/>
        <w:spacing w:line="360" w:lineRule="auto" w:after="120"/>
        <w:jc w:val="both"/>
      </w:pPr>
      <w:r>
        <w:rPr>
          <w:b/>
        </w:rPr>
        <w:t>Where the maps are.</w:t>
      </w:r>
      <w:r>
        <w:rPr/>
        <w:t xml:space="preserve"> Pictures: outputs/maps/. Excel/Word tables: outputs/tables/. Interactive map: outputs/web/index.html. Defense slides: outputs/defense/. Questions the panel may ask, with answers: docs/04_defense_qa.md.</w:t>
      </w:r>
    </w:p>
    <w:sectPr w:rsidR="00FC693F" w:rsidRPr="0006063C" w:rsidSect="00034616">
      <w:headerReference w:type="default" r:id="rId9"/>
      <w:footerReference w:type="default" r:id="rId10"/>
      <w:pgSz w:w="12240" w:h="15840"/>
      <w:pgMar w:top="1584"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b/>
      <w:i w:val="0"/>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keepNext/>
      <w:spacing w:before="160" w:after="80"/>
      <w:jc w:val="left"/>
    </w:pPr>
    <w:rPr>
      <w:rFonts w:ascii="Times New Roman" w:hAnsi="Times New Roman" w:cs="Times New Roman" w:eastAsia="Times New Roman"/>
      <w:b w:val="0"/>
      <w:i w:val="0"/>
      <w:color w:val="000000"/>
      <w:sz w:val="22"/>
    </w:rPr>
  </w:style>
  <w:style w:type="paragraph" w:customStyle="1" w:styleId="FigureCaption">
    <w:name w:val="FigureCaption"/>
    <w:basedOn w:val="Normal"/>
    <w:pPr>
      <w:spacing w:before="160" w:after="80"/>
      <w:jc w:val="center"/>
    </w:pPr>
    <w:rPr>
      <w:rFonts w:ascii="Times New Roman" w:hAnsi="Times New Roman" w:cs="Times New Roman" w:eastAsia="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