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Annex — GIS analysis of shoreline change, Aparri, Cagayan  [DRAFT – FOR STUDENT REVIEW]</w:t>
      </w:r>
    </w:p>
    <w:p>
      <w:r>
        <w:t>*Generated 2026-10-03 by make annex from the repository. Purpose: let a reader repeat and check the GIS work.*</w:t>
      </w:r>
    </w:p>
    <w:p>
      <w:pPr>
        <w:pStyle w:val="Heading1"/>
      </w:pPr>
      <w:r>
        <w:t>1. How to repeat the analysis</w:t>
      </w:r>
    </w:p>
    <w:p>
      <w:r>
        <w:rPr>
          <w:rFonts w:ascii="Courier New" w:hAnsi="Courier New"/>
          <w:sz w:val="16"/>
        </w:rPr>
        <w:t>make setup        # creates .venv and installs the pinned requirements</w:t>
        <w:br/>
        <w:t>make test         # 85 automated tests</w:t>
        <w:br/>
        <w:t>make all          # audit, audit-gee, clean-lines, raster-lines, transects, risk, tables, maps, sensitivity, web</w:t>
        <w:br/>
        <w:t>make priority qgis drafts annex survey</w:t>
      </w:r>
    </w:p>
    <w:p>
      <w:r>
        <w:t>Every step reads config/config.yaml (all parameters, with comments) and writes outputs/reports/run_&lt;step&gt;_&lt;time&gt;.json (parameters, input checksums, software versions, counts, warnings).</w:t>
      </w:r>
    </w:p>
    <w:p>
      <w:pPr>
        <w:pStyle w:val="Heading1"/>
      </w:pPr>
      <w:r>
        <w:t>2. Input data (read-only, checksums)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sha256 (first 16)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./Aparri/Aparri Barangays.shp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d480fdbfcbc965c5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./Aparri/Aparri_Brgy_Study.shp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f0ebd12de1e4b7f5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./gee_outputs/Aparri_Barangay_Erosion_Statistics_1990_2025.csv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c56dbeaf6ddc68be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./gee_outputs/Aparri_EPR_1990_2025.tif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75fd1e8a946019f3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./gee_outputs/Aparri_Shoreline_2025.tif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a7975099905dd5ee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./gee_outputs/Code.docx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132f58cc361a7e93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./risk_zip/Aparri_MultiTemporal_Erosion_Risk_1990_2025.shp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ea89db6ed9c50cfc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./shoreline_changes/Shoreline Changes.shp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b1c498b74fd9bba9</w:t>
            </w:r>
          </w:p>
        </w:tc>
      </w:tr>
    </w:tbl>
    <w:p>
      <w:r>
        <w:t>All 65 files in data/raw/ are listed with SHA-256 in data/raw/MANIFEST.sha256; the test suite fails if any raw file changes.</w:t>
      </w:r>
    </w:p>
    <w:p>
      <w:pPr>
        <w:pStyle w:val="Heading1"/>
      </w:pPr>
      <w:r>
        <w:t>3.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3.11.15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geopandas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1.2.0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shapely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2.1.2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pyproj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3.7.2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3.0.6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2.4.6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scipy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1.17.1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statsmodels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0.15.0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rasterio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1.4.4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scikit-image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0.26.0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3.11.2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openpyxl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3.1.5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1.2.0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pyyaml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6.0.3</w:t>
            </w:r>
          </w:p>
        </w:tc>
      </w:tr>
    </w:tbl>
    <w:p>
      <w:pPr>
        <w:pStyle w:val="Heading1"/>
      </w:pPr>
      <w:r>
        <w:t>4. Parameters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Working CRS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EPSG:32651 (WGS 84 / UTM 51N, metres)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Years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[1990, 2000, 2010, 2020, 2025]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Shoreline set (primary)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vector_clean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1990 open-coast shoreline, smoothed 200 m, offset landward by max excursion + 150 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Transects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every 50 m, 600 m seaward / 600 m landward, multi-hit rule: nearest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Open-coast rule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within 350 m of the concave-hull outline (ratio 0.1); estuarine banks excluded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Cleaning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snap 5 m; loops &lt; 50 m removed; duplicate stretches (80% within 60 m) removed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Class limits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Low &lt; 2.0, Medium 2.0–5.0 (inclusive), High &gt; 5.0 m/yr; accretion -&gt; Low (tagged)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Hectare strip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 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Barangay join tolerance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500 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Acquisition dates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PROVIDED (EPR over 35 calendar years)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Positional uncertainty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PROVIDED (what-if ±30 m only for the confidence label)</w:t>
            </w:r>
          </w:p>
        </w:tc>
      </w:tr>
    </w:tbl>
    <w:p>
      <w:pPr>
        <w:pStyle w:val="Heading1"/>
      </w:pPr>
      <w:r>
        <w:t>5. Results</w:t>
      </w:r>
    </w:p>
    <w:p>
      <w:r>
        <w:t>Table 4.2 (kilometres of shoreline are in the extended table):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Barangay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Mean EPR (m/year)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Minimum EPR (m/year)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Maximum EPR (m/year)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Low Risk (ha)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Medium Risk (ha)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High Risk (ha)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Dodan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-1.76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7.49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Maura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-0.62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56.97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Bulala Norte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-3.49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San Antonio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-0.53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6.51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Linao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12.80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13.09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Paddaya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-1.76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46.50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Punta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Bulala Sur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-2.74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-3.16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-2.32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Barangay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Low risk (km)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Medium risk (km)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High risk (km)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Unclassified (km)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 transects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 valid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 flagged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% eroding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% classes that may flip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Dodan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Maura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5.70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94.02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Bulala Norte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3.70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San Antonio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53.85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Linao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62.50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58.33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Paddaya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Punta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33.33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Bulala Sur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100.00</w:t>
            </w:r>
          </w:p>
        </w:tc>
      </w:tr>
    </w:tbl>
    <w:p>
      <w:r>
        <w:t>Figures: outputs/maps/Fig_4_1_v2_multitemporal_shorelines.png, Fig_4_2_v2_erosion_risk_map.png, Fig_4_3_epr_profile_along_coast.png, Fig_legacy_vs_rebuilt.png.</w:t>
      </w:r>
    </w:p>
    <w:p>
      <w:r>
        <w:t>Field-inspection priority (erosion information only; weights in config):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Barangay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mean_erosion_rate_m_yr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km_medium_or_high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share_class_not_sensitive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priority_score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rank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Bulala Norte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Bulala Sur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Linao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Dodan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Maura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Paddaya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San Antonio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Punta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</w:tr>
    </w:tbl>
    <w:p>
      <w:pPr>
        <w:pStyle w:val="Heading1"/>
      </w:pPr>
      <w:r>
        <w:t>6. Quality assurance</w:t>
      </w:r>
    </w:p>
    <w:p>
      <w:r>
        <w:t>* Automated tests: 85 automated tests — synthetic coasts of known change (straight 2.000 m/yr retreat, 1.500 m/yr advance, circular arcs, missing years, loops, mirrored orientation), cleaning rules, class boundaries (exactly 2.0 and 5.0 are Medium), survey statistics against hand computations, web-map smoke test.</w:t>
      </w:r>
    </w:p>
    <w:p>
      <w:r>
        <w:t>* Sensitivity (share of valid transects, 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pct_Low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pct_Medium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pct_High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base run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spacing_25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transect spacing 25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spacing_100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transect spacing 100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smooth_100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baseline smoothing 100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smooth_400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baseline smoothing 400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72.8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multihit_farthest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multi-hit rule: farthest crossing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with_estuarine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include estuarine banks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21.3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thr_-0.5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thresholds shifted -0.5 m/yr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52.0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48.0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thr_+0.5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thresholds shifted +0.5 m/yr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81.2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classify_by_LRR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classify with LRR instead of EPR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81.8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offset_landward_300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baseline offset 300 m instead of 150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72.9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</w:tbl>
    <w:p>
      <w:r>
        <w:t>* Stability of the barangay classes across runs: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barangay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base_dominant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base_worst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runs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pct_runs_same_dominant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pct_runs_same_worst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robust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classes_seen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Dodan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Low,Medium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Maura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Bulala Norte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San Antonio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Linao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Low,Medium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Paddaya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Punta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Low,no data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Bulala Sur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</w:tr>
    </w:tbl>
    <w:p>
      <w:pPr>
        <w:pStyle w:val="Heading1"/>
      </w:pPr>
      <w:r>
        <w:t>7. Findings about the legacy outputs (summary; full text in `docs/01_data_audit.md`, `docs/01b_gee_audit.md`)</w:t>
      </w:r>
    </w:p>
    <w:p>
      <w:r>
        <w:t>The supplied risk polygons, Earth Engine barangay statistics and raster change layers could not be reproduced or were not valid for the thesis purpose; they were not used in any result.</w:t>
      </w:r>
    </w:p>
    <w:p>
      <w:pPr>
        <w:pStyle w:val="Heading1"/>
      </w:pPr>
      <w:r>
        <w:t>8. Limitations</w:t>
      </w:r>
    </w:p>
    <w:p>
      <w:r>
        <w:t>See docs/02_method.md §7: erosion rate only; 30 m imagery with no recorded dates, tide or measured error; river mouth excluded; no field verification yet.</w:t>
      </w:r>
    </w:p>
    <w:p>
      <w:pPr>
        <w:pStyle w:val="Heading1"/>
      </w:pPr>
      <w:r>
        <w:t>9. File index</w:t>
      </w:r>
    </w:p>
    <w:p>
      <w:r>
        <w:t>config/ parameters · src/aparri/ code · data/raw/ inputs (read-only) · data/interim/ cleaned shorelines + review package · data/processed/ transects and segments · outputs/tables|maps|layers|web|field_validation|reports/ results · docs/ audit, method, drafts, Q&amp;A.</w:t>
      </w:r>
    </w:p>
    <w:p>
      <w:r>
        <w:rPr>
          <w:b/>
        </w:rPr>
        <w:t>Fig_4_1_v2_multitemporal_shorelines.png</w:t>
      </w:r>
    </w:p>
    <w:p>
      <w:r>
        <w:drawing>
          <wp:inline xmlns:a="http://schemas.openxmlformats.org/drawingml/2006/main" xmlns:pic="http://schemas.openxmlformats.org/drawingml/2006/picture">
            <wp:extent cx="5760720" cy="4075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v2_multitemporal_shorel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Fig_4_2_v2_erosion_risk_map.png</w:t>
      </w:r>
    </w:p>
    <w:p>
      <w:r>
        <w:drawing>
          <wp:inline xmlns:a="http://schemas.openxmlformats.org/drawingml/2006/main" xmlns:pic="http://schemas.openxmlformats.org/drawingml/2006/picture">
            <wp:extent cx="5760720" cy="4075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v2_erosion_risk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Fig_4_3_epr_profile_along_coast.png</w:t>
      </w:r>
    </w:p>
    <w:p>
      <w:r>
        <w:drawing>
          <wp:inline xmlns:a="http://schemas.openxmlformats.org/drawingml/2006/main" xmlns:pic="http://schemas.openxmlformats.org/drawingml/2006/picture">
            <wp:extent cx="5760720" cy="2238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epr_profile_along_co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4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