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0DC8F2FF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  <w:bookmarkStart w:id="0" w:name="_☒Edit_Pref"/>
      <w:bookmarkEnd w:id="0"/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Link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Consumption</w:t>
            </w:r>
            <w:proofErr w:type="spellEnd"/>
          </w:p>
        </w:tc>
      </w:tr>
      <w:tr w:rsidR="00D30F3A" w:rsidRPr="00A5591C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A5591C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A5591C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A5591C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E3CE4B" w14:textId="125AED5D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586557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’application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affiche la liste des compteurs auxquels le fournisseur est associé.</w:t>
            </w:r>
          </w:p>
          <w:p w14:paraId="276DFC13" w14:textId="02A9F3C1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choisit le compteur pour lequel il souhaite associer une consommation.</w:t>
            </w:r>
          </w:p>
          <w:p w14:paraId="416C1CE0" w14:textId="6C975A7F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44AEE">
              <w:rPr>
                <w:rFonts w:ascii="Arial" w:hAnsi="Arial" w:cs="Arial"/>
                <w:sz w:val="22"/>
                <w:szCs w:val="22"/>
                <w:lang w:val="fr-FR"/>
              </w:rPr>
              <w:t>’application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affiche les relevés du compteur souhaité.</w:t>
            </w:r>
          </w:p>
          <w:p w14:paraId="6B9C8B26" w14:textId="6072BB4D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"Import</w:t>
            </w:r>
            <w:r w:rsidR="00DE6D69">
              <w:rPr>
                <w:rFonts w:ascii="Arial" w:hAnsi="Arial" w:cs="Arial"/>
                <w:sz w:val="22"/>
                <w:szCs w:val="22"/>
                <w:lang w:val="fr-FR"/>
              </w:rPr>
              <w:t>er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6E266E" w:rsidRPr="00A5591C" w14:paraId="0F6B3E03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CEC054" w14:textId="59E3E2B1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B091A1" w14:textId="1FA4E539" w:rsidR="00390173" w:rsidRPr="001B3A96" w:rsidRDefault="00E444C3" w:rsidP="00BB45EB">
            <w:pPr>
              <w:spacing w:after="12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La liste des compteurs est vide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2B546D5" w14:textId="393DBD22" w:rsidR="006E266E" w:rsidRPr="001B3A96" w:rsidRDefault="00E444C3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1. L'employé ne peut donc pas choisir à quel compteur il souhaite associer une consommation.</w:t>
            </w:r>
          </w:p>
        </w:tc>
      </w:tr>
      <w:tr w:rsidR="00BC73CB" w:rsidRPr="00A5591C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3E9DA308" w:rsidR="00B34D28" w:rsidRPr="001B3A96" w:rsidRDefault="00BC73CB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5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>→ 3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</w:t>
            </w:r>
            <w:proofErr w:type="spellStart"/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json</w:t>
            </w:r>
            <w:proofErr w:type="spellEnd"/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xml).</w:t>
            </w:r>
          </w:p>
          <w:p w14:paraId="6821260B" w14:textId="66C25008" w:rsidR="007D2DE8" w:rsidRPr="001B3A96" w:rsidRDefault="00BC73CB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5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A5591C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1B928CF" w:rsidR="00B34D28" w:rsidRPr="001B3A96" w:rsidRDefault="00CB035D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5FE5DB99" w:rsidR="00B34D28" w:rsidRPr="001B3A96" w:rsidRDefault="00CB035D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2973F1AD" w:rsidR="004E5707" w:rsidRPr="001B3A96" w:rsidRDefault="00CB035D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0B200E9C" w:rsidR="004E5707" w:rsidRPr="001B3A96" w:rsidRDefault="000A160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6a2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7777777" w:rsidR="003C1B85" w:rsidRDefault="00FF036F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6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77777777" w:rsidR="00E769D4" w:rsidRDefault="00E769D4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6b.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20211962" w:rsidR="00536897" w:rsidRPr="001B3A96" w:rsidRDefault="00536897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6b.1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A5591C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6FE6A6AA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Associer Consommation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A5591C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7FBE39B8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</w:t>
            </w:r>
            <w:r w:rsidR="00415390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s</w:t>
            </w: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 xml:space="preserve">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5481C" w:rsidRPr="001B3A96" w14:paraId="10ED3EE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68301A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0A29AA" w14:textId="77777777" w:rsidR="00D5481C" w:rsidRPr="004804BB" w:rsidRDefault="00D5481C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5481C" w:rsidRPr="001B3A96" w14:paraId="662C2FB2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928C63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920B0D2" w14:textId="3721A404" w:rsidR="00D5481C" w:rsidRPr="004804BB" w:rsidRDefault="00655C82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Add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B026C3">
              <w:rPr>
                <w:rFonts w:ascii="Arial" w:hAnsi="Arial" w:cs="Arial"/>
                <w:sz w:val="22"/>
                <w:szCs w:val="22"/>
                <w:lang w:val="fr-FR"/>
              </w:rPr>
              <w:t>Language</w:t>
            </w:r>
            <w:proofErr w:type="spellEnd"/>
          </w:p>
        </w:tc>
      </w:tr>
      <w:tr w:rsidR="00D5481C" w:rsidRPr="00A5591C" w14:paraId="4A923C5D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82E9D7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5C14AE" w14:textId="2B507E70" w:rsidR="00D5481C" w:rsidRPr="004804BB" w:rsidRDefault="00B026C3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A31474">
              <w:rPr>
                <w:rFonts w:ascii="Arial" w:hAnsi="Arial" w:cs="Arial"/>
                <w:sz w:val="22"/>
                <w:szCs w:val="22"/>
                <w:lang w:val="fr-FR"/>
              </w:rPr>
              <w:t>utiliser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une nouvelle langue.</w:t>
            </w:r>
          </w:p>
        </w:tc>
      </w:tr>
      <w:tr w:rsidR="00D5481C" w:rsidRPr="001B3A96" w14:paraId="7D14A778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229DDD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0F1E92" w14:textId="23B4D063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D5481C" w:rsidRPr="00A5591C" w14:paraId="2CF2B9D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699E08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E060EA" w14:textId="2E1C06D7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  <w:r w:rsidR="00D5481C"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88439F"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options.</w:t>
            </w:r>
          </w:p>
        </w:tc>
      </w:tr>
      <w:tr w:rsidR="00D5481C" w:rsidRPr="00A5591C" w14:paraId="55949BCF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6D035DC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AF2113" w14:textId="4642E201" w:rsidR="00D5481C" w:rsidRPr="00256BC3" w:rsidRDefault="00A506E7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ajoutée.</w:t>
            </w:r>
          </w:p>
        </w:tc>
      </w:tr>
      <w:tr w:rsidR="00D5481C" w:rsidRPr="00A5591C" w14:paraId="02A924E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12A401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10DD71" w14:textId="77777777" w:rsidR="00D5481C" w:rsidRDefault="006F7147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L’explorateur de fichiers</w:t>
            </w:r>
            <w:r w:rsidR="00E55D86">
              <w:rPr>
                <w:rFonts w:ascii="Arial" w:hAnsi="Arial" w:cs="Arial"/>
                <w:sz w:val="22"/>
                <w:szCs w:val="22"/>
                <w:lang w:val="fr-FR"/>
              </w:rPr>
              <w:t xml:space="preserve">, de la machine sur laquelle l’utilisateur est connecté, s’ouvre et attend que l’utilisateur choisisse le </w:t>
            </w:r>
            <w:r w:rsidR="00254FD6">
              <w:rPr>
                <w:rFonts w:ascii="Arial" w:hAnsi="Arial" w:cs="Arial"/>
                <w:sz w:val="22"/>
                <w:szCs w:val="22"/>
                <w:lang w:val="fr-FR"/>
              </w:rPr>
              <w:t>fichier à importer.</w:t>
            </w:r>
          </w:p>
          <w:p w14:paraId="7E5AF655" w14:textId="7869AADE" w:rsidR="00254FD6" w:rsidRPr="00A31474" w:rsidRDefault="00254FD6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fichier a été sélectionné, l’explorateur de fichiers se ferme et le contenu du fichier est importé.</w:t>
            </w:r>
          </w:p>
        </w:tc>
      </w:tr>
      <w:tr w:rsidR="00D5481C" w:rsidRPr="00A5591C" w14:paraId="23298B7B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DF9555C" w14:textId="7ECA9842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872032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EDAEB0" w14:textId="77777777" w:rsidR="00D5481C" w:rsidRDefault="00AE6457" w:rsidP="00AE6457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Le fichier choisi ne correspond pas au format accepté.</w:t>
            </w:r>
          </w:p>
          <w:p w14:paraId="7EFF4C92" w14:textId="7ED59E46" w:rsidR="00AE6457" w:rsidRPr="001B3A96" w:rsidRDefault="00AE6457" w:rsidP="00AE645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1a.1</w:t>
            </w:r>
            <w:r w:rsidR="007C10FC">
              <w:rPr>
                <w:rFonts w:ascii="Arial" w:hAnsi="Arial" w:cs="Arial"/>
                <w:sz w:val="22"/>
                <w:szCs w:val="22"/>
                <w:lang w:val="fr-FR"/>
              </w:rPr>
              <w:t>. L’explorateur de fichiers se ferme et affiche un message d’erreur.</w:t>
            </w:r>
          </w:p>
        </w:tc>
      </w:tr>
      <w:tr w:rsidR="00D5481C" w:rsidRPr="00A5591C" w14:paraId="15F5E510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819DB82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306C664" w14:textId="7E07A478" w:rsidR="0093237F" w:rsidRPr="001B3A96" w:rsidRDefault="0093237F" w:rsidP="00A62457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Plus » dans les options de lang</w:t>
            </w:r>
            <w:r w:rsidR="00407EE0">
              <w:rPr>
                <w:rFonts w:ascii="Arial" w:hAnsi="Arial" w:cs="Arial"/>
                <w:sz w:val="22"/>
                <w:szCs w:val="22"/>
                <w:lang w:val="fr-FR"/>
              </w:rPr>
              <w:t>age.</w:t>
            </w:r>
          </w:p>
        </w:tc>
      </w:tr>
      <w:tr w:rsidR="00D5481C" w:rsidRPr="001B3A96" w14:paraId="208A317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615E86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73E7A3" w14:textId="7D56854C" w:rsidR="00D5481C" w:rsidRPr="001B3A96" w:rsidRDefault="0082098D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40F07CE1" w14:textId="0715ED4A" w:rsidR="00785D85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47C3B" w:rsidRPr="001B3A96" w14:paraId="4E591467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B02F38D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462DD4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1B3A96" w14:paraId="55A18821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708CF5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DC6F2A" w14:textId="6E6E85F9" w:rsidR="005E6268" w:rsidRPr="004804BB" w:rsidRDefault="005E6268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General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Overview</w:t>
            </w:r>
            <w:proofErr w:type="spellEnd"/>
          </w:p>
        </w:tc>
      </w:tr>
      <w:tr w:rsidR="00047C3B" w:rsidRPr="00A5591C" w14:paraId="128E277C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F04D14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C9D21C" w14:textId="65DCFA14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souhaite</w:t>
            </w:r>
            <w:r w:rsidR="005E6268">
              <w:rPr>
                <w:rFonts w:ascii="Arial" w:hAnsi="Arial" w:cs="Arial"/>
                <w:sz w:val="22"/>
                <w:szCs w:val="22"/>
                <w:lang w:val="fr-FR"/>
              </w:rPr>
              <w:t xml:space="preserve"> aller sur la vue globale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81B3B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8D7312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846E21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047C3B" w:rsidRPr="00A5591C" w14:paraId="23DA7E5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D94C0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457D09" w14:textId="6FA81259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</w:p>
        </w:tc>
      </w:tr>
      <w:tr w:rsidR="00047C3B" w:rsidRPr="00A5591C" w14:paraId="505C45D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02E8EB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24D069" w14:textId="552001AF" w:rsidR="00047C3B" w:rsidRPr="00256BC3" w:rsidRDefault="00A5591C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redirigé vers la vue global</w:t>
            </w:r>
          </w:p>
        </w:tc>
      </w:tr>
      <w:tr w:rsidR="00047C3B" w:rsidRPr="00A5591C" w14:paraId="7256B4E9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F11F39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D55CD1" w14:textId="1A426A2B" w:rsidR="00047C3B" w:rsidRPr="00340C23" w:rsidRDefault="00047C3B" w:rsidP="00340C23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A5591C" w14:paraId="260F690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657DEB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29C6D06" w14:textId="0E3198DF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Vue Globale »</w:t>
            </w:r>
            <w:r w:rsidR="000012B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EFEC16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3E0AD0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31A767" w14:textId="798ABC31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Fréquent.</w:t>
            </w:r>
          </w:p>
        </w:tc>
      </w:tr>
    </w:tbl>
    <w:p w14:paraId="6F3CE022" w14:textId="0D6F77A8" w:rsidR="00047C3B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084E32E3" w14:textId="77777777" w:rsidR="00047C3B" w:rsidRPr="001B3A96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Edit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  <w:proofErr w:type="spellEnd"/>
          </w:p>
        </w:tc>
      </w:tr>
      <w:tr w:rsidR="001B3A96" w:rsidRPr="00A5591C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A5591C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A5591C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A5591C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A5591C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</w:t>
            </w:r>
            <w:proofErr w:type="spellEnd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Consumption</w:t>
            </w:r>
            <w:proofErr w:type="spellEnd"/>
          </w:p>
        </w:tc>
      </w:tr>
      <w:tr w:rsidR="001B3A96" w:rsidRPr="00A5591C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A5591C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A5591C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A5591C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A5591C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A5591C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A5591C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Process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Query</w:t>
            </w:r>
            <w:proofErr w:type="spellEnd"/>
          </w:p>
        </w:tc>
      </w:tr>
      <w:tr w:rsidR="001B3A96" w:rsidRPr="00A5591C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A5591C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A5591C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A5591C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A5591C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0D75B2" w14:textId="19D51DB7" w:rsidR="005E015E" w:rsidRPr="004B10F9" w:rsidRDefault="005E015E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368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vérification d’une valeur entrée par le client consommateur.</w:t>
            </w:r>
          </w:p>
          <w:p w14:paraId="2C0DC139" w14:textId="54CE7B82" w:rsidR="00581007" w:rsidRPr="004B10F9" w:rsidRDefault="00765D89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7C5E0E" w:rsidRPr="004B10F9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44D9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valeur entrée </w:t>
            </w:r>
            <w:r w:rsidR="00581007" w:rsidRPr="004B10F9">
              <w:rPr>
                <w:rFonts w:ascii="Arial" w:hAnsi="Arial" w:cs="Arial"/>
                <w:sz w:val="22"/>
                <w:szCs w:val="22"/>
                <w:lang w:val="fr-FR"/>
              </w:rPr>
              <w:t>est trop différente de la valeur estimée.</w:t>
            </w:r>
          </w:p>
          <w:p w14:paraId="4D37205D" w14:textId="2AE4E74F" w:rsidR="00F8261C" w:rsidRPr="004B10F9" w:rsidRDefault="00F8261C" w:rsidP="00AD149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77340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a.2. L’employé demande à l’application d’envoyer </w:t>
            </w:r>
            <w:r w:rsidR="0081082F" w:rsidRPr="004B10F9">
              <w:rPr>
                <w:rFonts w:ascii="Arial" w:hAnsi="Arial" w:cs="Arial"/>
                <w:sz w:val="22"/>
                <w:szCs w:val="22"/>
                <w:lang w:val="fr-FR"/>
              </w:rPr>
              <w:t>une demande de confirmation de la valeur entrée au client consommateur.</w:t>
            </w:r>
          </w:p>
          <w:p w14:paraId="1DA9C66B" w14:textId="519BD572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35D8CA2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7777777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2FCB9864" w14:textId="068A498F" w:rsidR="004B10F9" w:rsidRPr="00FC7BB4" w:rsidRDefault="004B10F9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2b.3. Le client reçoit une notification lui avertissant de la situation de refus.</w:t>
            </w:r>
          </w:p>
        </w:tc>
      </w:tr>
      <w:tr w:rsidR="001B3A96" w:rsidRPr="00A5591C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A5591C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A5591C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A5591C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A5591C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57682AA" w14:textId="04932DAB" w:rsidR="001B3A96" w:rsidRPr="00E65BAC" w:rsidRDefault="000F4A84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trike/>
                <w:sz w:val="22"/>
                <w:szCs w:val="22"/>
                <w:lang w:val="fr-FR"/>
              </w:rPr>
            </w:pPr>
            <w:r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L’utilisateur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clique sur le bouton «</w:t>
            </w:r>
            <w:r w:rsidR="002A4082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 xml:space="preserve"> </w:t>
            </w:r>
            <w:r w:rsidR="00192BC8" w:rsidRPr="00E65BAC">
              <w:rPr>
                <w:rFonts w:ascii="Arial" w:hAnsi="Arial" w:cs="Arial"/>
                <w:strike/>
                <w:sz w:val="22"/>
                <w:szCs w:val="22"/>
                <w:lang w:val="fr-FR"/>
              </w:rPr>
              <w:t>Contrats ».</w:t>
            </w:r>
          </w:p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A5591C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A5591C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A5591C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A5591C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A5591C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A5591C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>Contract</w:t>
            </w:r>
            <w:proofErr w:type="spellEnd"/>
          </w:p>
        </w:tc>
      </w:tr>
      <w:tr w:rsidR="000E65C9" w:rsidRPr="00A5591C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A5591C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A5591C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A5591C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A08F11" w14:textId="41529461" w:rsidR="000E65C9" w:rsidRDefault="000E65C9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 xml:space="preserve">un </w:t>
            </w:r>
            <w:r w:rsidR="00200327" w:rsidRPr="00E558B7">
              <w:rPr>
                <w:rFonts w:ascii="Arial" w:hAnsi="Arial" w:cs="Arial"/>
                <w:sz w:val="22"/>
                <w:szCs w:val="22"/>
                <w:lang w:val="fr-FR"/>
              </w:rPr>
              <w:t xml:space="preserve">résumé </w:t>
            </w:r>
            <w:r w:rsidR="00200327">
              <w:rPr>
                <w:rFonts w:ascii="Arial" w:hAnsi="Arial" w:cs="Arial"/>
                <w:sz w:val="22"/>
                <w:szCs w:val="22"/>
                <w:lang w:val="fr-FR"/>
              </w:rPr>
              <w:t>du contrat</w:t>
            </w:r>
            <w:r w:rsidR="0040359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7B3D0C46" w14:textId="77777777" w:rsidR="00403591" w:rsidRDefault="00403591" w:rsidP="00587287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Éditer ».</w:t>
            </w:r>
          </w:p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2331B7" w:rsidRPr="00A5591C" w14:paraId="38292FC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CC937C" w14:textId="520A7674" w:rsidR="002331B7" w:rsidRPr="001B3A96" w:rsidRDefault="002331B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79106E">
              <w:rPr>
                <w:rFonts w:ascii="Arial" w:hAnsi="Arial" w:cs="Arial"/>
                <w:sz w:val="22"/>
                <w:szCs w:val="22"/>
                <w:lang w:val="fr-FR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642B511" w14:textId="0BD73897" w:rsidR="002331B7" w:rsidRPr="002331B7" w:rsidRDefault="00FF5BC3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 Le contrat ne figure pas parmi la liste des contrats affichée.</w:t>
            </w:r>
          </w:p>
        </w:tc>
      </w:tr>
      <w:tr w:rsidR="00497A6D" w:rsidRPr="00A5591C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0D6E4A00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77777777" w:rsidR="00497A6D" w:rsidRDefault="00767F87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5a. Les nouvelles données entrées ne correspondent pas aux types de données voulues.</w:t>
            </w:r>
          </w:p>
          <w:p w14:paraId="70C3008D" w14:textId="0566D3F5" w:rsidR="00767F87" w:rsidRDefault="00000C42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5a.1.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A5591C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560274C5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Lorsque l’employé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a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cliqu</w:t>
            </w:r>
            <w:r w:rsidR="000816D4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>é</w:t>
            </w:r>
            <w:r w:rsidRPr="007818BB"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  <w:t xml:space="preserve"> sur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A5591C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A5591C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A5591C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A5591C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A5591C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4664F8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362BC771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4664F8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312F23B4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45284429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End </w:t>
            </w:r>
            <w:proofErr w:type="spellStart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Contract</w:t>
            </w:r>
            <w:proofErr w:type="spellEnd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Request</w:t>
            </w:r>
            <w:proofErr w:type="spellEnd"/>
          </w:p>
        </w:tc>
      </w:tr>
      <w:tr w:rsidR="004664F8" w:rsidRPr="00A5591C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4A32CD08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2072214E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mettre fin à son 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contrat.</w:t>
            </w:r>
          </w:p>
        </w:tc>
      </w:tr>
      <w:tr w:rsidR="004664F8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2357FA87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B9ECDA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4664F8" w:rsidRPr="00A5591C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54504FB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58759891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4664F8" w:rsidRPr="00A5591C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48DDF6F9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70EEC92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 résiliation de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 a été envoyée au fournisseur.</w:t>
            </w:r>
          </w:p>
        </w:tc>
      </w:tr>
      <w:tr w:rsidR="004664F8" w:rsidRPr="00A5591C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04D02C0A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5CEA14" w14:textId="05FAA7F1" w:rsidR="004664F8" w:rsidRPr="00013500" w:rsidRDefault="004664F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Le client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valide son choix</w:t>
            </w:r>
          </w:p>
        </w:tc>
      </w:tr>
      <w:tr w:rsidR="004664F8" w:rsidRPr="00A5591C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4E3776C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5CBB4F1B" w:rsidR="004664F8" w:rsidRPr="005E7105" w:rsidRDefault="004664F8" w:rsidP="002A654F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1a.1.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Le client ne valide pas son choix.</w:t>
            </w:r>
          </w:p>
        </w:tc>
      </w:tr>
      <w:tr w:rsidR="004664F8" w:rsidRPr="00A5591C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56FB1CDC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022956D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</w:t>
            </w:r>
            <w:r w:rsidR="00A471D9">
              <w:rPr>
                <w:rFonts w:ascii="Arial" w:hAnsi="Arial" w:cs="Arial"/>
                <w:sz w:val="22"/>
                <w:szCs w:val="22"/>
                <w:lang w:val="fr-FR"/>
              </w:rPr>
              <w:t>Clôturer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 ».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5E7105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1AF4E2EC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Manage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Consumption</w:t>
            </w:r>
            <w:proofErr w:type="spellEnd"/>
          </w:p>
        </w:tc>
      </w:tr>
      <w:tr w:rsidR="00A37E82" w:rsidRPr="00A5591C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3FB2498E" w:rsidR="0023350A" w:rsidRPr="005E7105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5E7105"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se rendre dans le menu de gestion de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>s compteurs afin d</w:t>
            </w:r>
            <w:r w:rsidR="00C3498E" w:rsidRPr="005E7105">
              <w:rPr>
                <w:rFonts w:ascii="Arial" w:hAnsi="Arial" w:cs="Arial"/>
                <w:sz w:val="22"/>
                <w:szCs w:val="22"/>
                <w:lang w:val="fr-FR"/>
              </w:rPr>
              <w:t>’en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gérer l’historique de consommation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A5591C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A5591C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A5591C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A5591C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A5591C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 xml:space="preserve">New </w:t>
            </w:r>
            <w:proofErr w:type="spellStart"/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Contract</w:t>
            </w:r>
            <w:proofErr w:type="spellEnd"/>
          </w:p>
        </w:tc>
      </w:tr>
      <w:tr w:rsidR="00DB5504" w:rsidRPr="00A5591C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A5591C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A5591C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A5591C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A5591C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A5591C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</w:t>
            </w:r>
            <w:proofErr w:type="spellEnd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New </w:t>
            </w:r>
            <w:proofErr w:type="spellStart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Contract</w:t>
            </w:r>
            <w:proofErr w:type="spellEnd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Request</w:t>
            </w:r>
            <w:proofErr w:type="spellEnd"/>
          </w:p>
        </w:tc>
      </w:tr>
      <w:tr w:rsidR="00F0297A" w:rsidRPr="00A5591C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A5591C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A5591C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A5591C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A5591C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A5591C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Cancel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Contract</w:t>
            </w:r>
            <w:proofErr w:type="spellEnd"/>
          </w:p>
        </w:tc>
      </w:tr>
      <w:tr w:rsidR="00DB5504" w:rsidRPr="00A5591C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A5591C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A5591C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A5591C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A5591C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Edit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Contract</w:t>
            </w:r>
            <w:proofErr w:type="spellEnd"/>
          </w:p>
        </w:tc>
      </w:tr>
      <w:tr w:rsidR="00DB5504" w:rsidRPr="00A5591C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A5591C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A5591C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A5591C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A5591C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A5591C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Add</w:t>
            </w:r>
            <w:proofErr w:type="spellEnd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Client</w:t>
            </w:r>
          </w:p>
        </w:tc>
      </w:tr>
      <w:tr w:rsidR="00F7580A" w:rsidRPr="00A5591C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A5591C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794EC6AA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ajouté.</w:t>
            </w:r>
          </w:p>
        </w:tc>
      </w:tr>
      <w:tr w:rsidR="00F7580A" w:rsidRPr="001B3A96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A7EA89" w14:textId="77777777" w:rsidR="00F7580A" w:rsidRPr="001B3A96" w:rsidRDefault="00F7580A" w:rsidP="00815635">
            <w:pPr>
              <w:pStyle w:val="NormalWeb"/>
              <w:spacing w:after="120" w:afterAutospacing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</w:t>
            </w:r>
            <w:proofErr w:type="spellEnd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</w:p>
        </w:tc>
      </w:tr>
      <w:tr w:rsidR="00F7580A" w:rsidRPr="00A5591C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A5591C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A5591C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A5591C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A5591C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A5591C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A5591C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A5591C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A5591C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A5591C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A5591C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A5591C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A5591C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A5591C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A5591C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A5591C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A5591C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A5591C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A5591C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A5591C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A5591C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A5591C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A5591C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A5591C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A5591C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A5591C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A5591C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Link </w:t>
            </w:r>
            <w:proofErr w:type="spellStart"/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Meter</w:t>
            </w:r>
            <w:proofErr w:type="spellEnd"/>
          </w:p>
        </w:tc>
      </w:tr>
      <w:tr w:rsidR="00F7580A" w:rsidRPr="00A5591C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A5591C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A5591C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A5591C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A5591C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99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A73F5"/>
    <w:multiLevelType w:val="hybridMultilevel"/>
    <w:tmpl w:val="4884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9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1"/>
  </w:num>
  <w:num w:numId="2" w16cid:durableId="1265187348">
    <w:abstractNumId w:val="32"/>
  </w:num>
  <w:num w:numId="3" w16cid:durableId="234703438">
    <w:abstractNumId w:val="1"/>
  </w:num>
  <w:num w:numId="4" w16cid:durableId="1707950823">
    <w:abstractNumId w:val="30"/>
  </w:num>
  <w:num w:numId="5" w16cid:durableId="1551114886">
    <w:abstractNumId w:val="25"/>
  </w:num>
  <w:num w:numId="6" w16cid:durableId="913702959">
    <w:abstractNumId w:val="6"/>
  </w:num>
  <w:num w:numId="7" w16cid:durableId="585651955">
    <w:abstractNumId w:val="33"/>
  </w:num>
  <w:num w:numId="8" w16cid:durableId="1475414501">
    <w:abstractNumId w:val="23"/>
  </w:num>
  <w:num w:numId="9" w16cid:durableId="2096515066">
    <w:abstractNumId w:val="9"/>
  </w:num>
  <w:num w:numId="10" w16cid:durableId="481434276">
    <w:abstractNumId w:val="16"/>
  </w:num>
  <w:num w:numId="11" w16cid:durableId="428355571">
    <w:abstractNumId w:val="20"/>
  </w:num>
  <w:num w:numId="12" w16cid:durableId="10111578">
    <w:abstractNumId w:val="5"/>
  </w:num>
  <w:num w:numId="13" w16cid:durableId="887764399">
    <w:abstractNumId w:val="22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8"/>
  </w:num>
  <w:num w:numId="18" w16cid:durableId="1281957197">
    <w:abstractNumId w:val="24"/>
  </w:num>
  <w:num w:numId="19" w16cid:durableId="418990422">
    <w:abstractNumId w:val="43"/>
  </w:num>
  <w:num w:numId="20" w16cid:durableId="548804224">
    <w:abstractNumId w:val="29"/>
  </w:num>
  <w:num w:numId="21" w16cid:durableId="526985350">
    <w:abstractNumId w:val="36"/>
  </w:num>
  <w:num w:numId="22" w16cid:durableId="2097088257">
    <w:abstractNumId w:val="35"/>
  </w:num>
  <w:num w:numId="23" w16cid:durableId="354575581">
    <w:abstractNumId w:val="14"/>
  </w:num>
  <w:num w:numId="24" w16cid:durableId="808791193">
    <w:abstractNumId w:val="8"/>
  </w:num>
  <w:num w:numId="25" w16cid:durableId="133496840">
    <w:abstractNumId w:val="21"/>
  </w:num>
  <w:num w:numId="26" w16cid:durableId="322441130">
    <w:abstractNumId w:val="3"/>
  </w:num>
  <w:num w:numId="27" w16cid:durableId="1672368466">
    <w:abstractNumId w:val="40"/>
  </w:num>
  <w:num w:numId="28" w16cid:durableId="163323050">
    <w:abstractNumId w:val="27"/>
  </w:num>
  <w:num w:numId="29" w16cid:durableId="1826622627">
    <w:abstractNumId w:val="41"/>
  </w:num>
  <w:num w:numId="30" w16cid:durableId="1602489691">
    <w:abstractNumId w:val="2"/>
  </w:num>
  <w:num w:numId="31" w16cid:durableId="1160927735">
    <w:abstractNumId w:val="12"/>
  </w:num>
  <w:num w:numId="32" w16cid:durableId="979655548">
    <w:abstractNumId w:val="44"/>
  </w:num>
  <w:num w:numId="33" w16cid:durableId="1369837434">
    <w:abstractNumId w:val="34"/>
  </w:num>
  <w:num w:numId="34" w16cid:durableId="1758594337">
    <w:abstractNumId w:val="39"/>
  </w:num>
  <w:num w:numId="35" w16cid:durableId="1033311021">
    <w:abstractNumId w:val="26"/>
  </w:num>
  <w:num w:numId="36" w16cid:durableId="1059093829">
    <w:abstractNumId w:val="37"/>
  </w:num>
  <w:num w:numId="37" w16cid:durableId="1791237472">
    <w:abstractNumId w:val="42"/>
  </w:num>
  <w:num w:numId="38" w16cid:durableId="756823340">
    <w:abstractNumId w:val="28"/>
  </w:num>
  <w:num w:numId="39" w16cid:durableId="1949316547">
    <w:abstractNumId w:val="19"/>
  </w:num>
  <w:num w:numId="40" w16cid:durableId="729427706">
    <w:abstractNumId w:val="38"/>
  </w:num>
  <w:num w:numId="41" w16cid:durableId="1643267600">
    <w:abstractNumId w:val="17"/>
  </w:num>
  <w:num w:numId="42" w16cid:durableId="128204064">
    <w:abstractNumId w:val="15"/>
  </w:num>
  <w:num w:numId="43" w16cid:durableId="149179676">
    <w:abstractNumId w:val="31"/>
  </w:num>
  <w:num w:numId="44" w16cid:durableId="539125143">
    <w:abstractNumId w:val="10"/>
  </w:num>
  <w:num w:numId="45" w16cid:durableId="136205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12BE"/>
    <w:rsid w:val="00002256"/>
    <w:rsid w:val="0000769F"/>
    <w:rsid w:val="00010250"/>
    <w:rsid w:val="00013500"/>
    <w:rsid w:val="00015851"/>
    <w:rsid w:val="00015CF8"/>
    <w:rsid w:val="00016FC2"/>
    <w:rsid w:val="00020A67"/>
    <w:rsid w:val="0002301A"/>
    <w:rsid w:val="0002515D"/>
    <w:rsid w:val="00031C60"/>
    <w:rsid w:val="00032259"/>
    <w:rsid w:val="0004495E"/>
    <w:rsid w:val="0004689C"/>
    <w:rsid w:val="00047C3B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7E92"/>
    <w:rsid w:val="00200327"/>
    <w:rsid w:val="00200B15"/>
    <w:rsid w:val="00202FDB"/>
    <w:rsid w:val="00203737"/>
    <w:rsid w:val="0020423B"/>
    <w:rsid w:val="00206189"/>
    <w:rsid w:val="002100D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3EE8"/>
    <w:rsid w:val="002A4082"/>
    <w:rsid w:val="002A51D6"/>
    <w:rsid w:val="002A5722"/>
    <w:rsid w:val="002A654F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C23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5390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4F8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E6268"/>
    <w:rsid w:val="005E7105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33DB"/>
    <w:rsid w:val="007047AA"/>
    <w:rsid w:val="007058FD"/>
    <w:rsid w:val="007122C2"/>
    <w:rsid w:val="0071253E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22CF"/>
    <w:rsid w:val="00765D89"/>
    <w:rsid w:val="00767F87"/>
    <w:rsid w:val="00771F6A"/>
    <w:rsid w:val="00772503"/>
    <w:rsid w:val="007770FD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4EC"/>
    <w:rsid w:val="008827DC"/>
    <w:rsid w:val="0088439F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3210"/>
    <w:rsid w:val="009B74B1"/>
    <w:rsid w:val="009C739A"/>
    <w:rsid w:val="009D0BDF"/>
    <w:rsid w:val="009D3A66"/>
    <w:rsid w:val="009E0383"/>
    <w:rsid w:val="009E1640"/>
    <w:rsid w:val="009E1A8C"/>
    <w:rsid w:val="009E2B38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1D9"/>
    <w:rsid w:val="00A479E1"/>
    <w:rsid w:val="00A50464"/>
    <w:rsid w:val="00A506E7"/>
    <w:rsid w:val="00A5591C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50B0"/>
    <w:rsid w:val="00BF7576"/>
    <w:rsid w:val="00C03339"/>
    <w:rsid w:val="00C11510"/>
    <w:rsid w:val="00C14E5B"/>
    <w:rsid w:val="00C15F04"/>
    <w:rsid w:val="00C17A7E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4803"/>
    <w:rsid w:val="00ED66C7"/>
    <w:rsid w:val="00EF322E"/>
    <w:rsid w:val="00EF4586"/>
    <w:rsid w:val="00EF7269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14</Pages>
  <Words>2742</Words>
  <Characters>15086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17793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 JAUNART</cp:lastModifiedBy>
  <cp:revision>809</cp:revision>
  <cp:lastPrinted>2021-02-03T14:51:00Z</cp:lastPrinted>
  <dcterms:created xsi:type="dcterms:W3CDTF">2022-12-04T15:34:00Z</dcterms:created>
  <dcterms:modified xsi:type="dcterms:W3CDTF">2022-12-12T13:20:00Z</dcterms:modified>
</cp:coreProperties>
</file>