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Kellie Burke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bookkellieb@gmail.com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Tampa, FL 33605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Mobile 813.720.5550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**Professional Summary:**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My b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ackground includes: remote B2B e-commerce, training, hospitality, brand ambassador, call center, retail, marketing, healthcare, IT, in-office customer interaction.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bookkeeping, consulting, editing, recruiting, inventory, proofreading, scheduling, merchandising, interviewing, training, 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After completing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Google Cybersecurity Training Course in January 2024, I understood the importance and have been completing webinars to expand more knowledge in my field along with AI and ever expanding ChatGPT platforms.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created a domain and website to build community consciousness.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**Education:**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Associate Degree, Theatre Arts, Berkshire Community College, 1993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Productions: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Cabaret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Black Comedy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**Professional Experience:**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B2B Retail Williams-Sonoma, Pottery Barn, West Elm, Rejuvenation Tampa, FL 33605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7/2021 – 12/2023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Hired full-time from a seasonal temporary position. Promoted three platform positions: Gift Team, Tax Team, then Retail B2B Trade Team. Received Five Star consistent customer quality ratings. Excellent Supervisor reviews. Outstanding attendance and team mentoring.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Trained two new hire Business classes via VPN, Zoom, Citrix, Microsoft Teams and Salesforce.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Stockroom/Merchandiser/Greeter 24 Seven/GUCCI Tampa, FL 33607 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1/2020 - 6/2021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Hired during 2019 season and was re-hired for Super Bowl 2021. Requested per Manager for new store move and front door greeter during Covid.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Brand Ambassador/Promotional Model Greenhouse, Team Enterprises, ManMar, Scannel, Forte, TPC, Red Moon Tampa, FL 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4/2014 - 4/2023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Team Lead building sets, generating goals, collecting data, distributing tasks, supervising shift.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Customer Service/Claims Specialist Humana Tampa, FL 33610 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10/2017 - 10/2018 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Received high quality scores on member calls for accuracy and meeting member expectations. 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Receptionist/Administrative Assistant HNTB/FDOT Tampa, FL 33617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8/2014 - 10/2016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Self taught set up projector and video conference calls. Paid electric bills for all FDOT offices while entering daily SPOC reports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into Access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database.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**Skills:**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 Technical Skills: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Citrix, Davinci, ChatGPT, B2B e-Commerce, Lexica, DallE, Perplexity, Discord, Midjourney, Microsoft Office (Access), MacOS Ventura, Accounting, Cyber Security Analyst, Canva, Wordpress, Grammerly, Salesforce, AHIP, DSNP, FHIR HL7, HEDIS (QM),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MAPD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ADTs, CCUI, SQL, Workforce, Scrum, Compass, Oracle, Yardi, MLS, UM/CM, VIOP, Tableau, VMWare, PowerPoint, Workday, QuickBooks.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 Soft Skills: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Leadership,, Customer Service, Positivity, Teamwork, Strong Communication skills, proficient in multiple systems, Confidentiality, Values, Interviewing, Problem-solving, Morals, Creativity, Managed Care concepts, type sixty words per minute, Courtesy, Trouble-shooting, Safety, Property Management, Mentoring, Punctual, Task Delegation, Politeness, Flexible, Time Management, Accuracy and Efficiency.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 Certifications: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05/1993 - Hilton Supervisory Development Program of Achievement 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01/1995 - Enhanced Leadership Training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11/1998  - Adelphia Cable University Sales Conference 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1/2024 - Google Cybersecurity 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04/2024 - </w:t>
      </w: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How to Manage Your Debt - Strategies for Financial Health and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03/2024 - Score.org * </w:t>
      </w: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Sales Funnels &amp; Marketing Automation to Grow Your Business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03/2024 - Score.org * Mastering Credit Repair - A Guide to Improve your Credit Score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02/2024 - Simple Tips for Managing Your Finances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02/2024 - How to Use AI to Streamline Your Marketing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02/2024 - How to Start Your Online Business for Next to No Money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01/2024 - How to Use AI in Your Business: The Basics of Money Management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01-2024 - How To Start an Online Store - An E-commerce Business Guide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12/2023 - The #1 Way to Get More Clients &amp; Grow a Business in Today’s Market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12/2023 - Simple SEO Tips to Improve Online Performance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12/2023 - How to Write a One-Page Business Plan: A Step-by-Step Guide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11/2023 - How To Create A Marketing Plan For Your Small Business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11/2023 - How to Transition from W2 Employee to Employer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82a"/>
          <w:highlight w:val="white"/>
          <w:rtl w:val="0"/>
        </w:rPr>
        <w:t xml:space="preserve">11/2023 - How to Start a Business Without Access to Capital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color w:val="2628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b w:val="1"/>
          <w:color w:val="26282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Volunteer: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Earth Day - Seminole Heights, Florida Cleanup 2023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Laundry Of Love - Williams Sonoma Tampa, Florida  2022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Tampa Bay Watch - Humana Cleanup, cleaned up the mangroves at Desoto Park   2019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Susan B. Cancer Run St. Petersburg, Florida 2017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**Professional Affiliations:**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www.civiclevelsolos.com : Founder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Swipeby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Ybor Collation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Florida Film Network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**References:** details upon request 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Mimi Elias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Keyshona Torrance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Manny Rivera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Santana Miller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Darren Balch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Becky Yetaw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Drew Hart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**Additional Information:**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Completed Florida Foster Care Training         2/2024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okkelli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