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AD37C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37CD">
        <w:rPr>
          <w:rFonts w:ascii="Times New Roman" w:hAnsi="Times New Roman" w:cs="Times New Roman"/>
          <w:b/>
          <w:bCs/>
          <w:sz w:val="26"/>
          <w:szCs w:val="26"/>
        </w:rPr>
        <w:t>Project Design Phase-I</w:t>
      </w:r>
      <w:r w:rsidR="00632D23" w:rsidRPr="00AD37CD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0E2C23DA" w14:textId="6544401F" w:rsidR="009D3AA0" w:rsidRPr="00AD37CD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37CD">
        <w:rPr>
          <w:rFonts w:ascii="Times New Roman" w:hAnsi="Times New Roman" w:cs="Times New Roman"/>
          <w:b/>
          <w:bCs/>
          <w:sz w:val="26"/>
          <w:szCs w:val="26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815680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815680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815680" w:rsidRDefault="00370837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5B2106" w:rsidRPr="008156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5B2106" w:rsidRPr="00815680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</w:tc>
      </w:tr>
      <w:tr w:rsidR="000708AF" w:rsidRPr="00815680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815680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843" w:type="dxa"/>
          </w:tcPr>
          <w:p w14:paraId="039728F8" w14:textId="1C727926" w:rsidR="000708AF" w:rsidRPr="00815680" w:rsidRDefault="00AD37CD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PNT2022TMID31896</w:t>
            </w:r>
          </w:p>
        </w:tc>
      </w:tr>
      <w:tr w:rsidR="000708AF" w:rsidRPr="00815680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815680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843" w:type="dxa"/>
          </w:tcPr>
          <w:p w14:paraId="73314510" w14:textId="3194D760" w:rsidR="000708AF" w:rsidRPr="00815680" w:rsidRDefault="00AD37CD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Global Sales Data Analytics</w:t>
            </w:r>
          </w:p>
        </w:tc>
      </w:tr>
      <w:tr w:rsidR="005B2106" w:rsidRPr="00815680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815680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815680" w:rsidRDefault="001126AC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68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B2106" w:rsidRPr="00815680">
              <w:rPr>
                <w:rFonts w:ascii="Times New Roman" w:hAnsi="Times New Roman" w:cs="Times New Roman"/>
                <w:sz w:val="26"/>
                <w:szCs w:val="26"/>
              </w:rPr>
              <w:t xml:space="preserve"> Marks</w:t>
            </w:r>
          </w:p>
        </w:tc>
      </w:tr>
    </w:tbl>
    <w:p w14:paraId="673BEE2D" w14:textId="77777777" w:rsidR="007A3AE5" w:rsidRPr="00AD37CD" w:rsidRDefault="007A3AE5" w:rsidP="00DB6A25">
      <w:pPr>
        <w:rPr>
          <w:rFonts w:ascii="Times New Roman" w:hAnsi="Times New Roman" w:cs="Times New Roman"/>
          <w:b/>
          <w:bCs/>
        </w:rPr>
      </w:pPr>
    </w:p>
    <w:p w14:paraId="5D859CF5" w14:textId="5524DC2F" w:rsidR="003A7FAE" w:rsidRPr="00AD37CD" w:rsidRDefault="0001698E" w:rsidP="00DB6A25">
      <w:pPr>
        <w:rPr>
          <w:rFonts w:ascii="Times New Roman" w:hAnsi="Times New Roman" w:cs="Times New Roman"/>
          <w:b/>
          <w:bCs/>
        </w:rPr>
      </w:pPr>
      <w:r w:rsidRPr="00AD37CD">
        <w:rPr>
          <w:rFonts w:ascii="Times New Roman" w:hAnsi="Times New Roman" w:cs="Times New Roman"/>
          <w:b/>
          <w:bCs/>
        </w:rPr>
        <w:t>Technical Architecture</w:t>
      </w:r>
      <w:r w:rsidR="00F11560" w:rsidRPr="00AD37CD">
        <w:rPr>
          <w:rFonts w:ascii="Times New Roman" w:hAnsi="Times New Roman" w:cs="Times New Roman"/>
          <w:b/>
          <w:bCs/>
        </w:rPr>
        <w:t>:</w:t>
      </w:r>
    </w:p>
    <w:p w14:paraId="021FD603" w14:textId="1A61E9E3" w:rsidR="006A7F5D" w:rsidRDefault="006A7F5D" w:rsidP="00DB6A25">
      <w:pPr>
        <w:rPr>
          <w:rFonts w:ascii="Arial" w:hAnsi="Arial" w:cs="Arial"/>
          <w:b/>
          <w:bCs/>
        </w:rPr>
      </w:pPr>
    </w:p>
    <w:p w14:paraId="3956772B" w14:textId="77777777" w:rsidR="006A7F5D" w:rsidRPr="000422A5" w:rsidRDefault="006A7F5D" w:rsidP="00DB6A25">
      <w:pPr>
        <w:rPr>
          <w:rFonts w:ascii="Arial" w:hAnsi="Arial" w:cs="Arial"/>
          <w:b/>
          <w:bCs/>
        </w:rPr>
      </w:pPr>
    </w:p>
    <w:p w14:paraId="3C27F2E8" w14:textId="79E29B92" w:rsidR="003A7FAE" w:rsidRPr="000422A5" w:rsidRDefault="006A7F5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5773258" wp14:editId="07574BF3">
            <wp:extent cx="8168640" cy="2804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86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FCE" w14:textId="3B096F69" w:rsidR="00F20384" w:rsidRDefault="00F20384" w:rsidP="00DB6A25">
      <w:pPr>
        <w:rPr>
          <w:rFonts w:ascii="Arial" w:hAnsi="Arial" w:cs="Arial"/>
          <w:b/>
          <w:bCs/>
        </w:rPr>
      </w:pPr>
    </w:p>
    <w:p w14:paraId="7403E995" w14:textId="77777777" w:rsidR="006A7F5D" w:rsidRPr="000422A5" w:rsidRDefault="006A7F5D" w:rsidP="00DB6A25">
      <w:pPr>
        <w:rPr>
          <w:rFonts w:ascii="Arial" w:hAnsi="Arial" w:cs="Arial"/>
          <w:b/>
          <w:bCs/>
        </w:rPr>
      </w:pPr>
    </w:p>
    <w:p w14:paraId="6245C7EC" w14:textId="77777777" w:rsidR="006A7F5D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412ED257" w14:textId="4D424802" w:rsidR="00B2212A" w:rsidRPr="00AD37CD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AD37CD">
        <w:rPr>
          <w:rFonts w:ascii="Times New Roman" w:hAnsi="Times New Roman" w:cs="Times New Roman"/>
          <w:b/>
          <w:bCs/>
          <w:sz w:val="26"/>
          <w:szCs w:val="26"/>
        </w:rPr>
        <w:t xml:space="preserve">Table-1 : </w:t>
      </w:r>
      <w:r w:rsidR="00B2212A" w:rsidRPr="00AD37CD">
        <w:rPr>
          <w:rFonts w:ascii="Times New Roman" w:hAnsi="Times New Roman" w:cs="Times New Roman"/>
          <w:b/>
          <w:bCs/>
          <w:sz w:val="26"/>
          <w:szCs w:val="26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AD37CD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AD37C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AD37C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AD37C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AD37C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Technology</w:t>
            </w:r>
          </w:p>
        </w:tc>
      </w:tr>
      <w:tr w:rsidR="00B2212A" w:rsidRPr="00AD37CD" w14:paraId="1CE0CEE5" w14:textId="77777777" w:rsidTr="00AD37CD">
        <w:trPr>
          <w:trHeight w:val="845"/>
        </w:trPr>
        <w:tc>
          <w:tcPr>
            <w:tcW w:w="834" w:type="dxa"/>
          </w:tcPr>
          <w:p w14:paraId="5EF15793" w14:textId="1409E326" w:rsidR="00B2212A" w:rsidRPr="00AD37CD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6" w:type="dxa"/>
          </w:tcPr>
          <w:p w14:paraId="6BB99052" w14:textId="310DA453" w:rsidR="00B2212A" w:rsidRPr="00AD37CD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AD37CD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How user interacts with </w:t>
            </w:r>
            <w:r w:rsidR="00E9632A" w:rsidRPr="00AD37CD">
              <w:rPr>
                <w:rFonts w:ascii="Times New Roman" w:hAnsi="Times New Roman" w:cs="Times New Roman"/>
                <w:sz w:val="26"/>
                <w:szCs w:val="26"/>
              </w:rPr>
              <w:t>application e.g.</w:t>
            </w:r>
          </w:p>
          <w:p w14:paraId="48E28589" w14:textId="725496B1" w:rsidR="00E9632A" w:rsidRPr="00AD37CD" w:rsidRDefault="00E963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14B77BB7" w:rsidR="00B2212A" w:rsidRPr="00AD37CD" w:rsidRDefault="00DD6731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IBM Cognos</w:t>
            </w:r>
          </w:p>
        </w:tc>
      </w:tr>
      <w:tr w:rsidR="00B2212A" w:rsidRPr="00AD37CD" w14:paraId="597E498B" w14:textId="77777777" w:rsidTr="00AD37CD">
        <w:trPr>
          <w:trHeight w:val="842"/>
        </w:trPr>
        <w:tc>
          <w:tcPr>
            <w:tcW w:w="834" w:type="dxa"/>
          </w:tcPr>
          <w:p w14:paraId="776DF9FC" w14:textId="44F5E952" w:rsidR="00B2212A" w:rsidRPr="00AD37CD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6" w:type="dxa"/>
          </w:tcPr>
          <w:p w14:paraId="511C2DBC" w14:textId="18152032" w:rsidR="00B2212A" w:rsidRPr="00AD37CD" w:rsidRDefault="00DD6731" w:rsidP="00DD6731">
            <w:pPr>
              <w:tabs>
                <w:tab w:val="right" w:pos="37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Storage (Cloud)</w:t>
            </w:r>
          </w:p>
        </w:tc>
        <w:tc>
          <w:tcPr>
            <w:tcW w:w="5218" w:type="dxa"/>
          </w:tcPr>
          <w:p w14:paraId="4113626F" w14:textId="28317788" w:rsidR="00B2212A" w:rsidRPr="00AD37CD" w:rsidRDefault="00DD6731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Customer sales data is uploaded in cloud through interface.</w:t>
            </w:r>
          </w:p>
        </w:tc>
        <w:tc>
          <w:tcPr>
            <w:tcW w:w="4135" w:type="dxa"/>
          </w:tcPr>
          <w:p w14:paraId="1FB40DB3" w14:textId="0344F706" w:rsidR="00B2212A" w:rsidRPr="00AD37CD" w:rsidRDefault="00DD6731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IBM Cloud</w:t>
            </w:r>
          </w:p>
        </w:tc>
      </w:tr>
      <w:tr w:rsidR="00925945" w:rsidRPr="00AD37CD" w14:paraId="3E1A40A3" w14:textId="77777777" w:rsidTr="00AD37CD">
        <w:trPr>
          <w:trHeight w:val="698"/>
        </w:trPr>
        <w:tc>
          <w:tcPr>
            <w:tcW w:w="834" w:type="dxa"/>
          </w:tcPr>
          <w:p w14:paraId="5CD83834" w14:textId="0A6D22F3" w:rsidR="00925945" w:rsidRPr="00AD37CD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6" w:type="dxa"/>
          </w:tcPr>
          <w:p w14:paraId="6DF11381" w14:textId="0E0C76AE" w:rsidR="00925945" w:rsidRPr="00AD37CD" w:rsidRDefault="00DD6731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Working with dataset</w:t>
            </w:r>
          </w:p>
        </w:tc>
        <w:tc>
          <w:tcPr>
            <w:tcW w:w="5218" w:type="dxa"/>
          </w:tcPr>
          <w:p w14:paraId="54863C4A" w14:textId="5E4D7CE4" w:rsidR="00925945" w:rsidRPr="00AD37CD" w:rsidRDefault="00DD6731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Uploading and processing data.</w:t>
            </w:r>
          </w:p>
        </w:tc>
        <w:tc>
          <w:tcPr>
            <w:tcW w:w="4135" w:type="dxa"/>
          </w:tcPr>
          <w:p w14:paraId="3CC3C99C" w14:textId="6ED23080" w:rsidR="00925945" w:rsidRPr="00AD37CD" w:rsidRDefault="00DD6731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IBM Cognos + IBM Cloud</w:t>
            </w:r>
          </w:p>
        </w:tc>
      </w:tr>
      <w:tr w:rsidR="000242D9" w:rsidRPr="00AD37CD" w14:paraId="4E54E0E1" w14:textId="77777777" w:rsidTr="00AD37CD">
        <w:trPr>
          <w:trHeight w:val="694"/>
        </w:trPr>
        <w:tc>
          <w:tcPr>
            <w:tcW w:w="834" w:type="dxa"/>
          </w:tcPr>
          <w:p w14:paraId="102E7453" w14:textId="77777777" w:rsidR="000242D9" w:rsidRPr="00AD37CD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6" w:type="dxa"/>
          </w:tcPr>
          <w:p w14:paraId="61315616" w14:textId="5404F0F1" w:rsidR="000242D9" w:rsidRPr="00AD37CD" w:rsidRDefault="00DD673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Data Exploration</w:t>
            </w:r>
          </w:p>
        </w:tc>
        <w:tc>
          <w:tcPr>
            <w:tcW w:w="5218" w:type="dxa"/>
          </w:tcPr>
          <w:p w14:paraId="3CC08433" w14:textId="326ECCDA" w:rsidR="000242D9" w:rsidRPr="00AD37CD" w:rsidRDefault="00DD673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Uploaded data is explored for analysing</w:t>
            </w:r>
          </w:p>
        </w:tc>
        <w:tc>
          <w:tcPr>
            <w:tcW w:w="4135" w:type="dxa"/>
          </w:tcPr>
          <w:p w14:paraId="409C7C2F" w14:textId="6B710D2F" w:rsidR="000242D9" w:rsidRPr="00AD37CD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IBM </w:t>
            </w:r>
            <w:r w:rsidR="00DD6731" w:rsidRPr="00AD37CD">
              <w:rPr>
                <w:rFonts w:ascii="Times New Roman" w:hAnsi="Times New Roman" w:cs="Times New Roman"/>
                <w:sz w:val="26"/>
                <w:szCs w:val="26"/>
              </w:rPr>
              <w:t>Cognos</w:t>
            </w:r>
          </w:p>
        </w:tc>
      </w:tr>
      <w:tr w:rsidR="000242D9" w:rsidRPr="00AD37CD" w14:paraId="667AE7A9" w14:textId="77777777" w:rsidTr="00AD37CD">
        <w:trPr>
          <w:trHeight w:val="846"/>
        </w:trPr>
        <w:tc>
          <w:tcPr>
            <w:tcW w:w="834" w:type="dxa"/>
          </w:tcPr>
          <w:p w14:paraId="2943EE5B" w14:textId="77777777" w:rsidR="000242D9" w:rsidRPr="00AD37CD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6" w:type="dxa"/>
          </w:tcPr>
          <w:p w14:paraId="2E1BF200" w14:textId="0294CC95" w:rsidR="000242D9" w:rsidRPr="00AD37CD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DD6731"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 Visualization</w:t>
            </w:r>
          </w:p>
        </w:tc>
        <w:tc>
          <w:tcPr>
            <w:tcW w:w="5218" w:type="dxa"/>
          </w:tcPr>
          <w:p w14:paraId="011FB4C8" w14:textId="044D77CE" w:rsidR="000242D9" w:rsidRPr="00AD37CD" w:rsidRDefault="00DD673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Different types of visualization are created according to customer requirements.</w:t>
            </w:r>
          </w:p>
        </w:tc>
        <w:tc>
          <w:tcPr>
            <w:tcW w:w="4135" w:type="dxa"/>
          </w:tcPr>
          <w:p w14:paraId="38671AC6" w14:textId="740341BA" w:rsidR="000242D9" w:rsidRPr="00AD37CD" w:rsidRDefault="00DD673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IBM Cognos Dashboard</w:t>
            </w:r>
          </w:p>
        </w:tc>
      </w:tr>
      <w:tr w:rsidR="004126D1" w:rsidRPr="00AD37CD" w14:paraId="363B78E6" w14:textId="77777777" w:rsidTr="00AD37CD">
        <w:trPr>
          <w:trHeight w:val="702"/>
        </w:trPr>
        <w:tc>
          <w:tcPr>
            <w:tcW w:w="834" w:type="dxa"/>
          </w:tcPr>
          <w:p w14:paraId="11CD7C6B" w14:textId="77777777" w:rsidR="004126D1" w:rsidRPr="00AD37CD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6" w:type="dxa"/>
          </w:tcPr>
          <w:p w14:paraId="132ADE4E" w14:textId="1881138A" w:rsidR="004126D1" w:rsidRPr="00AD37CD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AD37CD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AD37CD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IBM DB2, </w:t>
            </w:r>
            <w:r w:rsidR="002F28CE" w:rsidRPr="00AD37CD">
              <w:rPr>
                <w:rFonts w:ascii="Times New Roman" w:hAnsi="Times New Roman" w:cs="Times New Roman"/>
                <w:sz w:val="26"/>
                <w:szCs w:val="26"/>
              </w:rPr>
              <w:t>IBM Cloudant etc.</w:t>
            </w:r>
          </w:p>
        </w:tc>
      </w:tr>
      <w:tr w:rsidR="002F28CE" w:rsidRPr="00AD37CD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AD37CD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6" w:type="dxa"/>
          </w:tcPr>
          <w:p w14:paraId="0BBDE5E0" w14:textId="473E680C" w:rsidR="002F28CE" w:rsidRPr="00AD37CD" w:rsidRDefault="00DD673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5218" w:type="dxa"/>
          </w:tcPr>
          <w:p w14:paraId="0F287CE6" w14:textId="5E8177D2" w:rsidR="002F28CE" w:rsidRPr="00AD37CD" w:rsidRDefault="00DD673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User logins to application to view visualizations for uploaded data.</w:t>
            </w:r>
          </w:p>
        </w:tc>
        <w:tc>
          <w:tcPr>
            <w:tcW w:w="4135" w:type="dxa"/>
          </w:tcPr>
          <w:p w14:paraId="1F4C31B6" w14:textId="61C93374" w:rsidR="002F28CE" w:rsidRPr="00AD37CD" w:rsidRDefault="007E2B9A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IBM Cognos Dashboard</w:t>
            </w:r>
          </w:p>
        </w:tc>
      </w:tr>
    </w:tbl>
    <w:p w14:paraId="7CF3E746" w14:textId="1E8AC0B6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C0FC535" w14:textId="140D59D9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F3C9A45" w14:textId="32F72B00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F3961FC" w14:textId="6770E938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1B00007" w14:textId="07FE01F6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69DDFC2" w14:textId="619DE174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0DF0007" w14:textId="0610BAB4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AD73AAC" w14:textId="3DF2AF0F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232B37C" w14:textId="0E1C5825" w:rsidR="00AD37CD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06E2A7A" w14:textId="77777777" w:rsidR="00AD37CD" w:rsidRPr="000422A5" w:rsidRDefault="00AD37C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AD37CD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AD37CD">
        <w:rPr>
          <w:rFonts w:ascii="Times New Roman" w:hAnsi="Times New Roman" w:cs="Times New Roman"/>
          <w:b/>
          <w:bCs/>
          <w:sz w:val="26"/>
          <w:szCs w:val="26"/>
        </w:rPr>
        <w:t xml:space="preserve">Table-2: </w:t>
      </w:r>
      <w:r w:rsidR="000B4CC1" w:rsidRPr="00AD37CD">
        <w:rPr>
          <w:rFonts w:ascii="Times New Roman" w:hAnsi="Times New Roman" w:cs="Times New Roman"/>
          <w:b/>
          <w:bCs/>
          <w:sz w:val="26"/>
          <w:szCs w:val="26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AD37CD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AD37CD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AD37CD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AD37CD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AD37CD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Technology</w:t>
            </w:r>
            <w:r w:rsidR="008D7081" w:rsidRPr="00AD37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0B4CC1" w:rsidRPr="00AD37CD" w14:paraId="35D55514" w14:textId="77777777" w:rsidTr="00AD37CD">
        <w:trPr>
          <w:trHeight w:val="572"/>
        </w:trPr>
        <w:tc>
          <w:tcPr>
            <w:tcW w:w="826" w:type="dxa"/>
          </w:tcPr>
          <w:p w14:paraId="3C7C177C" w14:textId="77777777" w:rsidR="000B4CC1" w:rsidRPr="00AD37CD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7F9DBCEB" w14:textId="4BA545C9" w:rsidR="000B4CC1" w:rsidRPr="00AD37C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AD37C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7ADE0D43" w:rsidR="000B4CC1" w:rsidRPr="00AD37CD" w:rsidRDefault="00AD37C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IBM Cognos</w:t>
            </w: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IBM Cloud</w:t>
            </w:r>
          </w:p>
        </w:tc>
      </w:tr>
      <w:tr w:rsidR="008C096A" w:rsidRPr="00AD37CD" w14:paraId="2BFB8AF2" w14:textId="77777777" w:rsidTr="00AD37CD">
        <w:trPr>
          <w:trHeight w:val="834"/>
        </w:trPr>
        <w:tc>
          <w:tcPr>
            <w:tcW w:w="826" w:type="dxa"/>
          </w:tcPr>
          <w:p w14:paraId="7D31FA94" w14:textId="77777777" w:rsidR="008C096A" w:rsidRPr="00AD37CD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0166FB8D" w14:textId="301BDFB4" w:rsidR="008C096A" w:rsidRPr="00AD37C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Security</w:t>
            </w:r>
            <w:r w:rsidR="00877017"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AD37C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List all the security / access controls implemented</w:t>
            </w:r>
            <w:r w:rsidR="00D47851" w:rsidRPr="00AD37CD">
              <w:rPr>
                <w:rFonts w:ascii="Times New Roman" w:hAnsi="Times New Roman" w:cs="Times New Roman"/>
                <w:sz w:val="26"/>
                <w:szCs w:val="26"/>
              </w:rPr>
              <w:t>, use of firewalls etc.</w:t>
            </w:r>
          </w:p>
        </w:tc>
        <w:tc>
          <w:tcPr>
            <w:tcW w:w="4097" w:type="dxa"/>
          </w:tcPr>
          <w:p w14:paraId="627B370B" w14:textId="5259B03A" w:rsidR="008C096A" w:rsidRPr="00AD37CD" w:rsidRDefault="00AD37C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Active directory</w:t>
            </w:r>
          </w:p>
        </w:tc>
      </w:tr>
      <w:tr w:rsidR="00877017" w:rsidRPr="00AD37CD" w14:paraId="189A258E" w14:textId="77777777" w:rsidTr="00AD37CD">
        <w:trPr>
          <w:trHeight w:val="690"/>
        </w:trPr>
        <w:tc>
          <w:tcPr>
            <w:tcW w:w="826" w:type="dxa"/>
          </w:tcPr>
          <w:p w14:paraId="3F47787A" w14:textId="77777777" w:rsidR="00877017" w:rsidRPr="00AD37CD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33E5AE06" w14:textId="2AB459DD" w:rsidR="00877017" w:rsidRPr="00AD37CD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Scalable Architecture</w:t>
            </w:r>
          </w:p>
        </w:tc>
        <w:tc>
          <w:tcPr>
            <w:tcW w:w="5170" w:type="dxa"/>
          </w:tcPr>
          <w:p w14:paraId="0D51DD85" w14:textId="7A63D619" w:rsidR="00877017" w:rsidRPr="00AD37CD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Justify the scalability of architecture </w:t>
            </w:r>
          </w:p>
        </w:tc>
        <w:tc>
          <w:tcPr>
            <w:tcW w:w="4097" w:type="dxa"/>
          </w:tcPr>
          <w:p w14:paraId="18ABF9C8" w14:textId="3A125462" w:rsidR="00877017" w:rsidRPr="00AD37CD" w:rsidRDefault="00AD37C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Web 3.0 IBM Cloud. </w:t>
            </w:r>
          </w:p>
        </w:tc>
      </w:tr>
      <w:tr w:rsidR="0035733F" w:rsidRPr="00AD37CD" w14:paraId="572C33BD" w14:textId="77777777" w:rsidTr="00AD37CD">
        <w:trPr>
          <w:trHeight w:val="1139"/>
        </w:trPr>
        <w:tc>
          <w:tcPr>
            <w:tcW w:w="826" w:type="dxa"/>
          </w:tcPr>
          <w:p w14:paraId="0E2D02C9" w14:textId="77777777" w:rsidR="0035733F" w:rsidRPr="00AD37CD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6FD098EE" w14:textId="5890EF03" w:rsidR="0035733F" w:rsidRPr="00AD37CD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Availability</w:t>
            </w:r>
          </w:p>
        </w:tc>
        <w:tc>
          <w:tcPr>
            <w:tcW w:w="5170" w:type="dxa"/>
          </w:tcPr>
          <w:p w14:paraId="3087E057" w14:textId="481546DA" w:rsidR="0035733F" w:rsidRPr="00AD37CD" w:rsidRDefault="00AD37C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Ability to create complex, multi-page layouts using different data sources. High performance data access across all sources. </w:t>
            </w:r>
          </w:p>
        </w:tc>
        <w:tc>
          <w:tcPr>
            <w:tcW w:w="4097" w:type="dxa"/>
          </w:tcPr>
          <w:p w14:paraId="67B64970" w14:textId="660C890A" w:rsidR="0035733F" w:rsidRPr="00AD37CD" w:rsidRDefault="00AD37C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Cognos Business Intelligence Server.</w:t>
            </w:r>
          </w:p>
        </w:tc>
      </w:tr>
      <w:tr w:rsidR="007C6669" w:rsidRPr="00AD37CD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AD37CD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6A09CDC6" w14:textId="34E415B1" w:rsidR="007C6669" w:rsidRPr="00AD37CD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Performance</w:t>
            </w:r>
          </w:p>
        </w:tc>
        <w:tc>
          <w:tcPr>
            <w:tcW w:w="5170" w:type="dxa"/>
          </w:tcPr>
          <w:p w14:paraId="15280C69" w14:textId="734BEC83" w:rsidR="007C6669" w:rsidRPr="00AD37CD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Design consideration for the </w:t>
            </w:r>
            <w:r w:rsidR="0066762B" w:rsidRPr="00AD37CD">
              <w:rPr>
                <w:rFonts w:ascii="Times New Roman" w:hAnsi="Times New Roman" w:cs="Times New Roman"/>
                <w:sz w:val="26"/>
                <w:szCs w:val="26"/>
              </w:rPr>
              <w:t xml:space="preserve">performance of the application </w:t>
            </w:r>
          </w:p>
        </w:tc>
        <w:tc>
          <w:tcPr>
            <w:tcW w:w="4097" w:type="dxa"/>
          </w:tcPr>
          <w:p w14:paraId="3C70C5B4" w14:textId="53AC57BF" w:rsidR="007C6669" w:rsidRPr="00AD37CD" w:rsidRDefault="00AD37C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D37CD">
              <w:rPr>
                <w:rFonts w:ascii="Times New Roman" w:hAnsi="Times New Roman" w:cs="Times New Roman"/>
                <w:sz w:val="26"/>
                <w:szCs w:val="26"/>
              </w:rPr>
              <w:t>Performance management hub.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A7F5D"/>
    <w:rsid w:val="006D393F"/>
    <w:rsid w:val="006D614E"/>
    <w:rsid w:val="00702AC8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2B9A"/>
    <w:rsid w:val="0080453D"/>
    <w:rsid w:val="00810752"/>
    <w:rsid w:val="00815680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D37CD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D6731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Surya</cp:lastModifiedBy>
  <cp:revision>118</cp:revision>
  <cp:lastPrinted>2022-10-12T07:05:00Z</cp:lastPrinted>
  <dcterms:created xsi:type="dcterms:W3CDTF">2022-09-18T16:51:00Z</dcterms:created>
  <dcterms:modified xsi:type="dcterms:W3CDTF">2022-10-20T15:04:00Z</dcterms:modified>
</cp:coreProperties>
</file>