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ACD" w:rsidRPr="00606756" w:rsidRDefault="00FD4ACD" w:rsidP="00015921">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rsidR="00FD4ACD" w:rsidRPr="00606756" w:rsidRDefault="00FD4ACD" w:rsidP="00015921">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bookmarkStart w:id="0" w:name="_GoBack"/>
      <w:bookmarkEnd w:id="0"/>
    </w:p>
    <w:p w:rsidR="00FD4ACD" w:rsidRPr="00606756" w:rsidRDefault="00FD4ACD" w:rsidP="00015921">
      <w:pPr>
        <w:autoSpaceDE w:val="0"/>
        <w:autoSpaceDN w:val="0"/>
        <w:adjustRightInd w:val="0"/>
        <w:jc w:val="both"/>
        <w:rPr>
          <w:b/>
        </w:rPr>
      </w:pPr>
      <w:r w:rsidRPr="00606756">
        <w:rPr>
          <w:b/>
          <w:bCs/>
          <w:sz w:val="40"/>
          <w:szCs w:val="40"/>
          <w:lang w:eastAsia="ja-JP"/>
        </w:rPr>
        <w:t>En finir, pour toujours, avec la fonction de production agrégée ?</w:t>
      </w:r>
    </w:p>
    <w:p w:rsidR="00FD4ACD" w:rsidRPr="00606756" w:rsidRDefault="00FD4ACD" w:rsidP="00015921">
      <w:pPr>
        <w:jc w:val="both"/>
        <w:rPr>
          <w:b/>
        </w:rPr>
      </w:pPr>
    </w:p>
    <w:p w:rsidR="00FD4ACD" w:rsidRPr="000016C4" w:rsidRDefault="00FD4ACD" w:rsidP="00015921">
      <w:pPr>
        <w:jc w:val="both"/>
        <w:rPr>
          <w:b/>
          <w:sz w:val="22"/>
          <w:szCs w:val="22"/>
        </w:rPr>
      </w:pPr>
      <w:r w:rsidRPr="00606756">
        <w:rPr>
          <w:b/>
        </w:rPr>
        <w:t>Introduction</w:t>
      </w:r>
    </w:p>
    <w:p w:rsidR="00FD4ACD" w:rsidRPr="000016C4" w:rsidRDefault="00FD4ACD" w:rsidP="00015921">
      <w:pPr>
        <w:jc w:val="both"/>
        <w:rPr>
          <w:sz w:val="22"/>
          <w:szCs w:val="22"/>
        </w:rPr>
      </w:pPr>
    </w:p>
    <w:p w:rsidR="00606756" w:rsidRPr="00606756" w:rsidRDefault="00606756" w:rsidP="00606756">
      <w:pPr>
        <w:rPr>
          <w:rFonts w:eastAsia="Times New Roman"/>
          <w:sz w:val="22"/>
          <w:szCs w:val="22"/>
        </w:rPr>
      </w:pPr>
      <w:r w:rsidRPr="00606756">
        <w:rPr>
          <w:rFonts w:eastAsia="Times New Roman"/>
          <w:color w:val="000000"/>
          <w:sz w:val="22"/>
          <w:szCs w:val="22"/>
          <w:shd w:val="clear" w:color="auto" w:fill="FFFFFF"/>
        </w:rPr>
        <w:t xml:space="preserve">La question de la fonction de production agrégée demeure au cœur des débats en macroéconomie. La théorie de la répartition qui lui est associée </w:t>
      </w:r>
      <w:r w:rsidRPr="00606756">
        <w:rPr>
          <w:rFonts w:eastAsia="Times New Roman"/>
          <w:color w:val="000000"/>
          <w:sz w:val="22"/>
          <w:szCs w:val="22"/>
          <w:highlight w:val="magenta"/>
          <w:shd w:val="clear" w:color="auto" w:fill="FFFFFF"/>
        </w:rPr>
        <w:t>sert de substrat</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00"/>
        </w:rPr>
        <w:t>pour trad. je voulais mettre « au cœur », mais comme je l’utilise après pour éviter les répétitions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à l’ouvrage de Thomas Piketty,</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Le Capital du XXI</w:t>
      </w:r>
      <w:r w:rsidRPr="00606756">
        <w:rPr>
          <w:rFonts w:eastAsia="Times New Roman"/>
          <w:color w:val="000000"/>
          <w:sz w:val="22"/>
          <w:szCs w:val="22"/>
          <w:shd w:val="clear" w:color="auto" w:fill="FFFFFF"/>
        </w:rPr>
        <w:t>ème siècle – même si son auteur cherche</w:t>
      </w:r>
      <w:r w:rsidRPr="000016C4">
        <w:rPr>
          <w:rFonts w:eastAsia="Times New Roman"/>
          <w:color w:val="000000"/>
          <w:sz w:val="22"/>
          <w:szCs w:val="22"/>
          <w:shd w:val="clear" w:color="auto" w:fill="FFFFFF"/>
        </w:rPr>
        <w:t> </w:t>
      </w:r>
      <w:hyperlink r:id="rId6" w:tgtFrame="_blank" w:history="1">
        <w:r w:rsidRPr="000016C4">
          <w:rPr>
            <w:rFonts w:eastAsia="Times New Roman"/>
            <w:color w:val="196AD4"/>
            <w:sz w:val="22"/>
            <w:szCs w:val="22"/>
            <w:u w:val="single"/>
            <w:shd w:val="clear" w:color="auto" w:fill="FFFFFF"/>
          </w:rPr>
          <w:t>à prendre ses distances avec elle</w:t>
        </w:r>
      </w:hyperlink>
      <w:r w:rsidRPr="00606756">
        <w:rPr>
          <w:rFonts w:eastAsia="Times New Roman"/>
          <w:color w:val="000000"/>
          <w:sz w:val="22"/>
          <w:szCs w:val="22"/>
          <w:shd w:val="clear" w:color="auto" w:fill="FFFFFF"/>
        </w:rPr>
        <w:t>. La fonction de production agrégée joue aussi un rôle essentiel dans les modèles de la « nouvelle macroéconomie », celui des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Real Business Cycles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w:t>
      </w:r>
      <w:r w:rsidRPr="000016C4">
        <w:rPr>
          <w:rFonts w:eastAsia="Times New Roman"/>
          <w:color w:val="000000"/>
          <w:sz w:val="22"/>
          <w:szCs w:val="22"/>
          <w:shd w:val="clear" w:color="auto" w:fill="FFFFFF"/>
        </w:rPr>
        <w:t> </w:t>
      </w:r>
      <w:hyperlink r:id="rId7" w:tgtFrame="_blank" w:history="1">
        <w:r w:rsidRPr="000016C4">
          <w:rPr>
            <w:rFonts w:eastAsia="Times New Roman"/>
            <w:color w:val="196AD4"/>
            <w:sz w:val="22"/>
            <w:szCs w:val="22"/>
            <w:u w:val="single"/>
            <w:shd w:val="clear" w:color="auto" w:fill="FFFFFF"/>
          </w:rPr>
          <w:t>présenté</w:t>
        </w:r>
      </w:hyperlink>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comme un prolongement du modèle de croissance de Solow – et dans ses variantes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DSGE</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(for</w:t>
      </w:r>
      <w:r w:rsidRPr="000016C4">
        <w:rPr>
          <w:rFonts w:eastAsia="Times New Roman"/>
          <w:color w:val="000000"/>
          <w:sz w:val="22"/>
          <w:szCs w:val="22"/>
          <w:shd w:val="clear" w:color="auto" w:fill="FFFFFF"/>
        </w:rPr>
        <w:t> </w:t>
      </w:r>
      <w:proofErr w:type="spellStart"/>
      <w:r w:rsidRPr="00606756">
        <w:rPr>
          <w:rFonts w:eastAsia="Times New Roman"/>
          <w:i/>
          <w:iCs/>
          <w:color w:val="000000"/>
          <w:sz w:val="22"/>
          <w:szCs w:val="22"/>
          <w:shd w:val="clear" w:color="auto" w:fill="FFFFFF"/>
        </w:rPr>
        <w:t>Dynamic</w:t>
      </w:r>
      <w:proofErr w:type="spellEnd"/>
      <w:r w:rsidRPr="00606756">
        <w:rPr>
          <w:rFonts w:eastAsia="Times New Roman"/>
          <w:i/>
          <w:iCs/>
          <w:color w:val="000000"/>
          <w:sz w:val="22"/>
          <w:szCs w:val="22"/>
          <w:shd w:val="clear" w:color="auto" w:fill="FFFFFF"/>
        </w:rPr>
        <w:t xml:space="preserve"> </w:t>
      </w:r>
      <w:proofErr w:type="spellStart"/>
      <w:r w:rsidRPr="00606756">
        <w:rPr>
          <w:rFonts w:eastAsia="Times New Roman"/>
          <w:i/>
          <w:iCs/>
          <w:color w:val="000000"/>
          <w:sz w:val="22"/>
          <w:szCs w:val="22"/>
          <w:shd w:val="clear" w:color="auto" w:fill="FFFFFF"/>
        </w:rPr>
        <w:t>Stochastic</w:t>
      </w:r>
      <w:proofErr w:type="spellEnd"/>
      <w:r w:rsidRPr="00606756">
        <w:rPr>
          <w:rFonts w:eastAsia="Times New Roman"/>
          <w:i/>
          <w:iCs/>
          <w:color w:val="000000"/>
          <w:sz w:val="22"/>
          <w:szCs w:val="22"/>
          <w:shd w:val="clear" w:color="auto" w:fill="FFFFFF"/>
        </w:rPr>
        <w:t xml:space="preserve"> General </w:t>
      </w:r>
      <w:proofErr w:type="spellStart"/>
      <w:r w:rsidRPr="00606756">
        <w:rPr>
          <w:rFonts w:eastAsia="Times New Roman"/>
          <w:i/>
          <w:iCs/>
          <w:color w:val="000000"/>
          <w:sz w:val="22"/>
          <w:szCs w:val="22"/>
          <w:shd w:val="clear" w:color="auto" w:fill="FFFFFF"/>
        </w:rPr>
        <w:t>Equilibrium</w:t>
      </w:r>
      <w:proofErr w:type="spellEnd"/>
      <w:r w:rsidRPr="00606756">
        <w:rPr>
          <w:rFonts w:eastAsia="Times New Roman"/>
          <w:color w:val="000000"/>
          <w:sz w:val="22"/>
          <w:szCs w:val="22"/>
          <w:shd w:val="clear" w:color="auto" w:fill="FFFFFF"/>
        </w:rPr>
        <w:t>), modèles encore prépondérants dans le monde académique et qui seraient utilisés par certaines banques centrales.</w:t>
      </w:r>
    </w:p>
    <w:p w:rsidR="00606756" w:rsidRPr="00606756" w:rsidRDefault="00606756" w:rsidP="00606756">
      <w:pPr>
        <w:shd w:val="clear" w:color="auto" w:fill="FFFFFF"/>
        <w:jc w:val="both"/>
        <w:rPr>
          <w:rFonts w:eastAsia="Times New Roman"/>
          <w:color w:val="000000"/>
          <w:sz w:val="22"/>
          <w:szCs w:val="22"/>
        </w:rPr>
      </w:pPr>
      <w:r w:rsidRPr="00606756">
        <w:rPr>
          <w:rFonts w:eastAsia="Times New Roman"/>
          <w:color w:val="000000"/>
          <w:sz w:val="22"/>
          <w:szCs w:val="22"/>
        </w:rPr>
        <w:t>La fonction de production agrégée a été soumise à de très nombreuses critiques dès ses premières formulations, l’accent étant alors mis sur les problèmes posés par l’agrégation des biens et des comportements – problèmes qui sont au cœur de la fameuse</w:t>
      </w:r>
      <w:r w:rsidRPr="000016C4">
        <w:rPr>
          <w:rFonts w:eastAsia="Times New Roman"/>
          <w:color w:val="000000"/>
          <w:sz w:val="22"/>
          <w:szCs w:val="22"/>
        </w:rPr>
        <w:t> </w:t>
      </w:r>
      <w:hyperlink r:id="rId8" w:tgtFrame="_blank" w:history="1">
        <w:r w:rsidRPr="000016C4">
          <w:rPr>
            <w:rFonts w:eastAsia="Times New Roman"/>
            <w:color w:val="196AD4"/>
            <w:sz w:val="22"/>
            <w:szCs w:val="22"/>
            <w:u w:val="single"/>
          </w:rPr>
          <w:t xml:space="preserve">Cambridge Capital </w:t>
        </w:r>
        <w:proofErr w:type="spellStart"/>
        <w:r w:rsidRPr="000016C4">
          <w:rPr>
            <w:rFonts w:eastAsia="Times New Roman"/>
            <w:color w:val="196AD4"/>
            <w:sz w:val="22"/>
            <w:szCs w:val="22"/>
            <w:u w:val="single"/>
          </w:rPr>
          <w:t>Controversy</w:t>
        </w:r>
        <w:proofErr w:type="spellEnd"/>
      </w:hyperlink>
      <w:r w:rsidRPr="00606756">
        <w:rPr>
          <w:rFonts w:eastAsia="Times New Roman"/>
          <w:color w:val="000000"/>
          <w:sz w:val="22"/>
          <w:szCs w:val="22"/>
        </w:rPr>
        <w:t>. Bien qu’elle ait perdu la bataille sur le plan théorique, la fonction de production agrégée n’a fait que prospérer, et cela grâce à un résultat quasiment miraculeux : l’ajustement presque parfait (</w:t>
      </w:r>
      <w:r w:rsidRPr="00606756">
        <w:rPr>
          <w:rFonts w:eastAsia="Times New Roman"/>
          <w:i/>
          <w:iCs/>
          <w:color w:val="000000"/>
          <w:sz w:val="22"/>
          <w:szCs w:val="22"/>
        </w:rPr>
        <w:t>R²</w:t>
      </w:r>
      <w:r w:rsidRPr="000016C4">
        <w:rPr>
          <w:rFonts w:eastAsia="Times New Roman"/>
          <w:color w:val="000000"/>
          <w:sz w:val="22"/>
          <w:szCs w:val="22"/>
        </w:rPr>
        <w:t> </w:t>
      </w:r>
      <w:r w:rsidRPr="00606756">
        <w:rPr>
          <w:rFonts w:eastAsia="Times New Roman"/>
          <w:color w:val="000000"/>
          <w:sz w:val="22"/>
          <w:szCs w:val="22"/>
        </w:rPr>
        <w:t xml:space="preserve">= 0,99) d’une fonction de Cobb-Douglas obtenu par Robert Solow sur des données relatives au PIB des Etats Unis entre 1909 et 1949. Miracle reproduit dans d’autres pays et pour d’autres périodes. Bien que cela semblait trop beau pour être vrai – Solow lui-même n’a pas caché sa surprise –, l’idée s’est rapidement imposée que la fonction de production agrégée « marchait », du moins empiriquement. </w:t>
      </w:r>
      <w:r w:rsidRPr="00606756">
        <w:rPr>
          <w:rFonts w:eastAsia="Times New Roman"/>
          <w:color w:val="000000"/>
          <w:sz w:val="22"/>
          <w:szCs w:val="22"/>
          <w:highlight w:val="magenta"/>
        </w:rPr>
        <w:t>On disposait ainsi d’une relation apparemment robuste, et idéologiquement satisfaisante, avec laquelle on allait pouvoir travailler. Ce dont on ne s’est pas privé.</w:t>
      </w:r>
    </w:p>
    <w:p w:rsidR="00606756" w:rsidRPr="00606756" w:rsidRDefault="00606756" w:rsidP="00606756">
      <w:pPr>
        <w:shd w:val="clear" w:color="auto" w:fill="FFFFFF"/>
        <w:jc w:val="both"/>
        <w:rPr>
          <w:rFonts w:eastAsia="Times New Roman"/>
          <w:color w:val="000000"/>
          <w:sz w:val="22"/>
          <w:szCs w:val="22"/>
        </w:rPr>
      </w:pPr>
      <w:r w:rsidRPr="00606756">
        <w:rPr>
          <w:rFonts w:eastAsia="Times New Roman"/>
          <w:color w:val="000000"/>
          <w:sz w:val="22"/>
          <w:szCs w:val="22"/>
        </w:rPr>
        <w:t>Quelques voix se sont toutefois élevées au sein même du courant néoclassique – dont celles de Henry Phelps Brown, Franklin Fisher, Herbert Simon et même, d’une certaine façon, de Paul Samuelson – pour signaler que derrière le « miracle des ajustements » pouvait se cacher une identité comptable. Bien que prestigieuses, ces voix ne furent pas entendues.</w:t>
      </w:r>
    </w:p>
    <w:p w:rsidR="00606756" w:rsidRPr="00606756" w:rsidRDefault="00606756" w:rsidP="00606756">
      <w:pPr>
        <w:shd w:val="clear" w:color="auto" w:fill="FFFFFF"/>
        <w:jc w:val="both"/>
        <w:rPr>
          <w:rFonts w:eastAsia="Times New Roman"/>
          <w:color w:val="000000"/>
          <w:sz w:val="22"/>
          <w:szCs w:val="22"/>
        </w:rPr>
      </w:pPr>
      <w:r w:rsidRPr="00606756">
        <w:rPr>
          <w:rFonts w:eastAsia="Times New Roman"/>
          <w:color w:val="000000"/>
          <w:sz w:val="22"/>
          <w:szCs w:val="22"/>
        </w:rPr>
        <w:t>Dans leur livre</w:t>
      </w:r>
      <w:r w:rsidRPr="000016C4">
        <w:rPr>
          <w:rFonts w:eastAsia="Times New Roman"/>
          <w:color w:val="000000"/>
          <w:sz w:val="22"/>
          <w:szCs w:val="22"/>
        </w:rPr>
        <w:t> </w:t>
      </w:r>
      <w:r w:rsidRPr="00606756">
        <w:rPr>
          <w:rFonts w:eastAsia="Times New Roman"/>
          <w:i/>
          <w:iCs/>
          <w:color w:val="000000"/>
          <w:sz w:val="22"/>
          <w:szCs w:val="22"/>
        </w:rPr>
        <w:t xml:space="preserve">The </w:t>
      </w:r>
      <w:proofErr w:type="spellStart"/>
      <w:r w:rsidRPr="00606756">
        <w:rPr>
          <w:rFonts w:eastAsia="Times New Roman"/>
          <w:i/>
          <w:iCs/>
          <w:color w:val="000000"/>
          <w:sz w:val="22"/>
          <w:szCs w:val="22"/>
        </w:rPr>
        <w:t>Aggregate</w:t>
      </w:r>
      <w:proofErr w:type="spellEnd"/>
      <w:r w:rsidRPr="00606756">
        <w:rPr>
          <w:rFonts w:eastAsia="Times New Roman"/>
          <w:i/>
          <w:iCs/>
          <w:color w:val="000000"/>
          <w:sz w:val="22"/>
          <w:szCs w:val="22"/>
        </w:rPr>
        <w:t xml:space="preserve"> Production </w:t>
      </w:r>
      <w:proofErr w:type="spellStart"/>
      <w:r w:rsidRPr="00606756">
        <w:rPr>
          <w:rFonts w:eastAsia="Times New Roman"/>
          <w:i/>
          <w:iCs/>
          <w:color w:val="000000"/>
          <w:sz w:val="22"/>
          <w:szCs w:val="22"/>
        </w:rPr>
        <w:t>Function</w:t>
      </w:r>
      <w:proofErr w:type="spellEnd"/>
      <w:r w:rsidRPr="00606756">
        <w:rPr>
          <w:rFonts w:eastAsia="Times New Roman"/>
          <w:i/>
          <w:iCs/>
          <w:color w:val="000000"/>
          <w:sz w:val="22"/>
          <w:szCs w:val="22"/>
        </w:rPr>
        <w:t xml:space="preserve"> and the </w:t>
      </w:r>
      <w:proofErr w:type="spellStart"/>
      <w:r w:rsidRPr="00606756">
        <w:rPr>
          <w:rFonts w:eastAsia="Times New Roman"/>
          <w:i/>
          <w:iCs/>
          <w:color w:val="000000"/>
          <w:sz w:val="22"/>
          <w:szCs w:val="22"/>
        </w:rPr>
        <w:t>Measurement</w:t>
      </w:r>
      <w:proofErr w:type="spellEnd"/>
      <w:r w:rsidRPr="00606756">
        <w:rPr>
          <w:rFonts w:eastAsia="Times New Roman"/>
          <w:i/>
          <w:iCs/>
          <w:color w:val="000000"/>
          <w:sz w:val="22"/>
          <w:szCs w:val="22"/>
        </w:rPr>
        <w:t xml:space="preserve"> of </w:t>
      </w:r>
      <w:proofErr w:type="spellStart"/>
      <w:r w:rsidRPr="00606756">
        <w:rPr>
          <w:rFonts w:eastAsia="Times New Roman"/>
          <w:i/>
          <w:iCs/>
          <w:color w:val="000000"/>
          <w:sz w:val="22"/>
          <w:szCs w:val="22"/>
        </w:rPr>
        <w:t>Technical</w:t>
      </w:r>
      <w:proofErr w:type="spellEnd"/>
      <w:r w:rsidRPr="00606756">
        <w:rPr>
          <w:rFonts w:eastAsia="Times New Roman"/>
          <w:i/>
          <w:iCs/>
          <w:color w:val="000000"/>
          <w:sz w:val="22"/>
          <w:szCs w:val="22"/>
        </w:rPr>
        <w:t xml:space="preserve"> Change: Not </w:t>
      </w:r>
      <w:proofErr w:type="spellStart"/>
      <w:r w:rsidRPr="00606756">
        <w:rPr>
          <w:rFonts w:eastAsia="Times New Roman"/>
          <w:i/>
          <w:iCs/>
          <w:color w:val="000000"/>
          <w:sz w:val="22"/>
          <w:szCs w:val="22"/>
        </w:rPr>
        <w:t>Even</w:t>
      </w:r>
      <w:proofErr w:type="spellEnd"/>
      <w:r w:rsidRPr="00606756">
        <w:rPr>
          <w:rFonts w:eastAsia="Times New Roman"/>
          <w:i/>
          <w:iCs/>
          <w:color w:val="000000"/>
          <w:sz w:val="22"/>
          <w:szCs w:val="22"/>
        </w:rPr>
        <w:t xml:space="preserve"> </w:t>
      </w:r>
      <w:proofErr w:type="spellStart"/>
      <w:r w:rsidRPr="00606756">
        <w:rPr>
          <w:rFonts w:eastAsia="Times New Roman"/>
          <w:i/>
          <w:iCs/>
          <w:color w:val="000000"/>
          <w:sz w:val="22"/>
          <w:szCs w:val="22"/>
        </w:rPr>
        <w:t>Wrong</w:t>
      </w:r>
      <w:proofErr w:type="spellEnd"/>
      <w:r w:rsidRPr="00606756">
        <w:rPr>
          <w:rFonts w:eastAsia="Times New Roman"/>
          <w:color w:val="000000"/>
          <w:sz w:val="22"/>
          <w:szCs w:val="22"/>
        </w:rPr>
        <w:t xml:space="preserve">, </w:t>
      </w:r>
      <w:proofErr w:type="spellStart"/>
      <w:r w:rsidRPr="00606756">
        <w:rPr>
          <w:rFonts w:eastAsia="Times New Roman"/>
          <w:color w:val="000000"/>
          <w:sz w:val="22"/>
          <w:szCs w:val="22"/>
        </w:rPr>
        <w:t>Jesus</w:t>
      </w:r>
      <w:proofErr w:type="spellEnd"/>
      <w:r w:rsidRPr="00606756">
        <w:rPr>
          <w:rFonts w:eastAsia="Times New Roman"/>
          <w:color w:val="000000"/>
          <w:sz w:val="22"/>
          <w:szCs w:val="22"/>
        </w:rPr>
        <w:t xml:space="preserve"> Felipe and John S.L.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xml:space="preserve">, rappellent et ces critiques, mais vont bien au-delà. Ils reprennent notamment les données de Cobb, Douglas, Solow et leurs successeurs, et montrent, en utilisant les techniques économétriques les plus récentes, qu’on peut obtenir leurs « résultats » à partir de l’identité comptable qui lie les agrégats qu’ils utilisent, et parfois d’un ou deux faits stylisés. Le « mystère » est résolu – et la raison est satisfaite. Ou devrait l’être, car il ne faut pas se faire d’illusions : malgré l’incontestable </w:t>
      </w:r>
      <w:proofErr w:type="spellStart"/>
      <w:r w:rsidRPr="00606756">
        <w:rPr>
          <w:rFonts w:eastAsia="Times New Roman"/>
          <w:color w:val="000000"/>
          <w:sz w:val="22"/>
          <w:szCs w:val="22"/>
          <w:highlight w:val="magenta"/>
        </w:rPr>
        <w:t>knock</w:t>
      </w:r>
      <w:proofErr w:type="spellEnd"/>
      <w:r w:rsidRPr="00606756">
        <w:rPr>
          <w:rFonts w:eastAsia="Times New Roman"/>
          <w:color w:val="000000"/>
          <w:sz w:val="22"/>
          <w:szCs w:val="22"/>
          <w:highlight w:val="magenta"/>
        </w:rPr>
        <w:t xml:space="preserve"> out</w:t>
      </w:r>
      <w:r w:rsidRPr="00606756">
        <w:rPr>
          <w:rFonts w:eastAsia="Times New Roman"/>
          <w:color w:val="000000"/>
          <w:sz w:val="22"/>
          <w:szCs w:val="22"/>
        </w:rPr>
        <w:t xml:space="preserve"> que </w:t>
      </w:r>
      <w:r w:rsidRPr="00606756">
        <w:rPr>
          <w:rFonts w:eastAsia="Times New Roman"/>
          <w:color w:val="000000"/>
          <w:sz w:val="22"/>
          <w:szCs w:val="22"/>
          <w:highlight w:val="magenta"/>
        </w:rPr>
        <w:t>lui</w:t>
      </w:r>
      <w:r w:rsidRPr="00606756">
        <w:rPr>
          <w:rFonts w:eastAsia="Times New Roman"/>
          <w:color w:val="000000"/>
          <w:sz w:val="22"/>
          <w:szCs w:val="22"/>
        </w:rPr>
        <w:t xml:space="preserve"> ont porté Felipe et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la fonction de production agrégée n’est pas prête de disparaître – tellement elle est « pratique » pour les modélisateurs et « idéologiquement correcte ».</w:t>
      </w:r>
    </w:p>
    <w:p w:rsidR="00FD4ACD" w:rsidRPr="000016C4" w:rsidRDefault="00606756" w:rsidP="00606756">
      <w:pPr>
        <w:autoSpaceDE w:val="0"/>
        <w:autoSpaceDN w:val="0"/>
        <w:adjustRightInd w:val="0"/>
        <w:jc w:val="both"/>
        <w:rPr>
          <w:sz w:val="22"/>
          <w:szCs w:val="22"/>
          <w:lang w:eastAsia="ja-JP"/>
        </w:rPr>
      </w:pPr>
      <w:r w:rsidRPr="000016C4">
        <w:rPr>
          <w:rFonts w:eastAsia="Times New Roman"/>
          <w:color w:val="000000"/>
          <w:sz w:val="22"/>
          <w:szCs w:val="22"/>
          <w:shd w:val="clear" w:color="auto" w:fill="FFFFFF"/>
        </w:rPr>
        <w:t xml:space="preserve">Le livre de Felipe et </w:t>
      </w:r>
      <w:proofErr w:type="spellStart"/>
      <w:r w:rsidRPr="000016C4">
        <w:rPr>
          <w:rFonts w:eastAsia="Times New Roman"/>
          <w:color w:val="000000"/>
          <w:sz w:val="22"/>
          <w:szCs w:val="22"/>
          <w:shd w:val="clear" w:color="auto" w:fill="FFFFFF"/>
        </w:rPr>
        <w:t>McCombie</w:t>
      </w:r>
      <w:proofErr w:type="spellEnd"/>
      <w:r w:rsidRPr="000016C4">
        <w:rPr>
          <w:rFonts w:eastAsia="Times New Roman"/>
          <w:color w:val="000000"/>
          <w:sz w:val="22"/>
          <w:szCs w:val="22"/>
          <w:shd w:val="clear" w:color="auto" w:fill="FFFFFF"/>
        </w:rPr>
        <w:t xml:space="preserve"> est d’une très grande richesse – il devrait, au moins, figurer dans toutes les facultés d’économie des universités du monde entier. Son caractère exhaustif, le rappel des débats autour de la fonction de production agrégée, l’examen et la réfutation minutieuse de toutes les objections qui pourraient être faites à l’explication qu’ils proposent, font qu’on est en présence d’un ouvrage majeur mais à la lecture parfois un peu ardue. C’est pourquoi il nous semble important – vu le caractère tout à fait fondamental du sujet traité – d’en rappeler </w:t>
      </w:r>
      <w:r w:rsidRPr="000016C4">
        <w:rPr>
          <w:rFonts w:eastAsia="Times New Roman"/>
          <w:color w:val="000000"/>
          <w:sz w:val="22"/>
          <w:szCs w:val="22"/>
          <w:highlight w:val="magenta"/>
          <w:shd w:val="clear" w:color="auto" w:fill="FFFFFF"/>
        </w:rPr>
        <w:t>l’essentiel</w:t>
      </w:r>
      <w:r w:rsidRPr="000016C4">
        <w:rPr>
          <w:rFonts w:eastAsia="Times New Roman"/>
          <w:color w:val="000000"/>
          <w:sz w:val="22"/>
          <w:szCs w:val="22"/>
          <w:shd w:val="clear" w:color="auto" w:fill="FFFFFF"/>
        </w:rPr>
        <w:t>, en espérant que cela donnera envie d’aller le consulter, s</w:t>
      </w:r>
      <w:r w:rsidR="00E2303C" w:rsidRPr="000016C4">
        <w:rPr>
          <w:rFonts w:eastAsia="Times New Roman"/>
          <w:color w:val="000000"/>
          <w:sz w:val="22"/>
          <w:szCs w:val="22"/>
          <w:shd w:val="clear" w:color="auto" w:fill="FFFFFF"/>
        </w:rPr>
        <w:t>i ce n’est de le lire en entier</w:t>
      </w:r>
      <w:r w:rsidRPr="000016C4">
        <w:rPr>
          <w:rFonts w:eastAsia="Times New Roman"/>
          <w:color w:val="000000"/>
          <w:sz w:val="22"/>
          <w:szCs w:val="22"/>
          <w:shd w:val="clear" w:color="auto" w:fill="FFFFFF"/>
        </w:rPr>
        <w:t>.</w:t>
      </w:r>
    </w:p>
    <w:p w:rsidR="00FD4ACD" w:rsidRDefault="00FD4ACD" w:rsidP="00015921">
      <w:pPr>
        <w:autoSpaceDE w:val="0"/>
        <w:autoSpaceDN w:val="0"/>
        <w:adjustRightInd w:val="0"/>
        <w:jc w:val="both"/>
        <w:rPr>
          <w:lang w:eastAsia="ja-JP"/>
        </w:rPr>
      </w:pPr>
    </w:p>
    <w:p w:rsidR="000016C4" w:rsidRPr="00A15515" w:rsidRDefault="000016C4" w:rsidP="000016C4">
      <w:pPr>
        <w:rPr>
          <w:lang w:val="en-US"/>
        </w:rPr>
      </w:pPr>
      <w:r w:rsidRPr="00A15515">
        <w:rPr>
          <w:lang w:val="en-US"/>
        </w:rPr>
        <w:lastRenderedPageBreak/>
        <w:t xml:space="preserve">The question of the aggregate production function remains at the heart of debates in macroeconomics. The theory of the distribution that it is associated with </w:t>
      </w:r>
      <w:r w:rsidRPr="00A15515">
        <w:rPr>
          <w:highlight w:val="magenta"/>
          <w:lang w:val="en-US"/>
        </w:rPr>
        <w:t>serves as a substrate</w:t>
      </w:r>
      <w:r w:rsidRPr="00A15515">
        <w:rPr>
          <w:lang w:val="en-US"/>
        </w:rPr>
        <w:t xml:space="preserve"> at the core of the work of Thomas Piketty, </w:t>
      </w:r>
      <w:r w:rsidRPr="00A15515">
        <w:rPr>
          <w:i/>
          <w:lang w:val="en-US"/>
        </w:rPr>
        <w:t xml:space="preserve">The Capital of the </w:t>
      </w:r>
      <w:proofErr w:type="spellStart"/>
      <w:r w:rsidRPr="00A15515">
        <w:rPr>
          <w:i/>
          <w:lang w:val="en-US"/>
        </w:rPr>
        <w:t>XXI</w:t>
      </w:r>
      <w:r w:rsidRPr="00A15515">
        <w:rPr>
          <w:i/>
          <w:vertAlign w:val="superscript"/>
          <w:lang w:val="en-US"/>
        </w:rPr>
        <w:t>st</w:t>
      </w:r>
      <w:proofErr w:type="spellEnd"/>
      <w:r w:rsidRPr="00A15515">
        <w:rPr>
          <w:i/>
          <w:lang w:val="en-US"/>
        </w:rPr>
        <w:t xml:space="preserve"> century</w:t>
      </w:r>
      <w:r w:rsidRPr="00A15515">
        <w:rPr>
          <w:lang w:val="en-US"/>
        </w:rPr>
        <w:t xml:space="preserve"> - even if its author seeks to </w:t>
      </w:r>
      <w:hyperlink r:id="rId9" w:history="1">
        <w:r w:rsidRPr="00A15515">
          <w:rPr>
            <w:rStyle w:val="Hyperlink"/>
            <w:lang w:val="en-US"/>
          </w:rPr>
          <w:t>take its distances from it</w:t>
        </w:r>
      </w:hyperlink>
      <w:r w:rsidRPr="00A15515">
        <w:rPr>
          <w:lang w:val="en-US"/>
        </w:rPr>
        <w:t xml:space="preserve">. The aggregate production function also plays an essential role in the models of the "new macroeconomics", that of </w:t>
      </w:r>
      <w:r w:rsidRPr="00A15515">
        <w:rPr>
          <w:highlight w:val="magenta"/>
          <w:lang w:val="en-US"/>
        </w:rPr>
        <w:t>the</w:t>
      </w:r>
      <w:r w:rsidRPr="00A15515">
        <w:rPr>
          <w:lang w:val="en-US"/>
        </w:rPr>
        <w:t xml:space="preserve"> </w:t>
      </w:r>
      <w:r w:rsidRPr="00A15515">
        <w:rPr>
          <w:i/>
          <w:lang w:val="en-US"/>
        </w:rPr>
        <w:t>Real Business Cycles</w:t>
      </w:r>
      <w:r w:rsidRPr="00A15515">
        <w:rPr>
          <w:lang w:val="en-US"/>
        </w:rPr>
        <w:t xml:space="preserve"> - </w:t>
      </w:r>
      <w:hyperlink r:id="rId10" w:history="1">
        <w:r w:rsidRPr="00A15515">
          <w:rPr>
            <w:rStyle w:val="Hyperlink"/>
            <w:lang w:val="en-US"/>
          </w:rPr>
          <w:t>presented</w:t>
        </w:r>
      </w:hyperlink>
      <w:r w:rsidRPr="00A15515">
        <w:rPr>
          <w:lang w:val="en-US"/>
        </w:rPr>
        <w:t xml:space="preserve"> as an extension of the Solow growth model - and in its variant</w:t>
      </w:r>
      <w:r w:rsidRPr="00A15515">
        <w:rPr>
          <w:highlight w:val="magenta"/>
          <w:lang w:val="en-US"/>
        </w:rPr>
        <w:t>s</w:t>
      </w:r>
      <w:r w:rsidRPr="00A15515">
        <w:rPr>
          <w:lang w:val="en-US"/>
        </w:rPr>
        <w:t xml:space="preserve">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would be used by some central banks.</w:t>
      </w:r>
    </w:p>
    <w:p w:rsidR="000016C4" w:rsidRPr="00492B1D" w:rsidRDefault="000016C4" w:rsidP="000016C4">
      <w:pPr>
        <w:rPr>
          <w:rFonts w:eastAsia="Times New Roman"/>
          <w:lang w:val="en-US"/>
        </w:rPr>
      </w:pPr>
      <w:r w:rsidRPr="00492B1D">
        <w:rPr>
          <w:rFonts w:eastAsia="Times New Roman"/>
          <w:lang w:val="en-US"/>
        </w:rPr>
        <w:t xml:space="preserve">The aggregate production function has been subject to many criticisms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11" w:history="1">
        <w:r w:rsidRPr="00A15515">
          <w:rPr>
            <w:rStyle w:val="Hyperlink"/>
            <w:rFonts w:eastAsia="Times New Roman"/>
            <w:lang w:val="en-US"/>
          </w:rPr>
          <w:t>Cambridge Capital Controversy</w:t>
        </w:r>
      </w:hyperlink>
      <w:r w:rsidRPr="00492B1D">
        <w:rPr>
          <w:rFonts w:eastAsia="Times New Roman"/>
          <w:lang w:val="en-US"/>
        </w:rPr>
        <w:t>. Although it has lost the battle on the theoretical level, the aggregate production function has only prosper</w:t>
      </w:r>
      <w:r w:rsidRPr="00A15515">
        <w:rPr>
          <w:rFonts w:eastAsia="Times New Roman"/>
          <w:lang w:val="en-US"/>
        </w:rPr>
        <w:t>ed</w:t>
      </w:r>
      <w:r w:rsidRPr="00492B1D">
        <w:rPr>
          <w:rFonts w:eastAsia="Times New Roman"/>
          <w:lang w:val="en-US"/>
        </w:rPr>
        <w:t>, and th</w:t>
      </w:r>
      <w:r w:rsidRPr="00A15515">
        <w:rPr>
          <w:rFonts w:eastAsia="Times New Roman"/>
          <w:lang w:val="en-US"/>
        </w:rPr>
        <w:t xml:space="preserve">at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result: the adjustment almost perfect (R²= 0.</w:t>
      </w:r>
      <w:r w:rsidRPr="00A15515">
        <w:rPr>
          <w:rFonts w:eastAsia="Times New Roman"/>
          <w:lang w:val="en-US"/>
        </w:rPr>
        <w:t>99) 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reproduced in other countries and for other periods. Although it seemed too good to be true - Solow himself did not hide his surprise -, the idea that the aggregate production function "worked"</w:t>
      </w:r>
      <w:r w:rsidRPr="00A15515">
        <w:rPr>
          <w:rFonts w:eastAsia="Times New Roman"/>
          <w:lang w:val="en-US"/>
        </w:rPr>
        <w:t xml:space="preserve"> quickly took place</w:t>
      </w:r>
      <w:r w:rsidRPr="00492B1D">
        <w:rPr>
          <w:rFonts w:eastAsia="Times New Roman"/>
          <w:lang w:val="en-US"/>
        </w:rPr>
        <w:t xml:space="preserve">, at least empirically. </w:t>
      </w:r>
      <w:r w:rsidRPr="00A15515">
        <w:rPr>
          <w:rFonts w:eastAsia="Times New Roman"/>
          <w:highlight w:val="magenta"/>
          <w:lang w:val="en-US"/>
        </w:rPr>
        <w:t>We therefore</w:t>
      </w:r>
      <w:r w:rsidRPr="00492B1D">
        <w:rPr>
          <w:rFonts w:eastAsia="Times New Roman"/>
          <w:highlight w:val="magenta"/>
          <w:lang w:val="en-US"/>
        </w:rPr>
        <w:t xml:space="preserve"> had a</w:t>
      </w:r>
      <w:r w:rsidRPr="00A15515">
        <w:rPr>
          <w:rFonts w:eastAsia="Times New Roman"/>
          <w:highlight w:val="magenta"/>
          <w:lang w:val="en-US"/>
        </w:rPr>
        <w:t>n</w:t>
      </w:r>
      <w:r w:rsidRPr="00492B1D">
        <w:rPr>
          <w:rFonts w:eastAsia="Times New Roman"/>
          <w:highlight w:val="magenta"/>
          <w:lang w:val="en-US"/>
        </w:rPr>
        <w:t xml:space="preserve"> apparently </w:t>
      </w:r>
      <w:r w:rsidRPr="00A15515">
        <w:rPr>
          <w:rFonts w:eastAsia="Times New Roman"/>
          <w:highlight w:val="magenta"/>
          <w:lang w:val="en-US"/>
        </w:rPr>
        <w:t>strong</w:t>
      </w:r>
      <w:r w:rsidRPr="00492B1D">
        <w:rPr>
          <w:rFonts w:eastAsia="Times New Roman"/>
          <w:highlight w:val="magenta"/>
          <w:lang w:val="en-US"/>
        </w:rPr>
        <w:t xml:space="preserve"> and ideologically satisfactory</w:t>
      </w:r>
      <w:r w:rsidRPr="00A15515">
        <w:rPr>
          <w:rFonts w:eastAsia="Times New Roman"/>
          <w:highlight w:val="magenta"/>
          <w:lang w:val="en-US"/>
        </w:rPr>
        <w:t xml:space="preserve"> </w:t>
      </w:r>
      <w:r w:rsidRPr="00492B1D">
        <w:rPr>
          <w:rFonts w:eastAsia="Times New Roman"/>
          <w:highlight w:val="magenta"/>
          <w:lang w:val="en-US"/>
        </w:rPr>
        <w:t>relation</w:t>
      </w:r>
      <w:r w:rsidRPr="00A15515">
        <w:rPr>
          <w:rFonts w:eastAsia="Times New Roman"/>
          <w:highlight w:val="magenta"/>
          <w:lang w:val="en-US"/>
        </w:rPr>
        <w:t xml:space="preserve">, </w:t>
      </w:r>
      <w:r w:rsidRPr="00492B1D">
        <w:rPr>
          <w:rFonts w:eastAsia="Times New Roman"/>
          <w:highlight w:val="magenta"/>
          <w:lang w:val="en-US"/>
        </w:rPr>
        <w:t xml:space="preserve">with which we are going to work. What we </w:t>
      </w:r>
      <w:r w:rsidRPr="00A15515">
        <w:rPr>
          <w:rFonts w:eastAsia="Times New Roman"/>
          <w:highlight w:val="magenta"/>
          <w:lang w:val="en-US"/>
        </w:rPr>
        <w:t>have</w:t>
      </w:r>
      <w:r w:rsidRPr="00492B1D">
        <w:rPr>
          <w:rFonts w:eastAsia="Times New Roman"/>
          <w:highlight w:val="magenta"/>
          <w:lang w:val="en-US"/>
        </w:rPr>
        <w:t xml:space="preserve"> is not private</w:t>
      </w:r>
      <w:r w:rsidRPr="00492B1D">
        <w:rPr>
          <w:rFonts w:eastAsia="Times New Roman"/>
          <w:lang w:val="en-US"/>
        </w:rPr>
        <w:t xml:space="preserve">. </w:t>
      </w:r>
    </w:p>
    <w:p w:rsidR="000016C4" w:rsidRPr="00A15515" w:rsidRDefault="000016C4" w:rsidP="000016C4">
      <w:pPr>
        <w:rPr>
          <w:lang w:val="en-US"/>
        </w:rPr>
      </w:pPr>
      <w:r w:rsidRPr="00A15515">
        <w:rPr>
          <w:lang w:val="en-US"/>
        </w:rPr>
        <w:t>However, a few voices raised, even within the neoclassical movement - including those of Henry Phelps Brown, Franklin Fisher, Herbert Simon and even, in a certain way, of Paul Samuelson - to point out that behind the "miracle of adjustments" could hide an accounting identity. Although prestigious, these voices were not heard.</w:t>
      </w:r>
    </w:p>
    <w:p w:rsidR="000016C4" w:rsidRPr="00A15515" w:rsidRDefault="000016C4" w:rsidP="000016C4">
      <w:pPr>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McCombie, recall these criticisms, but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 xml:space="preserve">econometric </w:t>
      </w:r>
      <w:proofErr w:type="gramStart"/>
      <w:r w:rsidRPr="00340A79">
        <w:rPr>
          <w:rFonts w:eastAsia="Times New Roman"/>
          <w:lang w:val="en-US"/>
        </w:rPr>
        <w:t>techniques, that</w:t>
      </w:r>
      <w:proofErr w:type="gramEnd"/>
      <w:r w:rsidRPr="00340A79">
        <w:rPr>
          <w:rFonts w:eastAsia="Times New Roman"/>
          <w:lang w:val="en-US"/>
        </w:rPr>
        <w:t xml:space="preserve"> we can obtain their "results" from the accounting identity that binds the aggregates that they use, and sometimes </w:t>
      </w:r>
      <w:r w:rsidRPr="00A15515">
        <w:rPr>
          <w:rFonts w:eastAsia="Times New Roman"/>
          <w:lang w:val="en-US"/>
        </w:rPr>
        <w:t xml:space="preserve">from </w:t>
      </w:r>
      <w:r w:rsidRPr="00340A79">
        <w:rPr>
          <w:rFonts w:eastAsia="Times New Roman"/>
          <w:lang w:val="en-US"/>
        </w:rPr>
        <w:t xml:space="preserve">one or two stylized facts. The "mystery" is solved - and the reason is satisfied. Or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unquestionable </w:t>
      </w:r>
      <w:r w:rsidRPr="00340A79">
        <w:rPr>
          <w:rFonts w:eastAsia="Times New Roman"/>
          <w:highlight w:val="magenta"/>
          <w:lang w:val="en-US"/>
        </w:rPr>
        <w:t>knock out</w:t>
      </w:r>
      <w:r w:rsidRPr="00340A79">
        <w:rPr>
          <w:rFonts w:eastAsia="Times New Roman"/>
          <w:lang w:val="en-US"/>
        </w:rPr>
        <w:t xml:space="preserve"> </w:t>
      </w:r>
      <w:r w:rsidRPr="00A15515">
        <w:rPr>
          <w:rFonts w:eastAsia="Times New Roman"/>
          <w:lang w:val="en-US"/>
        </w:rPr>
        <w:t>brought by</w:t>
      </w:r>
      <w:r w:rsidRPr="00340A79">
        <w:rPr>
          <w:rFonts w:eastAsia="Times New Roman"/>
          <w:lang w:val="en-US"/>
        </w:rPr>
        <w:t xml:space="preserve"> Felipe and McCombie, the aggregate production function is not ready to disappear </w:t>
      </w:r>
      <w:r w:rsidRPr="00A15515">
        <w:rPr>
          <w:rFonts w:eastAsia="Times New Roman"/>
          <w:lang w:val="en-US"/>
        </w:rPr>
        <w:t>–</w:t>
      </w:r>
      <w:r w:rsidRPr="00340A79">
        <w:rPr>
          <w:rFonts w:eastAsia="Times New Roman"/>
          <w:lang w:val="en-US"/>
        </w:rPr>
        <w:t xml:space="preserve"> </w:t>
      </w:r>
      <w:r w:rsidRPr="00A15515">
        <w:rPr>
          <w:rFonts w:eastAsia="Times New Roman"/>
          <w:lang w:val="en-US"/>
        </w:rPr>
        <w:t>for as much as</w:t>
      </w:r>
      <w:r w:rsidRPr="00340A79">
        <w:rPr>
          <w:rFonts w:eastAsia="Times New Roman"/>
          <w:lang w:val="en-US"/>
        </w:rPr>
        <w:t xml:space="preserve"> it is "practic</w:t>
      </w:r>
      <w:r w:rsidRPr="00A15515">
        <w:rPr>
          <w:rFonts w:eastAsia="Times New Roman"/>
          <w:lang w:val="en-US"/>
        </w:rPr>
        <w:t>al</w:t>
      </w:r>
      <w:r w:rsidRPr="00340A79">
        <w:rPr>
          <w:rFonts w:eastAsia="Times New Roman"/>
          <w:lang w:val="en-US"/>
        </w:rPr>
        <w:t>" for modelers and "ideologically correct".</w:t>
      </w:r>
    </w:p>
    <w:p w:rsidR="000016C4" w:rsidRPr="00340A79" w:rsidRDefault="000016C4" w:rsidP="000016C4">
      <w:pPr>
        <w:rPr>
          <w:rFonts w:eastAsia="Times New Roman"/>
          <w:lang w:val="en-US"/>
        </w:rPr>
      </w:pPr>
      <w:r w:rsidRPr="00A15515">
        <w:rPr>
          <w:lang w:val="en-US"/>
        </w:rPr>
        <w:t xml:space="preserve">The book of Felipe and McCombie is </w:t>
      </w:r>
      <w:r>
        <w:rPr>
          <w:lang w:val="en-US"/>
        </w:rPr>
        <w:t>so rich in content</w:t>
      </w:r>
      <w:r w:rsidRPr="00A15515">
        <w:rPr>
          <w:lang w:val="en-US"/>
        </w:rPr>
        <w:t xml:space="preserve"> -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they offer,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That is why it seems important to us - given the fundamental</w:t>
      </w:r>
      <w:r>
        <w:rPr>
          <w:lang w:val="en-US"/>
        </w:rPr>
        <w:t>ity</w:t>
      </w:r>
      <w:r w:rsidRPr="00A15515">
        <w:rPr>
          <w:lang w:val="en-US"/>
        </w:rPr>
        <w:t xml:space="preserve"> of the subject treat</w:t>
      </w:r>
      <w:r>
        <w:rPr>
          <w:lang w:val="en-US"/>
        </w:rPr>
        <w:t>ed</w:t>
      </w:r>
      <w:r w:rsidRPr="00A15515">
        <w:rPr>
          <w:lang w:val="en-US"/>
        </w:rPr>
        <w:t xml:space="preserve"> - to recall </w:t>
      </w:r>
      <w:r>
        <w:rPr>
          <w:lang w:val="en-US"/>
        </w:rPr>
        <w:t xml:space="preserve">its </w:t>
      </w:r>
      <w:r w:rsidRPr="0050521D">
        <w:rPr>
          <w:highlight w:val="magenta"/>
          <w:lang w:val="en-US"/>
        </w:rPr>
        <w:t>essential points</w:t>
      </w:r>
      <w:r w:rsidRPr="00A15515">
        <w:rPr>
          <w:lang w:val="en-US"/>
        </w:rPr>
        <w:t xml:space="preserve">, in the hope that it will </w:t>
      </w:r>
      <w:r>
        <w:rPr>
          <w:lang w:val="en-US"/>
        </w:rPr>
        <w:t xml:space="preserve">make you </w:t>
      </w:r>
      <w:r w:rsidRPr="00A15515">
        <w:rPr>
          <w:lang w:val="en-US"/>
        </w:rPr>
        <w:t>want to go consult</w:t>
      </w:r>
      <w:r>
        <w:rPr>
          <w:lang w:val="en-US"/>
        </w:rPr>
        <w:t xml:space="preserve"> it, if not to read it entirely</w:t>
      </w:r>
      <w:r w:rsidRPr="00A15515">
        <w:rPr>
          <w:lang w:val="en-US"/>
        </w:rPr>
        <w:t>.</w:t>
      </w:r>
    </w:p>
    <w:p w:rsidR="000016C4" w:rsidRPr="00A15515" w:rsidRDefault="000016C4" w:rsidP="000016C4">
      <w:pPr>
        <w:rPr>
          <w:lang w:val="en-US"/>
        </w:rPr>
      </w:pPr>
    </w:p>
    <w:p w:rsidR="000016C4" w:rsidRPr="00A15515" w:rsidRDefault="000016C4" w:rsidP="000016C4">
      <w:pPr>
        <w:rPr>
          <w:lang w:val="en-US"/>
        </w:rPr>
      </w:pPr>
    </w:p>
    <w:p w:rsidR="000016C4" w:rsidRPr="000016C4" w:rsidRDefault="000016C4" w:rsidP="00015921">
      <w:pPr>
        <w:autoSpaceDE w:val="0"/>
        <w:autoSpaceDN w:val="0"/>
        <w:adjustRightInd w:val="0"/>
        <w:jc w:val="both"/>
        <w:rPr>
          <w:lang w:val="en-US" w:eastAsia="ja-JP"/>
        </w:rPr>
      </w:pPr>
    </w:p>
    <w:p w:rsidR="00FD4ACD" w:rsidRPr="00606756" w:rsidRDefault="00FD4ACD" w:rsidP="00015921">
      <w:pPr>
        <w:pStyle w:val="ListParagraph"/>
        <w:numPr>
          <w:ilvl w:val="0"/>
          <w:numId w:val="5"/>
        </w:numPr>
        <w:autoSpaceDE w:val="0"/>
        <w:autoSpaceDN w:val="0"/>
        <w:adjustRightInd w:val="0"/>
        <w:jc w:val="both"/>
        <w:rPr>
          <w:lang w:eastAsia="ja-JP"/>
        </w:rPr>
      </w:pPr>
      <w:r w:rsidRPr="00606756">
        <w:rPr>
          <w:lang w:eastAsia="ja-JP"/>
        </w:rPr>
        <w:t>La fonction de production en théorie et en pratique</w:t>
      </w:r>
    </w:p>
    <w:p w:rsidR="00FD4ACD" w:rsidRPr="00606756" w:rsidRDefault="00FD4ACD" w:rsidP="00015921">
      <w:pPr>
        <w:pStyle w:val="ListParagraph"/>
        <w:numPr>
          <w:ilvl w:val="0"/>
          <w:numId w:val="6"/>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rsidR="00FD4ACD" w:rsidRPr="00606756" w:rsidRDefault="00FD4ACD" w:rsidP="00015921">
      <w:pPr>
        <w:pStyle w:val="ListParagraph"/>
        <w:autoSpaceDE w:val="0"/>
        <w:autoSpaceDN w:val="0"/>
        <w:adjustRightInd w:val="0"/>
        <w:ind w:left="1080"/>
        <w:jc w:val="both"/>
        <w:rPr>
          <w:sz w:val="36"/>
          <w:szCs w:val="36"/>
          <w:lang w:val="en-US" w:eastAsia="ja-JP"/>
        </w:rPr>
      </w:pPr>
    </w:p>
    <w:p w:rsidR="00FD4ACD" w:rsidRPr="00606756" w:rsidRDefault="00FD4ACD" w:rsidP="00015921">
      <w:pPr>
        <w:autoSpaceDE w:val="0"/>
        <w:autoSpaceDN w:val="0"/>
        <w:adjustRightInd w:val="0"/>
        <w:jc w:val="both"/>
        <w:rPr>
          <w:sz w:val="22"/>
          <w:szCs w:val="22"/>
          <w:lang w:eastAsia="ja-JP"/>
        </w:rPr>
      </w:pPr>
      <w:r w:rsidRPr="00606756">
        <w:rPr>
          <w:sz w:val="22"/>
          <w:szCs w:val="22"/>
          <w:highlight w:val="yellow"/>
          <w:lang w:eastAsia="ja-JP"/>
        </w:rPr>
        <w:t xml:space="preserve">Une fonction de production établit, par définition, une relation entre des </w:t>
      </w:r>
      <w:r w:rsidRPr="00606756">
        <w:rPr>
          <w:i/>
          <w:iCs/>
          <w:sz w:val="22"/>
          <w:szCs w:val="22"/>
          <w:highlight w:val="yellow"/>
          <w:lang w:eastAsia="ja-JP"/>
        </w:rPr>
        <w:t xml:space="preserve">quantités </w:t>
      </w:r>
      <w:r w:rsidRPr="00606756">
        <w:rPr>
          <w:sz w:val="22"/>
          <w:szCs w:val="22"/>
          <w:highlight w:val="yellow"/>
          <w:lang w:eastAsia="ja-JP"/>
        </w:rPr>
        <w:t>de biens – le produit (</w:t>
      </w:r>
      <w:r w:rsidRPr="00606756">
        <w:rPr>
          <w:i/>
          <w:iCs/>
          <w:sz w:val="22"/>
          <w:szCs w:val="22"/>
          <w:highlight w:val="yellow"/>
          <w:lang w:eastAsia="ja-JP"/>
        </w:rPr>
        <w:t>output</w:t>
      </w:r>
      <w:r w:rsidRPr="00606756">
        <w:rPr>
          <w:sz w:val="22"/>
          <w:szCs w:val="22"/>
          <w:highlight w:val="yellow"/>
          <w:lang w:eastAsia="ja-JP"/>
        </w:rPr>
        <w:t>) est obtenu à partir d’</w:t>
      </w:r>
      <w:r w:rsidRPr="00606756">
        <w:rPr>
          <w:i/>
          <w:iCs/>
          <w:sz w:val="22"/>
          <w:szCs w:val="22"/>
          <w:highlight w:val="yellow"/>
          <w:lang w:eastAsia="ja-JP"/>
        </w:rPr>
        <w:t xml:space="preserve">inputs </w:t>
      </w:r>
      <w:r w:rsidRPr="00606756">
        <w:rPr>
          <w:sz w:val="22"/>
          <w:szCs w:val="22"/>
          <w:highlight w:val="yellow"/>
          <w:lang w:eastAsia="ja-JP"/>
        </w:rPr>
        <w:t xml:space="preserve">en faisant appel à la technique la plus efficace. Même au niveau microéconomique, il est pratiquement impossible de trouver des exemples de fonctions de ce genre, tellement la production de n’importe quel objet fait intervenir des éléments divers et variés, dont une </w:t>
      </w:r>
      <w:r w:rsidRPr="00606756">
        <w:rPr>
          <w:sz w:val="22"/>
          <w:szCs w:val="22"/>
          <w:highlight w:val="yellow"/>
          <w:lang w:eastAsia="ja-JP"/>
        </w:rPr>
        <w:lastRenderedPageBreak/>
        <w:t>bonne partie sont indivisibles (locaux, outils, équipements).</w:t>
      </w:r>
      <w:r w:rsidRPr="00606756">
        <w:rPr>
          <w:sz w:val="22"/>
          <w:szCs w:val="22"/>
          <w:lang w:eastAsia="ja-JP"/>
        </w:rPr>
        <w:t xml:space="preserve"> </w:t>
      </w:r>
      <w:r w:rsidRPr="00606756">
        <w:rPr>
          <w:sz w:val="22"/>
          <w:szCs w:val="22"/>
          <w:highlight w:val="yellow"/>
          <w:lang w:eastAsia="ja-JP"/>
        </w:rPr>
        <w:t xml:space="preserve">Felipe et </w:t>
      </w:r>
      <w:proofErr w:type="spellStart"/>
      <w:r w:rsidRPr="00606756">
        <w:rPr>
          <w:sz w:val="22"/>
          <w:szCs w:val="22"/>
          <w:highlight w:val="yellow"/>
          <w:lang w:eastAsia="ja-JP"/>
        </w:rPr>
        <w:t>McCombie</w:t>
      </w:r>
      <w:proofErr w:type="spellEnd"/>
      <w:r w:rsidRPr="00606756">
        <w:rPr>
          <w:sz w:val="22"/>
          <w:szCs w:val="22"/>
          <w:highlight w:val="yellow"/>
          <w:lang w:eastAsia="ja-JP"/>
        </w:rPr>
        <w:t xml:space="preserve"> ne s’attardent pas sur le cas microéconomique – ils admettent même l’existence de ces fonctions dans certaines de leurs simulations – puisqu’ils s’intéressent aux travaux économétriques, qui ne portent que sur le cas agrégé. Celui-ci a, entre autres, l’avantage de mieux faire passer l’idée de substituabilité entre « facteurs » qu’au niveau de l’entreprise, où le bon sens veut que la stricte complémentarité soit de mise</w:t>
      </w:r>
      <w:r w:rsidRPr="00606756">
        <w:rPr>
          <w:sz w:val="22"/>
          <w:szCs w:val="22"/>
          <w:lang w:eastAsia="ja-JP"/>
        </w:rPr>
        <w:t xml:space="preserve"> – au prix cependant d’un certain flou, comme le montre cette citation d’Edmond Malinvaud, un des rares auteurs qui n’élude pas la question de l’agrégation :</w:t>
      </w:r>
    </w:p>
    <w:p w:rsidR="005D7B6D" w:rsidRPr="00606756" w:rsidRDefault="005D7B6D" w:rsidP="00015921">
      <w:pPr>
        <w:autoSpaceDE w:val="0"/>
        <w:autoSpaceDN w:val="0"/>
        <w:adjustRightInd w:val="0"/>
        <w:jc w:val="both"/>
        <w:rPr>
          <w:sz w:val="22"/>
          <w:szCs w:val="22"/>
          <w:lang w:eastAsia="ja-JP"/>
        </w:rPr>
      </w:pPr>
    </w:p>
    <w:p w:rsidR="00FD4ACD" w:rsidRPr="00606756" w:rsidRDefault="00FD4ACD" w:rsidP="00015921">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Even on the microeconomic level, it is basically impossible to find examples of such functions, so much that the production of whatever item involves a variety of different elements, of which a good part is undividable (facilities, tools, </w:t>
      </w:r>
      <w:proofErr w:type="spellStart"/>
      <w:r w:rsidRPr="00606756">
        <w:rPr>
          <w:lang w:val="en-US" w:eastAsia="ja-JP"/>
        </w:rPr>
        <w:t>equipements</w:t>
      </w:r>
      <w:proofErr w:type="spellEnd"/>
      <w:r w:rsidRPr="00606756">
        <w:rPr>
          <w:lang w:val="en-US" w:eastAsia="ja-JP"/>
        </w:rPr>
        <w:t xml:space="preserve">). F &amp; M don’t dwell too much on the microeconomic </w:t>
      </w:r>
      <w:r w:rsidRPr="00606756">
        <w:rPr>
          <w:color w:val="FF0000"/>
          <w:lang w:val="en-US" w:eastAsia="ja-JP"/>
        </w:rPr>
        <w:t>study (aspect)</w:t>
      </w:r>
      <w:r w:rsidRPr="00606756">
        <w:rPr>
          <w:lang w:val="en-US" w:eastAsia="ja-JP"/>
        </w:rPr>
        <w:t xml:space="preserve"> - they even admit the existence of these functions in some of their simulations – since they are interested in the econometrical studies, which only operate at the level of the </w:t>
      </w:r>
      <w:r w:rsidRPr="00606756">
        <w:rPr>
          <w:color w:val="FF0000"/>
          <w:lang w:val="en-US" w:eastAsia="ja-JP"/>
        </w:rPr>
        <w:t xml:space="preserve">aggregate </w:t>
      </w:r>
      <w:proofErr w:type="gramStart"/>
      <w:r w:rsidRPr="00606756">
        <w:rPr>
          <w:color w:val="FF0000"/>
          <w:lang w:val="en-US" w:eastAsia="ja-JP"/>
        </w:rPr>
        <w:t>function(</w:t>
      </w:r>
      <w:proofErr w:type="gramEnd"/>
      <w:r w:rsidRPr="00606756">
        <w:rPr>
          <w:color w:val="FF0000"/>
          <w:lang w:val="en-US" w:eastAsia="ja-JP"/>
        </w:rPr>
        <w:t>?)</w:t>
      </w:r>
      <w:r w:rsidRPr="00606756">
        <w:rPr>
          <w:lang w:val="en-US" w:eastAsia="ja-JP"/>
        </w:rPr>
        <w:t>. This has the advantage of making economists accept more easily the assumption of substitutability between “</w:t>
      </w:r>
      <w:r w:rsidRPr="00606756">
        <w:rPr>
          <w:color w:val="FF0000"/>
          <w:lang w:val="en-US" w:eastAsia="ja-JP"/>
        </w:rPr>
        <w:t>factors</w:t>
      </w:r>
      <w:r w:rsidRPr="00606756">
        <w:rPr>
          <w:lang w:val="en-US" w:eastAsia="ja-JP"/>
        </w:rPr>
        <w:t xml:space="preserve">” whereas, at the company level, common sense would dictate complementary. An advantage that spurs more from the ambiguity that comes with working at the aggregate level rather than on real grounds, as shown in this quote of Edmond </w:t>
      </w:r>
      <w:proofErr w:type="spellStart"/>
      <w:r w:rsidRPr="00606756">
        <w:rPr>
          <w:lang w:val="en-US" w:eastAsia="ja-JP"/>
        </w:rPr>
        <w:t>Malinvaud</w:t>
      </w:r>
      <w:proofErr w:type="spellEnd"/>
      <w:r w:rsidRPr="00606756">
        <w:rPr>
          <w:lang w:val="en-US" w:eastAsia="ja-JP"/>
        </w:rPr>
        <w:t xml:space="preserve"> – one of the few authors that don’t elude the aggregation problem:</w:t>
      </w:r>
    </w:p>
    <w:p w:rsidR="00FD4ACD" w:rsidRPr="00606756" w:rsidRDefault="00FD4ACD" w:rsidP="00015921">
      <w:pPr>
        <w:autoSpaceDE w:val="0"/>
        <w:autoSpaceDN w:val="0"/>
        <w:adjustRightInd w:val="0"/>
        <w:jc w:val="both"/>
        <w:rPr>
          <w:sz w:val="18"/>
          <w:szCs w:val="18"/>
          <w:lang w:val="en-US" w:eastAsia="ja-JP"/>
        </w:rPr>
      </w:pPr>
    </w:p>
    <w:p w:rsidR="00FD4ACD" w:rsidRPr="00606756" w:rsidRDefault="00FD4ACD" w:rsidP="00015921">
      <w:pPr>
        <w:autoSpaceDE w:val="0"/>
        <w:autoSpaceDN w:val="0"/>
        <w:adjustRightInd w:val="0"/>
        <w:jc w:val="both"/>
        <w:rPr>
          <w:sz w:val="18"/>
          <w:szCs w:val="18"/>
          <w:lang w:val="en-GB" w:eastAsia="ja-JP"/>
        </w:rPr>
      </w:pPr>
      <w:r w:rsidRPr="00606756">
        <w:rPr>
          <w:sz w:val="18"/>
          <w:szCs w:val="18"/>
          <w:highlight w:val="yellow"/>
          <w:lang w:eastAsia="ja-JP"/>
        </w:rPr>
        <w:t>Au niveau global, il faut […] tenir compte de ce que le même volume de production peut avoir une composition très variable. Ainsi, remplacer les textiles naturels par des textiles artificiels peut se traduire par une réduction du travail employé et par une augmentation du capital.</w:t>
      </w:r>
      <w:r w:rsidRPr="00606756">
        <w:rPr>
          <w:sz w:val="18"/>
          <w:szCs w:val="18"/>
          <w:lang w:eastAsia="ja-JP"/>
        </w:rPr>
        <w:t xml:space="preserve"> Il peut en aller de même avec le remplacement des produits alimentaires manufacturés ou conservés aux produits purement agricoles. </w:t>
      </w:r>
      <w:r w:rsidRPr="00606756">
        <w:rPr>
          <w:sz w:val="18"/>
          <w:szCs w:val="18"/>
          <w:lang w:val="en-GB" w:eastAsia="ja-JP"/>
        </w:rPr>
        <w:t>(</w:t>
      </w:r>
      <w:proofErr w:type="spellStart"/>
      <w:r w:rsidRPr="00606756">
        <w:rPr>
          <w:sz w:val="18"/>
          <w:szCs w:val="18"/>
          <w:lang w:val="en-GB" w:eastAsia="ja-JP"/>
        </w:rPr>
        <w:t>Malinvaud</w:t>
      </w:r>
      <w:proofErr w:type="spellEnd"/>
      <w:r w:rsidRPr="00606756">
        <w:rPr>
          <w:sz w:val="18"/>
          <w:szCs w:val="18"/>
          <w:lang w:val="en-GB" w:eastAsia="ja-JP"/>
        </w:rPr>
        <w:t>, 1981, p. 125)</w:t>
      </w:r>
    </w:p>
    <w:p w:rsidR="00FD4ACD" w:rsidRPr="00606756" w:rsidRDefault="00FD4ACD" w:rsidP="00015921">
      <w:pPr>
        <w:autoSpaceDE w:val="0"/>
        <w:autoSpaceDN w:val="0"/>
        <w:adjustRightInd w:val="0"/>
        <w:jc w:val="both"/>
        <w:rPr>
          <w:sz w:val="20"/>
          <w:szCs w:val="20"/>
          <w:lang w:val="en-US" w:eastAsia="ja-JP"/>
        </w:rPr>
      </w:pPr>
      <w:r w:rsidRPr="00606756">
        <w:rPr>
          <w:sz w:val="20"/>
          <w:szCs w:val="20"/>
          <w:lang w:val="en-US" w:eastAsia="ja-JP"/>
        </w:rPr>
        <w:t>At the aggregate level, one has to […] take into account that the same volume of production can have very different composition. For example, to replace natural fabrics with artificial ones can translate into a reduction of workforce and an increase in capital required. The same can happen with the substitution of purely agricultural food products with industrial ones.</w:t>
      </w:r>
    </w:p>
    <w:p w:rsidR="00FD4ACD" w:rsidRPr="00606756" w:rsidRDefault="00FD4ACD" w:rsidP="00015921">
      <w:pPr>
        <w:autoSpaceDE w:val="0"/>
        <w:autoSpaceDN w:val="0"/>
        <w:adjustRightInd w:val="0"/>
        <w:jc w:val="both"/>
        <w:rPr>
          <w:sz w:val="20"/>
          <w:szCs w:val="20"/>
          <w:lang w:val="en-US" w:eastAsia="ja-JP"/>
        </w:rPr>
      </w:pPr>
    </w:p>
    <w:p w:rsidR="00FD4ACD" w:rsidRPr="00606756" w:rsidRDefault="00FD4ACD" w:rsidP="00015921">
      <w:pPr>
        <w:autoSpaceDE w:val="0"/>
        <w:autoSpaceDN w:val="0"/>
        <w:adjustRightInd w:val="0"/>
        <w:jc w:val="both"/>
        <w:rPr>
          <w:sz w:val="22"/>
          <w:szCs w:val="22"/>
          <w:lang w:val="en-US" w:eastAsia="ja-JP"/>
        </w:rPr>
      </w:pPr>
    </w:p>
    <w:p w:rsidR="00FD4ACD" w:rsidRPr="00606756" w:rsidRDefault="00FD4ACD" w:rsidP="00015921">
      <w:pPr>
        <w:autoSpaceDE w:val="0"/>
        <w:autoSpaceDN w:val="0"/>
        <w:adjustRightInd w:val="0"/>
        <w:jc w:val="both"/>
        <w:rPr>
          <w:sz w:val="22"/>
          <w:szCs w:val="22"/>
          <w:lang w:eastAsia="ja-JP"/>
        </w:rPr>
      </w:pPr>
      <w:r w:rsidRPr="00606756">
        <w:rPr>
          <w:sz w:val="22"/>
          <w:szCs w:val="22"/>
          <w:lang w:eastAsia="ja-JP"/>
        </w:rPr>
        <w:t xml:space="preserve">La substitution entre capital et travail est ainsi accompagnée d’une substitution entre biens, ce qui fait intervenir des éléments autres que techniques, tels que les goûts des consommateurs. À cela s’ajoutent les délais de mise en </w:t>
      </w:r>
      <w:proofErr w:type="spellStart"/>
      <w:r w:rsidRPr="00606756">
        <w:rPr>
          <w:sz w:val="22"/>
          <w:szCs w:val="22"/>
          <w:lang w:eastAsia="ja-JP"/>
        </w:rPr>
        <w:t>oeuvre</w:t>
      </w:r>
      <w:proofErr w:type="spellEnd"/>
      <w:r w:rsidRPr="00606756">
        <w:rPr>
          <w:sz w:val="22"/>
          <w:szCs w:val="22"/>
          <w:lang w:eastAsia="ja-JP"/>
        </w:rPr>
        <w:t xml:space="preserve">, qui font que cette substitution « joue un plus grand rôle dans l’étude de la croissance de long terme que dans celle des phénomènes conjoncturels » (p. 124). En admettant que les substitutions sont instantanées, le « niveau global » dont parle Malinvaud suppose néanmoins des productions (hétéroclites) et des </w:t>
      </w:r>
      <w:r w:rsidRPr="00606756">
        <w:rPr>
          <w:i/>
          <w:iCs/>
          <w:sz w:val="22"/>
          <w:szCs w:val="22"/>
          <w:lang w:eastAsia="ja-JP"/>
        </w:rPr>
        <w:t xml:space="preserve">inputs </w:t>
      </w:r>
      <w:r w:rsidRPr="00606756">
        <w:rPr>
          <w:sz w:val="22"/>
          <w:szCs w:val="22"/>
          <w:lang w:eastAsia="ja-JP"/>
        </w:rPr>
        <w:t xml:space="preserve">(regroupés dans la variable « capital ») </w:t>
      </w:r>
      <w:r w:rsidRPr="00606756">
        <w:rPr>
          <w:i/>
          <w:iCs/>
          <w:sz w:val="22"/>
          <w:szCs w:val="22"/>
          <w:lang w:eastAsia="ja-JP"/>
        </w:rPr>
        <w:t>en valeur</w:t>
      </w:r>
      <w:r w:rsidRPr="00606756">
        <w:rPr>
          <w:sz w:val="22"/>
          <w:szCs w:val="22"/>
          <w:lang w:eastAsia="ja-JP"/>
        </w:rPr>
        <w:t>. Le fait de remplacer des quantités par des valeurs dans la mesure de certaines variables peut sembler anodin. Il n’en est pourtant rien, les variables en valeur, surtout quand elles sont d’ordre global, macroéconomique, peuvent être liées par des identités comptables, qui font croire à l’existence de relations causales là où il n’y en a pas. James Cobb et Paul Douglas, qui ont donné leur nom à une fonction célèbre en économie, sont les premiers à être tombés dans le piège.</w:t>
      </w:r>
    </w:p>
    <w:p w:rsidR="00E018F3" w:rsidRPr="00606756" w:rsidRDefault="00E018F3" w:rsidP="00015921">
      <w:pPr>
        <w:autoSpaceDE w:val="0"/>
        <w:autoSpaceDN w:val="0"/>
        <w:adjustRightInd w:val="0"/>
        <w:jc w:val="both"/>
        <w:rPr>
          <w:lang w:eastAsia="ja-JP"/>
        </w:rPr>
      </w:pPr>
    </w:p>
    <w:p w:rsidR="00E018F3" w:rsidRPr="00606756" w:rsidRDefault="00E018F3" w:rsidP="00015921">
      <w:pPr>
        <w:autoSpaceDE w:val="0"/>
        <w:autoSpaceDN w:val="0"/>
        <w:adjustRightInd w:val="0"/>
        <w:jc w:val="both"/>
        <w:rPr>
          <w:lang w:val="en-US" w:eastAsia="ja-JP"/>
        </w:rPr>
      </w:pPr>
      <w:r w:rsidRPr="00606756">
        <w:rPr>
          <w:lang w:val="en-US"/>
        </w:rPr>
        <w:t xml:space="preserve">The substitution between capital and labor is thus accompanied by a substitution </w:t>
      </w:r>
      <w:proofErr w:type="gramStart"/>
      <w:r w:rsidRPr="00606756">
        <w:rPr>
          <w:lang w:val="en-US"/>
        </w:rPr>
        <w:t>between goods, which makes</w:t>
      </w:r>
      <w:proofErr w:type="gramEnd"/>
      <w:r w:rsidRPr="00606756">
        <w:rPr>
          <w:lang w:val="en-US"/>
        </w:rPr>
        <w:t xml:space="preserve"> intervene elements other than technical, such as the tastes of consumers. </w:t>
      </w:r>
      <w:proofErr w:type="gramStart"/>
      <w:r w:rsidRPr="00606756">
        <w:rPr>
          <w:lang w:val="en-US"/>
        </w:rPr>
        <w:t>Added to this are the deadlines for implementation, which make this substitution “play a greater role in the study of the long-term growth than in the one of cyclical phenomena” (p. 124).</w:t>
      </w:r>
      <w:proofErr w:type="gramEnd"/>
      <w:r w:rsidRPr="00606756">
        <w:rPr>
          <w:lang w:val="en-US"/>
        </w:rPr>
        <w:t xml:space="preserve"> Assuming that the substitutions are instantaneous, the "overall level" which </w:t>
      </w:r>
      <w:proofErr w:type="spellStart"/>
      <w:r w:rsidRPr="00606756">
        <w:rPr>
          <w:lang w:val="en-US"/>
        </w:rPr>
        <w:t>Malinvaud</w:t>
      </w:r>
      <w:proofErr w:type="spellEnd"/>
      <w:r w:rsidRPr="00606756">
        <w:rPr>
          <w:lang w:val="en-US"/>
        </w:rPr>
        <w:t xml:space="preserve"> talked about presupposes nevertheless productions (</w:t>
      </w:r>
      <w:r w:rsidR="001C0D8C" w:rsidRPr="00606756">
        <w:rPr>
          <w:lang w:val="en-US"/>
        </w:rPr>
        <w:t>heterogeneous</w:t>
      </w:r>
      <w:r w:rsidRPr="00606756">
        <w:rPr>
          <w:lang w:val="en-US"/>
        </w:rPr>
        <w:t xml:space="preserve">) and inputs (grouped together in the variable "capital") </w:t>
      </w:r>
      <w:r w:rsidRPr="00606756">
        <w:rPr>
          <w:i/>
          <w:lang w:val="en-US"/>
        </w:rPr>
        <w:t>in value</w:t>
      </w:r>
      <w:r w:rsidRPr="00606756">
        <w:rPr>
          <w:lang w:val="en-US"/>
        </w:rPr>
        <w:t>.</w:t>
      </w:r>
      <w:r w:rsidR="001C0D8C" w:rsidRPr="00606756">
        <w:rPr>
          <w:lang w:val="en-US"/>
        </w:rPr>
        <w:t xml:space="preserve"> </w:t>
      </w:r>
      <w:r w:rsidR="00CB485D" w:rsidRPr="00606756">
        <w:rPr>
          <w:lang w:val="en-US"/>
        </w:rPr>
        <w:t>Replacing</w:t>
      </w:r>
      <w:r w:rsidR="001C0D8C" w:rsidRPr="00606756">
        <w:rPr>
          <w:lang w:val="en-US"/>
        </w:rPr>
        <w:t xml:space="preserve"> the quantities </w:t>
      </w:r>
      <w:r w:rsidR="00CB485D" w:rsidRPr="00606756">
        <w:rPr>
          <w:lang w:val="en-US"/>
        </w:rPr>
        <w:t>with</w:t>
      </w:r>
      <w:r w:rsidR="001C0D8C" w:rsidRPr="00606756">
        <w:rPr>
          <w:lang w:val="en-US"/>
        </w:rPr>
        <w:t xml:space="preserve"> values </w:t>
      </w:r>
      <w:r w:rsidR="008F4C1A" w:rsidRPr="00606756">
        <w:rPr>
          <w:lang w:val="en-US"/>
        </w:rPr>
        <w:t>in the case</w:t>
      </w:r>
      <w:r w:rsidR="001C0D8C" w:rsidRPr="00606756">
        <w:rPr>
          <w:lang w:val="en-US"/>
        </w:rPr>
        <w:t xml:space="preserve"> of some variables may appear harmless. </w:t>
      </w:r>
      <w:r w:rsidR="001C0D8C" w:rsidRPr="00606756">
        <w:rPr>
          <w:highlight w:val="magenta"/>
          <w:lang w:val="en-US"/>
        </w:rPr>
        <w:t>It is nothing of the sort, however, the variables in value</w:t>
      </w:r>
      <w:r w:rsidR="001C0D8C" w:rsidRPr="00606756">
        <w:rPr>
          <w:lang w:val="en-US"/>
        </w:rPr>
        <w:t xml:space="preserve">, especially when they are of a global nature, macroeconomic,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w:t>
      </w:r>
      <w:r w:rsidR="001C0D8C" w:rsidRPr="00606756">
        <w:rPr>
          <w:lang w:val="en-US"/>
        </w:rPr>
        <w:lastRenderedPageBreak/>
        <w:t>Cobb and Paul Douglas, who gave their name to a function famous in economics, are the first to be fallen into the trap.</w:t>
      </w:r>
    </w:p>
    <w:p w:rsidR="00FD4ACD" w:rsidRPr="00606756" w:rsidRDefault="00FD4ACD" w:rsidP="00015921">
      <w:pPr>
        <w:autoSpaceDE w:val="0"/>
        <w:autoSpaceDN w:val="0"/>
        <w:adjustRightInd w:val="0"/>
        <w:jc w:val="both"/>
        <w:rPr>
          <w:lang w:val="en-US" w:eastAsia="ja-JP"/>
        </w:rPr>
      </w:pPr>
    </w:p>
    <w:p w:rsidR="00FD4ACD" w:rsidRPr="00606756" w:rsidRDefault="00FD4ACD" w:rsidP="00015921">
      <w:pPr>
        <w:autoSpaceDE w:val="0"/>
        <w:autoSpaceDN w:val="0"/>
        <w:adjustRightInd w:val="0"/>
        <w:jc w:val="both"/>
        <w:rPr>
          <w:rFonts w:eastAsia="Times New Roman"/>
          <w:sz w:val="22"/>
          <w:szCs w:val="22"/>
        </w:rPr>
      </w:pPr>
      <w:r w:rsidRPr="00606756">
        <w:rPr>
          <w:rFonts w:eastAsia="Times New Roman"/>
          <w:sz w:val="22"/>
          <w:szCs w:val="22"/>
        </w:rPr>
        <w:t>2. La « divine surprise » de l’ajustement par la fonction de</w:t>
      </w:r>
    </w:p>
    <w:p w:rsidR="00FD4ACD" w:rsidRPr="00606756" w:rsidRDefault="00FD4ACD" w:rsidP="00015921">
      <w:pPr>
        <w:autoSpaceDE w:val="0"/>
        <w:autoSpaceDN w:val="0"/>
        <w:adjustRightInd w:val="0"/>
        <w:jc w:val="both"/>
        <w:rPr>
          <w:rFonts w:eastAsia="Times New Roman"/>
          <w:sz w:val="22"/>
          <w:szCs w:val="22"/>
        </w:rPr>
      </w:pPr>
      <w:r w:rsidRPr="00606756">
        <w:rPr>
          <w:rFonts w:eastAsia="Times New Roman"/>
          <w:sz w:val="22"/>
          <w:szCs w:val="22"/>
        </w:rPr>
        <w:t>Cobb-Douglas</w:t>
      </w:r>
    </w:p>
    <w:p w:rsidR="00FD4ACD" w:rsidRPr="00606756" w:rsidRDefault="00FD4ACD" w:rsidP="00015921">
      <w:pPr>
        <w:autoSpaceDE w:val="0"/>
        <w:autoSpaceDN w:val="0"/>
        <w:adjustRightInd w:val="0"/>
        <w:jc w:val="both"/>
        <w:rPr>
          <w:rFonts w:eastAsia="Times New Roman"/>
          <w:sz w:val="22"/>
          <w:szCs w:val="22"/>
        </w:rPr>
      </w:pPr>
      <w:r w:rsidRPr="00606756">
        <w:rPr>
          <w:rFonts w:eastAsia="Times New Roman"/>
          <w:sz w:val="22"/>
          <w:szCs w:val="22"/>
        </w:rPr>
        <w:t xml:space="preserve">Felipe et </w:t>
      </w:r>
      <w:proofErr w:type="spellStart"/>
      <w:r w:rsidRPr="00606756">
        <w:rPr>
          <w:rFonts w:eastAsia="Times New Roman"/>
          <w:sz w:val="22"/>
          <w:szCs w:val="22"/>
        </w:rPr>
        <w:t>McCombie</w:t>
      </w:r>
      <w:proofErr w:type="spellEnd"/>
      <w:r w:rsidRPr="00606756">
        <w:rPr>
          <w:rFonts w:eastAsia="Times New Roman"/>
          <w:sz w:val="22"/>
          <w:szCs w:val="22"/>
        </w:rPr>
        <w:t xml:space="preserve"> rappellent comment Cobb et Douglas eurent l’idée, en 1928, d’ajuster une fonction de la forme </w:t>
      </w:r>
      <w:proofErr w:type="gramStart"/>
      <w:r w:rsidRPr="00606756">
        <w:rPr>
          <w:rFonts w:eastAsia="Times New Roman"/>
          <w:i/>
          <w:iCs/>
          <w:sz w:val="22"/>
          <w:szCs w:val="22"/>
        </w:rPr>
        <w:t>F</w:t>
      </w:r>
      <w:r w:rsidRPr="00606756">
        <w:rPr>
          <w:rFonts w:eastAsia="Times New Roman"/>
          <w:sz w:val="22"/>
          <w:szCs w:val="22"/>
        </w:rPr>
        <w:t>(</w:t>
      </w:r>
      <w:proofErr w:type="gramEnd"/>
      <w:r w:rsidRPr="00606756">
        <w:rPr>
          <w:rFonts w:eastAsia="Times New Roman"/>
          <w:i/>
          <w:iCs/>
          <w:sz w:val="22"/>
          <w:szCs w:val="22"/>
        </w:rPr>
        <w:t>K,L</w:t>
      </w:r>
      <w:r w:rsidRPr="00606756">
        <w:rPr>
          <w:rFonts w:eastAsia="Times New Roman"/>
          <w:sz w:val="22"/>
          <w:szCs w:val="22"/>
        </w:rPr>
        <w:t xml:space="preserve">) = </w:t>
      </w:r>
      <w:r w:rsidRPr="00606756">
        <w:rPr>
          <w:rFonts w:eastAsia="Times New Roman"/>
          <w:i/>
          <w:iCs/>
          <w:sz w:val="22"/>
          <w:szCs w:val="22"/>
        </w:rPr>
        <w:t>AL</w:t>
      </w:r>
      <w:r w:rsidRPr="00606756">
        <w:rPr>
          <w:rFonts w:eastAsia="TimesNewRomanPSMT"/>
          <w:sz w:val="22"/>
          <w:szCs w:val="22"/>
          <w:vertAlign w:val="superscript"/>
        </w:rPr>
        <w:t>α</w:t>
      </w:r>
      <w:r w:rsidRPr="00606756">
        <w:rPr>
          <w:rFonts w:eastAsia="Times New Roman"/>
          <w:i/>
          <w:iCs/>
          <w:sz w:val="22"/>
          <w:szCs w:val="22"/>
        </w:rPr>
        <w:t>K</w:t>
      </w:r>
      <w:r w:rsidRPr="00606756">
        <w:rPr>
          <w:rFonts w:eastAsia="TimesNewRomanPSMT"/>
          <w:sz w:val="22"/>
          <w:szCs w:val="22"/>
          <w:vertAlign w:val="superscript"/>
        </w:rPr>
        <w:t>β</w:t>
      </w:r>
      <w:r w:rsidRPr="00606756">
        <w:rPr>
          <w:rFonts w:eastAsia="TimesNewRomanPSMT"/>
          <w:sz w:val="22"/>
          <w:szCs w:val="22"/>
        </w:rPr>
        <w:t xml:space="preserve"> </w:t>
      </w:r>
      <w:r w:rsidRPr="00606756">
        <w:rPr>
          <w:rFonts w:eastAsia="Times New Roman"/>
          <w:sz w:val="22"/>
          <w:szCs w:val="22"/>
        </w:rPr>
        <w:t>aux données dont ils disposaient sur le PIB des États-Unis entre 1899 et 1922. À leur grande satisfaction, ils trouvèrent des estimatio</w:t>
      </w:r>
      <w:r w:rsidRPr="00606756">
        <w:rPr>
          <w:rFonts w:eastAsia="TimesNewRomanPSMT"/>
          <w:sz w:val="22"/>
          <w:szCs w:val="22"/>
        </w:rPr>
        <w:t xml:space="preserve">ns de α et β dont la somme est </w:t>
      </w:r>
      <w:r w:rsidRPr="00606756">
        <w:rPr>
          <w:rFonts w:eastAsia="Times New Roman"/>
          <w:sz w:val="22"/>
          <w:szCs w:val="22"/>
        </w:rPr>
        <w:t>peu différente de 1, avec des valeurs concernant la part du revenu allant au travail et au capital proches de celles qui sont effectivement observées. Ce qui, comme Douglas le dira bien plus tard lors de son discours en tant que président de l’</w:t>
      </w:r>
      <w:r w:rsidRPr="00606756">
        <w:rPr>
          <w:rFonts w:eastAsia="Times New Roman"/>
          <w:i/>
          <w:iCs/>
          <w:sz w:val="22"/>
          <w:szCs w:val="22"/>
        </w:rPr>
        <w:t xml:space="preserve">American </w:t>
      </w:r>
      <w:proofErr w:type="spellStart"/>
      <w:r w:rsidRPr="00606756">
        <w:rPr>
          <w:rFonts w:eastAsia="Times New Roman"/>
          <w:i/>
          <w:iCs/>
          <w:sz w:val="22"/>
          <w:szCs w:val="22"/>
        </w:rPr>
        <w:t>Economic</w:t>
      </w:r>
      <w:proofErr w:type="spellEnd"/>
      <w:r w:rsidRPr="00606756">
        <w:rPr>
          <w:rFonts w:eastAsia="Times New Roman"/>
          <w:i/>
          <w:iCs/>
          <w:sz w:val="22"/>
          <w:szCs w:val="22"/>
        </w:rPr>
        <w:t xml:space="preserve"> Association</w:t>
      </w:r>
      <w:r w:rsidRPr="00606756">
        <w:rPr>
          <w:rFonts w:eastAsia="Times New Roman"/>
          <w:sz w:val="22"/>
          <w:szCs w:val="22"/>
        </w:rPr>
        <w:t xml:space="preserve">, « renforçait la théorie concurrentielle de la répartition et réfutait les thèses marxistes » (Douglas, 1976)4. Sur le moment, cette dimension idéologique n’a néanmoins pas empêché la critique, surtout qu’à l’époque, le scepticisme dominait en ce qui concerne l’intérêt et la portée des études économétriques. Un des principaux reproches faits à Cobb et Douglas est le rôle quasiment absent du progrès technique dans leur fonction. En effet, le paramètre </w:t>
      </w:r>
      <w:r w:rsidRPr="00606756">
        <w:rPr>
          <w:rFonts w:eastAsia="Times New Roman"/>
          <w:i/>
          <w:iCs/>
          <w:sz w:val="22"/>
          <w:szCs w:val="22"/>
        </w:rPr>
        <w:t xml:space="preserve">A </w:t>
      </w:r>
      <w:r w:rsidRPr="00606756">
        <w:rPr>
          <w:rFonts w:eastAsia="Times New Roman"/>
          <w:sz w:val="22"/>
          <w:szCs w:val="22"/>
        </w:rPr>
        <w:t xml:space="preserve">y est considéré comme constant. La croissance par tête ne provenait donc que de celle du capital par tête, contrairement à ce que l’on peut observer. Felipe et </w:t>
      </w:r>
      <w:proofErr w:type="spellStart"/>
      <w:r w:rsidRPr="00606756">
        <w:rPr>
          <w:rFonts w:eastAsia="Times New Roman"/>
          <w:sz w:val="22"/>
          <w:szCs w:val="22"/>
        </w:rPr>
        <w:t>McCombie</w:t>
      </w:r>
      <w:proofErr w:type="spellEnd"/>
      <w:r w:rsidRPr="00606756">
        <w:rPr>
          <w:rFonts w:eastAsia="Times New Roman"/>
          <w:sz w:val="22"/>
          <w:szCs w:val="22"/>
        </w:rPr>
        <w:t xml:space="preserve"> reprennent les données de Cobb et Douglas et montrent que leurs résultats comportent une part de chance, due notamment au choix des années considérées. Douglas en était d’ailleurs conscient puisqu’il a opté ensuite pour l’étude des données inter-industries (ne comportant plus de dimension temporelle), ce qui évite ainsi le problème du progrès technique. Il obtient alors des résultats bien meilleurs, sans toutefois parvenir à vraiment convaincre la profession, qui n’avait pas complètement perdu son bon sens – comment admettre que les industries d’un pays, dans toutes leur diversité, puissent être décrites (correctement) par une fonction à deux variables ?</w:t>
      </w:r>
    </w:p>
    <w:p w:rsidR="00710214" w:rsidRPr="00606756" w:rsidRDefault="00710214" w:rsidP="00015921">
      <w:pPr>
        <w:autoSpaceDE w:val="0"/>
        <w:autoSpaceDN w:val="0"/>
        <w:adjustRightInd w:val="0"/>
        <w:jc w:val="both"/>
        <w:rPr>
          <w:rFonts w:eastAsia="Times New Roman"/>
          <w:sz w:val="22"/>
          <w:szCs w:val="22"/>
        </w:rPr>
      </w:pPr>
    </w:p>
    <w:p w:rsidR="0071437C" w:rsidRPr="00606756" w:rsidRDefault="0071437C" w:rsidP="00015921">
      <w:pPr>
        <w:autoSpaceDE w:val="0"/>
        <w:autoSpaceDN w:val="0"/>
        <w:adjustRightInd w:val="0"/>
        <w:jc w:val="both"/>
        <w:rPr>
          <w:rFonts w:eastAsia="Times New Roman"/>
        </w:rPr>
      </w:pPr>
    </w:p>
    <w:p w:rsidR="0071437C" w:rsidRPr="00606756" w:rsidRDefault="0071437C" w:rsidP="00710214">
      <w:pPr>
        <w:numPr>
          <w:ilvl w:val="0"/>
          <w:numId w:val="6"/>
        </w:numPr>
        <w:autoSpaceDE w:val="0"/>
        <w:autoSpaceDN w:val="0"/>
        <w:adjustRightInd w:val="0"/>
        <w:jc w:val="both"/>
        <w:rPr>
          <w:sz w:val="36"/>
          <w:szCs w:val="36"/>
          <w:lang w:val="en-US"/>
        </w:rPr>
      </w:pPr>
      <w:r w:rsidRPr="00606756">
        <w:rPr>
          <w:sz w:val="36"/>
          <w:szCs w:val="36"/>
          <w:lang w:val="en-US"/>
        </w:rPr>
        <w:t>The "divine surprise" of the adjustment by the Cobb-Douglas function</w:t>
      </w:r>
    </w:p>
    <w:p w:rsidR="0071437C" w:rsidRPr="00606756" w:rsidRDefault="0071437C" w:rsidP="0071437C">
      <w:pPr>
        <w:autoSpaceDE w:val="0"/>
        <w:autoSpaceDN w:val="0"/>
        <w:adjustRightInd w:val="0"/>
        <w:jc w:val="both"/>
        <w:rPr>
          <w:rFonts w:eastAsia="Times New Roman"/>
          <w:sz w:val="36"/>
          <w:szCs w:val="36"/>
          <w:lang w:val="en-US"/>
        </w:rPr>
      </w:pPr>
    </w:p>
    <w:p w:rsidR="0071437C" w:rsidRPr="00606756" w:rsidRDefault="0071437C" w:rsidP="0071437C">
      <w:pPr>
        <w:autoSpaceDE w:val="0"/>
        <w:autoSpaceDN w:val="0"/>
        <w:adjustRightInd w:val="0"/>
        <w:jc w:val="both"/>
        <w:rPr>
          <w:rFonts w:eastAsia="Times New Roman"/>
          <w:lang w:val="en-US"/>
        </w:rPr>
      </w:pPr>
      <w:r w:rsidRPr="00606756">
        <w:rPr>
          <w:rFonts w:eastAsia="Times New Roman"/>
          <w:lang w:val="en-US"/>
        </w:rPr>
        <w:t>Felipe and McCombie remember how Cobb and Douglas had the idea, in 1928, to adjust a function of the form </w:t>
      </w:r>
      <w:proofErr w:type="gramStart"/>
      <w:r w:rsidRPr="00606756">
        <w:rPr>
          <w:rFonts w:eastAsia="Times New Roman"/>
          <w:i/>
          <w:iCs/>
          <w:lang w:val="en-US"/>
        </w:rPr>
        <w:t>F</w:t>
      </w:r>
      <w:r w:rsidRPr="00606756">
        <w:rPr>
          <w:rFonts w:eastAsia="Times New Roman"/>
          <w:lang w:val="en-US"/>
        </w:rPr>
        <w:t>(</w:t>
      </w:r>
      <w:proofErr w:type="gramEnd"/>
      <w:r w:rsidRPr="00606756">
        <w:rPr>
          <w:rFonts w:eastAsia="Times New Roman"/>
          <w:lang w:val="en-US"/>
        </w:rPr>
        <w:t>K</w:t>
      </w:r>
      <w:r w:rsidRPr="00606756">
        <w:rPr>
          <w:rFonts w:eastAsia="Times New Roman"/>
          <w:i/>
          <w:iCs/>
          <w:lang w:val="en-US"/>
        </w:rPr>
        <w:t>,L</w:t>
      </w:r>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proofErr w:type="spellStart"/>
      <w:r w:rsidRPr="00606756">
        <w:rPr>
          <w:rFonts w:eastAsia="Times New Roman"/>
          <w:i/>
          <w:iCs/>
          <w:lang w:val="en-US"/>
        </w:rPr>
        <w:t>k</w:t>
      </w:r>
      <w:r w:rsidRPr="00606756">
        <w:rPr>
          <w:rFonts w:eastAsia="TimesNewRomanPSMT"/>
          <w:sz w:val="20"/>
          <w:szCs w:val="20"/>
          <w:vertAlign w:val="superscript"/>
          <w:lang w:val="en-US"/>
        </w:rPr>
        <w:t>ß</w:t>
      </w:r>
      <w:proofErr w:type="spellEnd"/>
      <w:r w:rsidRPr="00606756">
        <w:rPr>
          <w:rFonts w:eastAsia="TimesNewRomanPSMT"/>
          <w:sz w:val="20"/>
          <w:szCs w:val="20"/>
          <w:vertAlign w:val="superscript"/>
          <w:lang w:val="en-US"/>
        </w:rPr>
        <w:t xml:space="preserve">  </w:t>
      </w:r>
      <w:r w:rsidRPr="00606756">
        <w:rPr>
          <w:rFonts w:eastAsia="Times New Roman"/>
          <w:lang w:val="en-US"/>
        </w:rPr>
        <w:t>to the data that they had on the GDP of the United States between 1899 and 1922. </w:t>
      </w:r>
    </w:p>
    <w:p w:rsidR="0071437C" w:rsidRPr="00606756" w:rsidRDefault="0071437C" w:rsidP="00015921">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that are closer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 xml:space="preserve">, "reinforced the competitive theory of the distribution and refuted the </w:t>
      </w:r>
      <w:proofErr w:type="spellStart"/>
      <w:proofErr w:type="gramStart"/>
      <w:r w:rsidRPr="00606756">
        <w:rPr>
          <w:rFonts w:eastAsia="Times New Roman"/>
          <w:lang w:val="en-US"/>
        </w:rPr>
        <w:t>marxist</w:t>
      </w:r>
      <w:proofErr w:type="spellEnd"/>
      <w:proofErr w:type="gramEnd"/>
      <w:r w:rsidRPr="00606756">
        <w:rPr>
          <w:rFonts w:eastAsia="Times New Roman"/>
          <w:lang w:val="en-US"/>
        </w:rPr>
        <w:t xml:space="preserve"> theses" (Douglas, 1976)</w:t>
      </w:r>
      <w:r w:rsidRPr="00606756">
        <w:rPr>
          <w:rFonts w:eastAsia="Times New Roman"/>
          <w:sz w:val="16"/>
          <w:szCs w:val="16"/>
          <w:lang w:val="en-US"/>
        </w:rPr>
        <w:t>4</w:t>
      </w:r>
      <w:r w:rsidRPr="00606756">
        <w:rPr>
          <w:rFonts w:eastAsia="Times New Roman"/>
          <w:lang w:val="en-US"/>
        </w:rPr>
        <w:t xml:space="preserve">. This ideological dimension did not, however, prevent criticism, especially that at the time, skepticism prevailed regarding the interest and scope of econometric studies. One of the main criticisms made at Cobb and Douglas is the role almost absent of technical progress in their function. As a matter of fact, the parameter A is there regarded as constant. The growth pro capita was therefore that of capital pro capita, contrary to what we can observe. Felipe and McCombie resume the data of Cobb and Douglas and show that their results are due in part to luck, in particular on account of the choice of the years considered. Douglas was, in fact, aware of that since he had opted for the study of inter-industries data (not including any temporal dimension), which avoids the problem of technical progress. He then obtains far better results, without however reach to really </w:t>
      </w:r>
      <w:r w:rsidRPr="00606756">
        <w:rPr>
          <w:rFonts w:eastAsia="Times New Roman"/>
          <w:highlight w:val="magenta"/>
          <w:lang w:val="en-US"/>
        </w:rPr>
        <w:t>convince the profession</w:t>
      </w:r>
      <w:r w:rsidRPr="00606756">
        <w:rPr>
          <w:rFonts w:eastAsia="Times New Roman"/>
          <w:lang w:val="en-US"/>
        </w:rPr>
        <w:t>, which had not completely lost its common sense - how can we accept that the industries of a country, in all their diversity, can be described (correctly) by a function of two variables?</w:t>
      </w:r>
    </w:p>
    <w:p w:rsidR="00FD4ACD" w:rsidRPr="00606756" w:rsidRDefault="00FD4ACD" w:rsidP="00015921">
      <w:pPr>
        <w:autoSpaceDE w:val="0"/>
        <w:autoSpaceDN w:val="0"/>
        <w:adjustRightInd w:val="0"/>
        <w:jc w:val="both"/>
        <w:rPr>
          <w:rFonts w:eastAsia="Times New Roman"/>
          <w:lang w:val="en-US"/>
        </w:rPr>
      </w:pPr>
    </w:p>
    <w:p w:rsidR="00FD4ACD" w:rsidRPr="00606756" w:rsidRDefault="00FD4ACD" w:rsidP="00015921">
      <w:pPr>
        <w:autoSpaceDE w:val="0"/>
        <w:autoSpaceDN w:val="0"/>
        <w:adjustRightInd w:val="0"/>
        <w:jc w:val="both"/>
        <w:rPr>
          <w:rFonts w:eastAsia="Times New Roman"/>
          <w:sz w:val="22"/>
          <w:szCs w:val="22"/>
        </w:rPr>
      </w:pPr>
      <w:r w:rsidRPr="00606756">
        <w:rPr>
          <w:rFonts w:eastAsia="Times New Roman"/>
          <w:sz w:val="22"/>
          <w:szCs w:val="22"/>
        </w:rPr>
        <w:lastRenderedPageBreak/>
        <w:t xml:space="preserve">Il a fallu en réalité attendre trente ans pour que la fonction de production agrégée devienne une sorte de fait acquis pour une grande majorité d’économistes. L’article de Robert Solow « </w:t>
      </w:r>
      <w:proofErr w:type="spellStart"/>
      <w:r w:rsidRPr="00606756">
        <w:rPr>
          <w:rFonts w:eastAsia="Times New Roman"/>
          <w:sz w:val="22"/>
          <w:szCs w:val="22"/>
        </w:rPr>
        <w:t>Technical</w:t>
      </w:r>
      <w:proofErr w:type="spellEnd"/>
      <w:r w:rsidRPr="00606756">
        <w:rPr>
          <w:rFonts w:eastAsia="Times New Roman"/>
          <w:sz w:val="22"/>
          <w:szCs w:val="22"/>
        </w:rPr>
        <w:t xml:space="preserve"> Change and the </w:t>
      </w:r>
      <w:proofErr w:type="spellStart"/>
      <w:r w:rsidRPr="00606756">
        <w:rPr>
          <w:rFonts w:eastAsia="Times New Roman"/>
          <w:sz w:val="22"/>
          <w:szCs w:val="22"/>
        </w:rPr>
        <w:t>Aggregate</w:t>
      </w:r>
      <w:proofErr w:type="spellEnd"/>
      <w:r w:rsidRPr="00606756">
        <w:rPr>
          <w:rFonts w:eastAsia="Times New Roman"/>
          <w:sz w:val="22"/>
          <w:szCs w:val="22"/>
        </w:rPr>
        <w:t xml:space="preserve"> Production </w:t>
      </w:r>
      <w:proofErr w:type="spellStart"/>
      <w:r w:rsidRPr="00606756">
        <w:rPr>
          <w:rFonts w:eastAsia="Times New Roman"/>
          <w:sz w:val="22"/>
          <w:szCs w:val="22"/>
        </w:rPr>
        <w:t>Function</w:t>
      </w:r>
      <w:proofErr w:type="spellEnd"/>
      <w:r w:rsidRPr="00606756">
        <w:rPr>
          <w:rFonts w:eastAsia="Times New Roman"/>
          <w:sz w:val="22"/>
          <w:szCs w:val="22"/>
        </w:rPr>
        <w:t xml:space="preserve"> », publié en 1957, a semble-t-il beaucoup contribué à désinhiber les esprits sur ce point. Dans cet article, Solow, qui connaît bien les problèmes (insolubles) posés par l’agrégation, adopte pourtant une attitude très prudente en ce qui concerne cette fonction, puisqu’il le commence en remarquant qu’« il faut un peu plus que l’habituelle “suspension délibérée de la méfiance” pour pouvoir parler sérieusement de la fonction de production agrégée » (Solow, 1957, p. 312). Comme le titre de l’article le signale, son propos est de chercher à isoler puis mesurer l’effet du progrès technique, désigné par la lettre </w:t>
      </w:r>
      <w:r w:rsidRPr="00606756">
        <w:rPr>
          <w:rFonts w:eastAsia="Times New Roman"/>
          <w:i/>
          <w:iCs/>
          <w:sz w:val="22"/>
          <w:szCs w:val="22"/>
        </w:rPr>
        <w:t xml:space="preserve">A </w:t>
      </w:r>
      <w:r w:rsidRPr="00606756">
        <w:rPr>
          <w:rFonts w:eastAsia="Times New Roman"/>
          <w:sz w:val="22"/>
          <w:szCs w:val="22"/>
        </w:rPr>
        <w:t xml:space="preserve">dans la fonction de Cobb et Douglas. Contrairement à eux, Solow considère que cet effet n’est pas constant et propose une méthode pour le mesurer. </w:t>
      </w:r>
      <w:r w:rsidRPr="00606756">
        <w:rPr>
          <w:rFonts w:eastAsia="Times New Roman"/>
          <w:sz w:val="22"/>
          <w:szCs w:val="22"/>
          <w:highlight w:val="magenta"/>
        </w:rPr>
        <w:t xml:space="preserve">Ce qui lui permet de l’isoler et de l’« éliminer », de façon à ne garder que ce qui dans le produit – </w:t>
      </w:r>
      <w:r w:rsidRPr="00606756">
        <w:rPr>
          <w:rFonts w:eastAsia="Times New Roman"/>
          <w:i/>
          <w:iCs/>
          <w:sz w:val="22"/>
          <w:szCs w:val="22"/>
          <w:highlight w:val="magenta"/>
        </w:rPr>
        <w:t xml:space="preserve">output </w:t>
      </w:r>
      <w:r w:rsidRPr="00606756">
        <w:rPr>
          <w:rFonts w:eastAsia="Times New Roman"/>
          <w:sz w:val="22"/>
          <w:szCs w:val="22"/>
          <w:highlight w:val="magenta"/>
        </w:rPr>
        <w:t>– est dû à la seule combinaison des « facteurs » travail et capital</w:t>
      </w:r>
      <w:r w:rsidRPr="00606756">
        <w:rPr>
          <w:rFonts w:eastAsia="Times New Roman"/>
          <w:sz w:val="22"/>
          <w:szCs w:val="22"/>
        </w:rPr>
        <w:t>. À partir des données ainsi aménagées, il représente sur un graphique les couples (produit par tête, capital par tête).</w:t>
      </w:r>
    </w:p>
    <w:p w:rsidR="004457D9" w:rsidRPr="00606756" w:rsidRDefault="004457D9" w:rsidP="00015921">
      <w:pPr>
        <w:autoSpaceDE w:val="0"/>
        <w:autoSpaceDN w:val="0"/>
        <w:adjustRightInd w:val="0"/>
        <w:jc w:val="both"/>
        <w:rPr>
          <w:rFonts w:eastAsia="Times New Roman"/>
          <w:sz w:val="22"/>
          <w:szCs w:val="22"/>
        </w:rPr>
      </w:pPr>
    </w:p>
    <w:p w:rsidR="00FB2A11" w:rsidRPr="00606756" w:rsidRDefault="00FB2A11" w:rsidP="00FB2A11">
      <w:pPr>
        <w:autoSpaceDE w:val="0"/>
        <w:autoSpaceDN w:val="0"/>
        <w:adjustRightInd w:val="0"/>
        <w:jc w:val="both"/>
        <w:rPr>
          <w:rFonts w:eastAsia="Times New Roman"/>
          <w:lang w:val="en-US"/>
        </w:rPr>
      </w:pPr>
      <w:r w:rsidRPr="00606756">
        <w:rPr>
          <w:rFonts w:eastAsia="Times New Roman"/>
          <w:lang w:val="en-US"/>
        </w:rPr>
        <w:t>In reality it took thirty years for the aggregate production function to become a sort of accepted fact for a large majority of economists. The article by Robert Solow "Technical Change and</w:t>
      </w:r>
      <w:proofErr w:type="gramStart"/>
      <w:r w:rsidRPr="00606756">
        <w:rPr>
          <w:rFonts w:eastAsia="Times New Roman"/>
          <w:lang w:val="en-US"/>
        </w:rPr>
        <w:t>  the</w:t>
      </w:r>
      <w:proofErr w:type="gramEnd"/>
      <w:r w:rsidRPr="00606756">
        <w:rPr>
          <w:rFonts w:eastAsia="Times New Roman"/>
          <w:lang w:val="en-US"/>
        </w:rPr>
        <w:t xml:space="preserve"> Aggregate Production Function ", published in 1957, seems to have much contributed to </w:t>
      </w:r>
      <w:r w:rsidRPr="00606756">
        <w:rPr>
          <w:rFonts w:eastAsia="Times New Roman"/>
          <w:highlight w:val="magenta"/>
          <w:lang w:val="en-US"/>
        </w:rPr>
        <w:t>disinhibit/freed</w:t>
      </w:r>
      <w:r w:rsidRPr="00606756">
        <w:rPr>
          <w:rFonts w:eastAsia="Times New Roman"/>
          <w:lang w:val="en-US"/>
        </w:rPr>
        <w:t xml:space="preserve"> minds on this point. In this article, Solow, who knows well the (unsolvable) problems posed by the aggregation, adopts a very prudent attitude regarding this function, since it begins by remarking that "it needs a little more than the usual "</w:t>
      </w:r>
      <w:r w:rsidRPr="00606756">
        <w:rPr>
          <w:rFonts w:eastAsia="Times New Roman"/>
          <w:highlight w:val="magenta"/>
          <w:lang w:val="en-US"/>
        </w:rPr>
        <w:t>deliberate suspension of mistrust</w:t>
      </w:r>
      <w:r w:rsidRPr="00606756">
        <w:rPr>
          <w:rFonts w:eastAsia="Times New Roman"/>
          <w:lang w:val="en-US"/>
        </w:rPr>
        <w:t>" to be able to talk seriously about the aggregate production function" (Solow, 1957, p. 312).  As the title of the article points out, his purpose is to seek to isolate and then measure the effect of technical progress, identified by the letter A in the</w:t>
      </w:r>
      <w:proofErr w:type="gramStart"/>
      <w:r w:rsidRPr="00606756">
        <w:rPr>
          <w:rFonts w:eastAsia="Times New Roman"/>
          <w:lang w:val="en-US"/>
        </w:rPr>
        <w:t> </w:t>
      </w:r>
      <w:r w:rsidRPr="00606756">
        <w:rPr>
          <w:rFonts w:eastAsia="Times New Roman"/>
          <w:i/>
          <w:iCs/>
          <w:lang w:val="en-US"/>
        </w:rPr>
        <w:t> </w:t>
      </w:r>
      <w:r w:rsidRPr="00606756">
        <w:rPr>
          <w:rFonts w:eastAsia="Times New Roman"/>
          <w:lang w:val="en-US"/>
        </w:rPr>
        <w:t>function</w:t>
      </w:r>
      <w:proofErr w:type="gramEnd"/>
      <w:r w:rsidRPr="00606756">
        <w:rPr>
          <w:rFonts w:eastAsia="Times New Roman"/>
          <w:lang w:val="en-US"/>
        </w:rPr>
        <w:t xml:space="preserve"> of Cobb and Douglas. Unlike them, Solow considers that this effect is not constant and proposes a method to measure it. </w:t>
      </w:r>
      <w:r w:rsidRPr="00606756">
        <w:rPr>
          <w:rFonts w:eastAsia="Times New Roman"/>
          <w:highlight w:val="magenta"/>
          <w:lang w:val="en-US"/>
        </w:rPr>
        <w:t xml:space="preserve">This allows him to isolate and "eliminate" it </w:t>
      </w:r>
      <w:r w:rsidRPr="00606756">
        <w:rPr>
          <w:rFonts w:eastAsia="Times New Roman"/>
          <w:i/>
          <w:highlight w:val="magenta"/>
          <w:lang w:val="en-US"/>
        </w:rPr>
        <w:t>(??)</w:t>
      </w:r>
      <w:r w:rsidRPr="00606756">
        <w:rPr>
          <w:rFonts w:eastAsia="Times New Roman"/>
          <w:highlight w:val="magenta"/>
          <w:lang w:val="en-US"/>
        </w:rPr>
        <w:t>, so as to keep only what in the product - </w:t>
      </w:r>
      <w:r w:rsidRPr="00606756">
        <w:rPr>
          <w:rFonts w:eastAsia="Times New Roman"/>
          <w:i/>
          <w:iCs/>
          <w:highlight w:val="magenta"/>
          <w:lang w:val="en-US"/>
        </w:rPr>
        <w:t>output </w:t>
      </w:r>
      <w:r w:rsidRPr="00606756">
        <w:rPr>
          <w:rFonts w:eastAsia="Times New Roman"/>
          <w:highlight w:val="magenta"/>
          <w:lang w:val="en-US"/>
        </w:rPr>
        <w:t>- is due to the single combination of "factors" labor and capital</w:t>
      </w:r>
      <w:r w:rsidRPr="00606756">
        <w:rPr>
          <w:rFonts w:eastAsia="Times New Roman"/>
          <w:lang w:val="en-US"/>
        </w:rPr>
        <w:t>. From the data obtained, he represents the pairs on a graph (product pro capita, capital pro capita).</w:t>
      </w:r>
    </w:p>
    <w:p w:rsidR="00FB2A11" w:rsidRPr="00606756" w:rsidRDefault="00FB2A11" w:rsidP="00FB2A11">
      <w:pPr>
        <w:rPr>
          <w:lang w:val="en-US"/>
        </w:rPr>
      </w:pPr>
    </w:p>
    <w:p w:rsidR="00FD4ACD" w:rsidRPr="00606756" w:rsidRDefault="00FD4ACD" w:rsidP="00015921">
      <w:pPr>
        <w:autoSpaceDE w:val="0"/>
        <w:autoSpaceDN w:val="0"/>
        <w:adjustRightInd w:val="0"/>
        <w:jc w:val="both"/>
        <w:rPr>
          <w:rFonts w:eastAsia="TimesNewRomanPSMT"/>
          <w:sz w:val="22"/>
          <w:szCs w:val="22"/>
        </w:rPr>
      </w:pPr>
      <w:r w:rsidRPr="00606756">
        <w:rPr>
          <w:rFonts w:eastAsia="Times New Roman"/>
          <w:sz w:val="22"/>
          <w:szCs w:val="22"/>
        </w:rPr>
        <w:t>Il obtient un nuage de points ayant la forme d’une droite très légèrement incurvée, avec un Coefficient de corrélation dont le carré est supérieur à 0,99 !5 Ce qui semble l’étonner : « Compte tenu du nombre de tripatouillages (</w:t>
      </w:r>
      <w:r w:rsidRPr="00606756">
        <w:rPr>
          <w:rFonts w:eastAsia="Times New Roman"/>
          <w:i/>
          <w:iCs/>
          <w:sz w:val="22"/>
          <w:szCs w:val="22"/>
        </w:rPr>
        <w:t xml:space="preserve">a priori </w:t>
      </w:r>
      <w:proofErr w:type="spellStart"/>
      <w:r w:rsidRPr="00606756">
        <w:rPr>
          <w:rFonts w:eastAsia="Times New Roman"/>
          <w:i/>
          <w:iCs/>
          <w:sz w:val="22"/>
          <w:szCs w:val="22"/>
        </w:rPr>
        <w:t>doctoring</w:t>
      </w:r>
      <w:proofErr w:type="spellEnd"/>
      <w:r w:rsidRPr="00606756">
        <w:rPr>
          <w:rFonts w:eastAsia="Times New Roman"/>
          <w:sz w:val="22"/>
          <w:szCs w:val="22"/>
        </w:rPr>
        <w:t>) subi par les données, l’ajustement est d’une qualité remarquable » (</w:t>
      </w:r>
      <w:proofErr w:type="spellStart"/>
      <w:r w:rsidRPr="00606756">
        <w:rPr>
          <w:rFonts w:eastAsia="Times New Roman"/>
          <w:i/>
          <w:iCs/>
          <w:sz w:val="22"/>
          <w:szCs w:val="22"/>
        </w:rPr>
        <w:t>ibid</w:t>
      </w:r>
      <w:proofErr w:type="spellEnd"/>
      <w:r w:rsidRPr="00606756">
        <w:rPr>
          <w:rFonts w:eastAsia="Times New Roman"/>
          <w:sz w:val="22"/>
          <w:szCs w:val="22"/>
        </w:rPr>
        <w:t xml:space="preserve">). En outre, les estimations </w:t>
      </w:r>
      <w:r w:rsidRPr="00606756">
        <w:rPr>
          <w:rFonts w:eastAsia="TimesNewRomanPSMT"/>
          <w:sz w:val="22"/>
          <w:szCs w:val="22"/>
        </w:rPr>
        <w:t>des élasticités α et β sont très proches des valeurs observées de la part du travail et du capital dans le produit6. La théorie marginaliste de la répartition serait ainsi définitivement confirmée – et le caractère approximatif des résultats de Cobb et Douglas expliqué (par une mauvaise évaluation des effets du progrès technique).</w:t>
      </w:r>
    </w:p>
    <w:p w:rsidR="00FD4ACD" w:rsidRPr="00606756" w:rsidRDefault="00FD4ACD" w:rsidP="00015921">
      <w:pPr>
        <w:autoSpaceDE w:val="0"/>
        <w:autoSpaceDN w:val="0"/>
        <w:adjustRightInd w:val="0"/>
        <w:jc w:val="both"/>
        <w:rPr>
          <w:rFonts w:eastAsia="TimesNewRomanPSMT"/>
          <w:sz w:val="22"/>
          <w:szCs w:val="22"/>
          <w:lang w:val="en-US"/>
        </w:rPr>
      </w:pPr>
      <w:r w:rsidRPr="00606756">
        <w:rPr>
          <w:rFonts w:eastAsia="TimesNewRomanPSMT"/>
          <w:sz w:val="22"/>
          <w:szCs w:val="22"/>
        </w:rPr>
        <w:t xml:space="preserve">Comme Solow le constate dans sa conférence Nobel, suite aux résultats obtenus dans son article de 1957, « une petite industrie », qui a « été à l’origine de centaines d’articles théoriques et empiriques », s’est constituée autour de la fonction de production agrégée, celle-ci ayant « très rapidement trouvé sa place dans les manuels et dans le fond commun des connaissances de la profession »7. Ce qui ne l’empêche pas de rappeler, trente ans après, sa « surprise » devant les résultats obtenus. </w:t>
      </w:r>
      <w:r w:rsidRPr="00606756">
        <w:rPr>
          <w:rFonts w:eastAsia="TimesNewRomanPSMT"/>
          <w:sz w:val="22"/>
          <w:szCs w:val="22"/>
          <w:lang w:val="en-US"/>
        </w:rPr>
        <w:t xml:space="preserve">Trop beaux pour </w:t>
      </w:r>
      <w:proofErr w:type="spellStart"/>
      <w:r w:rsidRPr="00606756">
        <w:rPr>
          <w:rFonts w:eastAsia="TimesNewRomanPSMT"/>
          <w:sz w:val="22"/>
          <w:szCs w:val="22"/>
          <w:lang w:val="en-US"/>
        </w:rPr>
        <w:t>être</w:t>
      </w:r>
      <w:proofErr w:type="spellEnd"/>
      <w:r w:rsidRPr="00606756">
        <w:rPr>
          <w:rFonts w:eastAsia="TimesNewRomanPSMT"/>
          <w:sz w:val="22"/>
          <w:szCs w:val="22"/>
          <w:lang w:val="en-US"/>
        </w:rPr>
        <w:t xml:space="preserve"> </w:t>
      </w:r>
      <w:proofErr w:type="spellStart"/>
      <w:proofErr w:type="gramStart"/>
      <w:r w:rsidRPr="00606756">
        <w:rPr>
          <w:rFonts w:eastAsia="TimesNewRomanPSMT"/>
          <w:sz w:val="22"/>
          <w:szCs w:val="22"/>
          <w:lang w:val="en-US"/>
        </w:rPr>
        <w:t>vrais</w:t>
      </w:r>
      <w:proofErr w:type="spellEnd"/>
      <w:r w:rsidRPr="00606756">
        <w:rPr>
          <w:rFonts w:eastAsia="TimesNewRomanPSMT"/>
          <w:sz w:val="22"/>
          <w:szCs w:val="22"/>
          <w:lang w:val="en-US"/>
        </w:rPr>
        <w:t xml:space="preserve"> ?</w:t>
      </w:r>
      <w:proofErr w:type="gramEnd"/>
    </w:p>
    <w:p w:rsidR="00144DA7" w:rsidRPr="00606756" w:rsidRDefault="00144DA7" w:rsidP="00015921">
      <w:pPr>
        <w:autoSpaceDE w:val="0"/>
        <w:autoSpaceDN w:val="0"/>
        <w:adjustRightInd w:val="0"/>
        <w:jc w:val="both"/>
        <w:rPr>
          <w:rFonts w:eastAsia="TimesNewRomanPSMT"/>
          <w:sz w:val="22"/>
          <w:szCs w:val="22"/>
          <w:lang w:val="en-US"/>
        </w:rPr>
      </w:pPr>
    </w:p>
    <w:p w:rsidR="00144DA7" w:rsidRPr="00606756" w:rsidRDefault="00144DA7" w:rsidP="00144DA7">
      <w:pPr>
        <w:autoSpaceDE w:val="0"/>
        <w:autoSpaceDN w:val="0"/>
        <w:adjustRightInd w:val="0"/>
        <w:jc w:val="both"/>
        <w:rPr>
          <w:rFonts w:eastAsia="TimesNewRomanPSMT"/>
          <w:lang w:val="en-US"/>
        </w:rPr>
      </w:pPr>
      <w:r w:rsidRPr="00606756">
        <w:rPr>
          <w:rFonts w:eastAsia="Times New Roman"/>
          <w:lang w:val="en-US"/>
        </w:rPr>
        <w:t xml:space="preserve">He gets a scatter plot in the shape of a </w:t>
      </w:r>
      <w:r w:rsidRPr="00606756">
        <w:rPr>
          <w:rFonts w:eastAsia="Times New Roman"/>
          <w:highlight w:val="magenta"/>
          <w:lang w:val="en-US"/>
        </w:rPr>
        <w:t>right</w:t>
      </w:r>
      <w:r w:rsidRPr="00606756">
        <w:rPr>
          <w:rFonts w:eastAsia="Times New Roman"/>
          <w:lang w:val="en-US"/>
        </w:rPr>
        <w:t xml:space="preserve"> very slightly curved, with a correlation coefficient whose square is higher than 0.99!5 This seems to surprise him: "Given the number of tampering (</w:t>
      </w:r>
      <w:r w:rsidRPr="00606756">
        <w:rPr>
          <w:rFonts w:eastAsia="Times New Roman"/>
          <w:i/>
          <w:iCs/>
          <w:lang w:val="en-US"/>
        </w:rPr>
        <w:t>a priori doctoring</w:t>
      </w:r>
      <w:r w:rsidRPr="00606756">
        <w:rPr>
          <w:rFonts w:eastAsia="Times New Roman"/>
          <w:lang w:val="en-US"/>
        </w:rPr>
        <w:t>) suffered by the data, the adjustment is of a remarkable quality" (</w:t>
      </w:r>
      <w:r w:rsidRPr="00606756">
        <w:rPr>
          <w:rFonts w:eastAsia="Times New Roman"/>
          <w:i/>
          <w:iCs/>
          <w:lang w:val="en-US"/>
        </w:rPr>
        <w:t>ibid.</w:t>
      </w:r>
      <w:r w:rsidRPr="00606756">
        <w:rPr>
          <w:rFonts w:eastAsia="Times New Roman"/>
          <w:lang w:val="en-US"/>
        </w:rPr>
        <w:t xml:space="preserve">).  In addition, the estimates of the </w:t>
      </w:r>
      <w:proofErr w:type="spellStart"/>
      <w:r w:rsidRPr="00606756">
        <w:rPr>
          <w:rFonts w:eastAsia="Times New Roman"/>
          <w:highlight w:val="magenta"/>
          <w:lang w:val="en-US"/>
        </w:rPr>
        <w:t>elasticities</w:t>
      </w:r>
      <w:proofErr w:type="spellEnd"/>
      <w:r w:rsidRPr="00606756">
        <w:rPr>
          <w:rFonts w:eastAsia="Times New Roman"/>
          <w:lang w:val="en-US"/>
        </w:rPr>
        <w:t> </w:t>
      </w:r>
      <w:r w:rsidRPr="00606756">
        <w:rPr>
          <w:rFonts w:eastAsia="TimesNewRomanPSMT"/>
        </w:rPr>
        <w:t>α</w:t>
      </w:r>
      <w:r w:rsidRPr="00606756">
        <w:rPr>
          <w:rFonts w:eastAsia="TimesNewRomanPSMT"/>
          <w:lang w:val="en-US"/>
        </w:rPr>
        <w:t xml:space="preserve"> and </w:t>
      </w:r>
      <w:r w:rsidRPr="00606756">
        <w:rPr>
          <w:rFonts w:eastAsia="TimesNewRomanPSMT"/>
        </w:rPr>
        <w:t>β</w:t>
      </w:r>
      <w:r w:rsidRPr="00606756">
        <w:rPr>
          <w:rFonts w:eastAsia="TimesNewRomanPSMT"/>
          <w:lang w:val="en-US"/>
        </w:rPr>
        <w:t xml:space="preserve"> are very close to the observed values of the share of labor and capital in the product 6. The </w:t>
      </w:r>
      <w:proofErr w:type="spellStart"/>
      <w:r w:rsidRPr="00606756">
        <w:rPr>
          <w:rFonts w:eastAsia="TimesNewRomanPSMT"/>
          <w:lang w:val="en-US"/>
        </w:rPr>
        <w:t>marginalist</w:t>
      </w:r>
      <w:proofErr w:type="spellEnd"/>
      <w:r w:rsidRPr="00606756">
        <w:rPr>
          <w:rFonts w:eastAsia="TimesNewRomanPSMT"/>
          <w:lang w:val="en-US"/>
        </w:rPr>
        <w:t xml:space="preserve"> theory of apportionment would be therefore definitively confirmed - and the approximate nature of the results of Cobb and Douglas explained (by a poor assessment of the effects of technical progress).</w:t>
      </w:r>
    </w:p>
    <w:p w:rsidR="00144DA7" w:rsidRPr="00606756" w:rsidRDefault="00144DA7" w:rsidP="00144DA7">
      <w:pPr>
        <w:autoSpaceDE w:val="0"/>
        <w:autoSpaceDN w:val="0"/>
        <w:adjustRightInd w:val="0"/>
        <w:jc w:val="both"/>
        <w:rPr>
          <w:rFonts w:eastAsia="TimesNewRomanPSMT"/>
        </w:rPr>
      </w:pPr>
      <w:r w:rsidRPr="00606756">
        <w:rPr>
          <w:rFonts w:eastAsia="TimesNewRomanPSMT"/>
          <w:lang w:val="en-US"/>
        </w:rPr>
        <w:t xml:space="preserve">As Solow noted in his Nobel conference, following the results obtained in his 1957 article, "a small industry", which has "been at the origin of hundreds of theoretical and empirical </w:t>
      </w:r>
      <w:r w:rsidRPr="00606756">
        <w:rPr>
          <w:rFonts w:eastAsia="TimesNewRomanPSMT"/>
          <w:lang w:val="en-US"/>
        </w:rPr>
        <w:lastRenderedPageBreak/>
        <w:t xml:space="preserve">articles", has established itself around the aggregate production function, the latter having "very quickly found its place in the manuals and in the </w:t>
      </w:r>
      <w:r w:rsidRPr="00606756">
        <w:rPr>
          <w:rFonts w:eastAsia="TimesNewRomanPSMT"/>
          <w:highlight w:val="magenta"/>
          <w:lang w:val="en-US"/>
        </w:rPr>
        <w:t>common fund of knowledge</w:t>
      </w:r>
      <w:r w:rsidRPr="00606756">
        <w:rPr>
          <w:rFonts w:eastAsia="TimesNewRomanPSMT"/>
          <w:lang w:val="en-US"/>
        </w:rPr>
        <w:t xml:space="preserve"> of the profession"7. This does not prevent it from remembering, thirty years after, its "surprise" before the results obtained. </w:t>
      </w:r>
      <w:proofErr w:type="spellStart"/>
      <w:r w:rsidRPr="00606756">
        <w:rPr>
          <w:rFonts w:eastAsia="TimesNewRomanPSMT"/>
        </w:rPr>
        <w:t>Too</w:t>
      </w:r>
      <w:proofErr w:type="spellEnd"/>
      <w:r w:rsidRPr="00606756">
        <w:rPr>
          <w:rFonts w:eastAsia="TimesNewRomanPSMT"/>
        </w:rPr>
        <w:t xml:space="preserve"> good to </w:t>
      </w:r>
      <w:proofErr w:type="spellStart"/>
      <w:r w:rsidRPr="00606756">
        <w:rPr>
          <w:rFonts w:eastAsia="TimesNewRomanPSMT"/>
        </w:rPr>
        <w:t>be</w:t>
      </w:r>
      <w:proofErr w:type="spellEnd"/>
      <w:r w:rsidRPr="00606756">
        <w:rPr>
          <w:rFonts w:eastAsia="TimesNewRomanPSMT"/>
        </w:rPr>
        <w:t xml:space="preserve"> </w:t>
      </w:r>
      <w:proofErr w:type="spellStart"/>
      <w:r w:rsidRPr="00606756">
        <w:rPr>
          <w:rFonts w:eastAsia="TimesNewRomanPSMT"/>
        </w:rPr>
        <w:t>true</w:t>
      </w:r>
      <w:proofErr w:type="spellEnd"/>
      <w:r w:rsidRPr="00606756">
        <w:rPr>
          <w:rFonts w:eastAsia="TimesNewRomanPSMT"/>
        </w:rPr>
        <w:t>?</w:t>
      </w:r>
    </w:p>
    <w:p w:rsidR="00144DA7" w:rsidRPr="00606756" w:rsidRDefault="00144DA7" w:rsidP="00144DA7"/>
    <w:p w:rsidR="00144DA7" w:rsidRPr="00606756" w:rsidRDefault="00144DA7" w:rsidP="00144DA7"/>
    <w:p w:rsidR="00726C4C" w:rsidRPr="00606756" w:rsidRDefault="00726C4C" w:rsidP="00726C4C">
      <w:pPr>
        <w:numPr>
          <w:ilvl w:val="0"/>
          <w:numId w:val="6"/>
        </w:numPr>
        <w:autoSpaceDE w:val="0"/>
        <w:autoSpaceDN w:val="0"/>
        <w:adjustRightInd w:val="0"/>
        <w:jc w:val="both"/>
        <w:rPr>
          <w:color w:val="000000"/>
        </w:rPr>
      </w:pPr>
      <w:r w:rsidRPr="00606756">
        <w:rPr>
          <w:color w:val="000000"/>
        </w:rPr>
        <w:t xml:space="preserve">Les doutes </w:t>
      </w:r>
    </w:p>
    <w:p w:rsidR="00726C4C" w:rsidRPr="00606756" w:rsidRDefault="00726C4C" w:rsidP="00726C4C">
      <w:pPr>
        <w:autoSpaceDE w:val="0"/>
        <w:autoSpaceDN w:val="0"/>
        <w:adjustRightInd w:val="0"/>
        <w:ind w:left="1080"/>
        <w:jc w:val="both"/>
        <w:rPr>
          <w:color w:val="000000"/>
          <w:sz w:val="32"/>
          <w:szCs w:val="32"/>
        </w:rPr>
      </w:pPr>
      <w:r w:rsidRPr="00606756">
        <w:rPr>
          <w:color w:val="000000"/>
          <w:sz w:val="32"/>
          <w:szCs w:val="32"/>
        </w:rPr>
        <w:t xml:space="preserve">The </w:t>
      </w:r>
      <w:proofErr w:type="spellStart"/>
      <w:r w:rsidRPr="00606756">
        <w:rPr>
          <w:color w:val="000000"/>
          <w:sz w:val="32"/>
          <w:szCs w:val="32"/>
        </w:rPr>
        <w:t>doubts</w:t>
      </w:r>
      <w:proofErr w:type="spellEnd"/>
    </w:p>
    <w:p w:rsidR="006E73B3" w:rsidRPr="00606756" w:rsidRDefault="00726C4C" w:rsidP="006E73B3">
      <w:pPr>
        <w:autoSpaceDE w:val="0"/>
        <w:autoSpaceDN w:val="0"/>
        <w:adjustRightInd w:val="0"/>
        <w:jc w:val="both"/>
        <w:rPr>
          <w:sz w:val="22"/>
          <w:szCs w:val="22"/>
        </w:rPr>
      </w:pPr>
      <w:r w:rsidRPr="00606756">
        <w:rPr>
          <w:color w:val="000000"/>
          <w:sz w:val="22"/>
          <w:szCs w:val="22"/>
        </w:rPr>
        <w:t xml:space="preserve">Peu nombreux furent ceux qui s’interrogèrent sur le résultat « surprenant » de Solow. Il y a bien eu un certain </w:t>
      </w:r>
      <w:proofErr w:type="spellStart"/>
      <w:r w:rsidRPr="00606756">
        <w:rPr>
          <w:color w:val="000000"/>
          <w:sz w:val="22"/>
          <w:szCs w:val="22"/>
        </w:rPr>
        <w:t>Hogan</w:t>
      </w:r>
      <w:proofErr w:type="spellEnd"/>
      <w:r w:rsidRPr="00606756">
        <w:rPr>
          <w:color w:val="000000"/>
          <w:sz w:val="22"/>
          <w:szCs w:val="22"/>
        </w:rPr>
        <w:t xml:space="preserve"> qui remarqua que dans les données de Solow les parts du travail et du capital sont quasiment constantes (0,344 pour le capital avec un coefficient de variation de 0,05). Si on tient compte de cela, il découle de la façon dont Solow « élimine » les effets du terme </w:t>
      </w:r>
      <w:r w:rsidRPr="00606756">
        <w:rPr>
          <w:i/>
          <w:iCs/>
          <w:color w:val="000000"/>
          <w:sz w:val="22"/>
          <w:szCs w:val="22"/>
        </w:rPr>
        <w:t xml:space="preserve">A </w:t>
      </w:r>
      <w:r w:rsidRPr="00606756">
        <w:rPr>
          <w:color w:val="000000"/>
          <w:sz w:val="22"/>
          <w:szCs w:val="22"/>
        </w:rPr>
        <w:t xml:space="preserve">dans la fonction de production que le terme restant en </w:t>
      </w:r>
      <w:r w:rsidRPr="00606756">
        <w:rPr>
          <w:i/>
          <w:iCs/>
          <w:color w:val="000000"/>
          <w:sz w:val="22"/>
          <w:szCs w:val="22"/>
        </w:rPr>
        <w:t xml:space="preserve">L </w:t>
      </w:r>
      <w:r w:rsidRPr="00606756">
        <w:rPr>
          <w:color w:val="000000"/>
          <w:sz w:val="22"/>
          <w:szCs w:val="22"/>
        </w:rPr>
        <w:t xml:space="preserve">et </w:t>
      </w:r>
      <w:r w:rsidRPr="00606756">
        <w:rPr>
          <w:i/>
          <w:iCs/>
          <w:color w:val="000000"/>
          <w:sz w:val="22"/>
          <w:szCs w:val="22"/>
        </w:rPr>
        <w:t xml:space="preserve">K </w:t>
      </w:r>
      <w:r w:rsidRPr="00606756">
        <w:rPr>
          <w:color w:val="000000"/>
          <w:sz w:val="22"/>
          <w:szCs w:val="22"/>
        </w:rPr>
        <w:t xml:space="preserve">est forcément de la forme </w:t>
      </w:r>
      <w:r w:rsidRPr="00606756">
        <w:rPr>
          <w:i/>
          <w:iCs/>
          <w:color w:val="000000"/>
          <w:sz w:val="22"/>
          <w:szCs w:val="22"/>
        </w:rPr>
        <w:t>LaK</w:t>
      </w:r>
      <w:r w:rsidRPr="00606756">
        <w:rPr>
          <w:color w:val="000000"/>
          <w:sz w:val="22"/>
          <w:szCs w:val="22"/>
        </w:rPr>
        <w:t xml:space="preserve">1 – </w:t>
      </w:r>
      <w:r w:rsidRPr="00606756">
        <w:rPr>
          <w:i/>
          <w:iCs/>
          <w:color w:val="000000"/>
          <w:sz w:val="22"/>
          <w:szCs w:val="22"/>
        </w:rPr>
        <w:t>a</w:t>
      </w:r>
      <w:r w:rsidRPr="00606756">
        <w:rPr>
          <w:color w:val="000000"/>
          <w:sz w:val="22"/>
          <w:szCs w:val="22"/>
        </w:rPr>
        <w:t xml:space="preserve">, où </w:t>
      </w:r>
      <w:r w:rsidRPr="00606756">
        <w:rPr>
          <w:i/>
          <w:iCs/>
          <w:color w:val="000000"/>
          <w:sz w:val="22"/>
          <w:szCs w:val="22"/>
        </w:rPr>
        <w:t xml:space="preserve">a </w:t>
      </w:r>
      <w:r w:rsidRPr="00606756">
        <w:rPr>
          <w:color w:val="000000"/>
          <w:sz w:val="22"/>
          <w:szCs w:val="22"/>
        </w:rPr>
        <w:t xml:space="preserve">est la part observée du travail (et 1– </w:t>
      </w:r>
      <w:proofErr w:type="spellStart"/>
      <w:r w:rsidRPr="00606756">
        <w:rPr>
          <w:i/>
          <w:iCs/>
          <w:color w:val="000000"/>
          <w:sz w:val="22"/>
          <w:szCs w:val="22"/>
        </w:rPr>
        <w:t>a</w:t>
      </w:r>
      <w:proofErr w:type="spellEnd"/>
      <w:r w:rsidRPr="00606756">
        <w:rPr>
          <w:i/>
          <w:iCs/>
          <w:color w:val="000000"/>
          <w:sz w:val="22"/>
          <w:szCs w:val="22"/>
        </w:rPr>
        <w:t xml:space="preserve"> </w:t>
      </w:r>
      <w:r w:rsidRPr="00606756">
        <w:rPr>
          <w:color w:val="000000"/>
          <w:sz w:val="22"/>
          <w:szCs w:val="22"/>
        </w:rPr>
        <w:t xml:space="preserve">celle du capital). On est, donc, selon </w:t>
      </w:r>
      <w:proofErr w:type="spellStart"/>
      <w:r w:rsidRPr="00606756">
        <w:rPr>
          <w:color w:val="000000"/>
          <w:sz w:val="22"/>
          <w:szCs w:val="22"/>
        </w:rPr>
        <w:t>Hogan</w:t>
      </w:r>
      <w:proofErr w:type="spellEnd"/>
      <w:r w:rsidRPr="00606756">
        <w:rPr>
          <w:color w:val="000000"/>
          <w:sz w:val="22"/>
          <w:szCs w:val="22"/>
        </w:rPr>
        <w:t>, en présence d’une tautologie : le résultat obtenu est présent dans les hypothèses (</w:t>
      </w:r>
      <w:proofErr w:type="spellStart"/>
      <w:r w:rsidRPr="00606756">
        <w:rPr>
          <w:color w:val="000000"/>
          <w:sz w:val="22"/>
          <w:szCs w:val="22"/>
        </w:rPr>
        <w:t>Hogan</w:t>
      </w:r>
      <w:proofErr w:type="spellEnd"/>
      <w:r w:rsidRPr="00606756">
        <w:rPr>
          <w:color w:val="000000"/>
          <w:sz w:val="22"/>
          <w:szCs w:val="22"/>
        </w:rPr>
        <w:t xml:space="preserve">, 1958). La réponse de Solow à </w:t>
      </w:r>
      <w:proofErr w:type="spellStart"/>
      <w:r w:rsidRPr="00606756">
        <w:rPr>
          <w:color w:val="000000"/>
          <w:sz w:val="22"/>
          <w:szCs w:val="22"/>
        </w:rPr>
        <w:t>Hogan</w:t>
      </w:r>
      <w:proofErr w:type="spellEnd"/>
      <w:r w:rsidRPr="00606756">
        <w:rPr>
          <w:color w:val="000000"/>
          <w:sz w:val="22"/>
          <w:szCs w:val="22"/>
        </w:rPr>
        <w:t xml:space="preserve"> est passablement embrouillée. Il admet qu’« il aurait dû avertir le lecteur que sa méthode conduit à un ajustement parfait à une Cobb</w:t>
      </w:r>
      <w:r w:rsidR="003B142B" w:rsidRPr="00606756">
        <w:rPr>
          <w:color w:val="000000"/>
          <w:sz w:val="22"/>
          <w:szCs w:val="22"/>
        </w:rPr>
        <w:t xml:space="preserve"> </w:t>
      </w:r>
      <w:r w:rsidRPr="00606756">
        <w:rPr>
          <w:color w:val="000000"/>
          <w:sz w:val="22"/>
          <w:szCs w:val="22"/>
        </w:rPr>
        <w:t>Douglas si les parts observées du capital et du travail sont constantes » (Solow, 1958, p. 412).</w:t>
      </w:r>
      <w:r w:rsidRPr="00606756">
        <w:rPr>
          <w:color w:val="000000"/>
        </w:rPr>
        <w:t xml:space="preserve"> </w:t>
      </w:r>
    </w:p>
    <w:p w:rsidR="00726C4C" w:rsidRPr="00606756" w:rsidRDefault="00726C4C" w:rsidP="00726C4C">
      <w:pPr>
        <w:autoSpaceDE w:val="0"/>
        <w:autoSpaceDN w:val="0"/>
        <w:adjustRightInd w:val="0"/>
        <w:jc w:val="both"/>
        <w:rPr>
          <w:color w:val="000000"/>
          <w:sz w:val="22"/>
          <w:szCs w:val="22"/>
        </w:rPr>
      </w:pPr>
      <w:r w:rsidRPr="00606756">
        <w:rPr>
          <w:color w:val="000000"/>
          <w:sz w:val="22"/>
          <w:szCs w:val="22"/>
        </w:rPr>
        <w:t xml:space="preserve">Or, elles le sont presque… Quasiment au même moment, Henry Phelps Brown publie un article où il avance une autre explication que celle de </w:t>
      </w:r>
      <w:proofErr w:type="spellStart"/>
      <w:r w:rsidRPr="00606756">
        <w:rPr>
          <w:color w:val="000000"/>
          <w:sz w:val="22"/>
          <w:szCs w:val="22"/>
        </w:rPr>
        <w:t>Hogan</w:t>
      </w:r>
      <w:proofErr w:type="spellEnd"/>
      <w:r w:rsidRPr="00606756">
        <w:rPr>
          <w:color w:val="000000"/>
          <w:sz w:val="22"/>
          <w:szCs w:val="22"/>
        </w:rPr>
        <w:t xml:space="preserve"> : les bons résultats obtenus avec la fonction de Cobb-Douglas résultent de l’existence d’une identité comptable qui lie les variables (en valeur, pour la plupart) utilisées lors des ajustements économétriques (Phelps Brown, 1957). Si on note </w:t>
      </w:r>
      <w:r w:rsidRPr="00606756">
        <w:rPr>
          <w:i/>
          <w:iCs/>
          <w:color w:val="000000"/>
          <w:sz w:val="22"/>
          <w:szCs w:val="22"/>
        </w:rPr>
        <w:t xml:space="preserve">V </w:t>
      </w:r>
      <w:r w:rsidRPr="00606756">
        <w:rPr>
          <w:color w:val="000000"/>
          <w:sz w:val="22"/>
          <w:szCs w:val="22"/>
        </w:rPr>
        <w:t xml:space="preserve">la valeur ajoutée d’un pays (ou d’une entreprise, une industrie, un secteur, etc.), </w:t>
      </w:r>
      <w:r w:rsidRPr="00606756">
        <w:rPr>
          <w:i/>
          <w:iCs/>
          <w:color w:val="000000"/>
          <w:sz w:val="22"/>
          <w:szCs w:val="22"/>
        </w:rPr>
        <w:t xml:space="preserve">L </w:t>
      </w:r>
      <w:r w:rsidRPr="00606756">
        <w:rPr>
          <w:color w:val="000000"/>
          <w:sz w:val="22"/>
          <w:szCs w:val="22"/>
        </w:rPr>
        <w:t xml:space="preserve">la quantité de travail, payé au salaire </w:t>
      </w:r>
      <w:r w:rsidRPr="00606756">
        <w:rPr>
          <w:i/>
          <w:iCs/>
          <w:color w:val="000000"/>
          <w:sz w:val="22"/>
          <w:szCs w:val="22"/>
        </w:rPr>
        <w:t>w</w:t>
      </w:r>
      <w:r w:rsidRPr="00606756">
        <w:rPr>
          <w:color w:val="000000"/>
          <w:sz w:val="22"/>
          <w:szCs w:val="22"/>
        </w:rPr>
        <w:t xml:space="preserve">, et </w:t>
      </w:r>
      <w:r w:rsidRPr="00606756">
        <w:rPr>
          <w:i/>
          <w:iCs/>
          <w:color w:val="000000"/>
          <w:sz w:val="22"/>
          <w:szCs w:val="22"/>
        </w:rPr>
        <w:t xml:space="preserve">J </w:t>
      </w:r>
      <w:r w:rsidRPr="00606756">
        <w:rPr>
          <w:color w:val="000000"/>
          <w:sz w:val="22"/>
          <w:szCs w:val="22"/>
        </w:rPr>
        <w:t>la val</w:t>
      </w:r>
      <w:r w:rsidR="003B142B" w:rsidRPr="00606756">
        <w:rPr>
          <w:color w:val="000000"/>
          <w:sz w:val="22"/>
          <w:szCs w:val="22"/>
        </w:rPr>
        <w:t xml:space="preserve">eur du « capital », rémunéré au </w:t>
      </w:r>
      <w:r w:rsidRPr="00606756">
        <w:rPr>
          <w:color w:val="000000"/>
          <w:sz w:val="22"/>
          <w:szCs w:val="22"/>
        </w:rPr>
        <w:t>taux</w:t>
      </w:r>
      <w:r w:rsidRPr="00606756">
        <w:rPr>
          <w:color w:val="000000"/>
          <w:sz w:val="22"/>
          <w:szCs w:val="22"/>
        </w:rPr>
        <w:br/>
      </w:r>
      <w:r w:rsidRPr="00606756">
        <w:rPr>
          <w:i/>
          <w:iCs/>
          <w:color w:val="000000"/>
          <w:sz w:val="22"/>
          <w:szCs w:val="22"/>
        </w:rPr>
        <w:t>r</w:t>
      </w:r>
      <w:r w:rsidRPr="00606756">
        <w:rPr>
          <w:color w:val="000000"/>
          <w:sz w:val="22"/>
          <w:szCs w:val="22"/>
        </w:rPr>
        <w:t xml:space="preserve">, alors ces variables sont liées par l’identité comptable : </w:t>
      </w:r>
    </w:p>
    <w:p w:rsidR="00FD4ACD" w:rsidRPr="00606756" w:rsidRDefault="00726C4C" w:rsidP="00726C4C">
      <w:pPr>
        <w:autoSpaceDE w:val="0"/>
        <w:autoSpaceDN w:val="0"/>
        <w:adjustRightInd w:val="0"/>
        <w:jc w:val="both"/>
        <w:rPr>
          <w:rFonts w:eastAsia="TimesNewRomanPSMT"/>
          <w:color w:val="000000"/>
          <w:sz w:val="22"/>
          <w:szCs w:val="22"/>
        </w:rPr>
      </w:pPr>
      <w:r w:rsidRPr="00606756">
        <w:rPr>
          <w:i/>
          <w:iCs/>
          <w:color w:val="000000"/>
          <w:sz w:val="22"/>
          <w:szCs w:val="22"/>
        </w:rPr>
        <w:t xml:space="preserve">V </w:t>
      </w:r>
      <w:r w:rsidRPr="00606756">
        <w:rPr>
          <w:rFonts w:eastAsia="TimesNewRomanPSMT"/>
          <w:color w:val="000000"/>
          <w:sz w:val="22"/>
          <w:szCs w:val="22"/>
        </w:rPr>
        <w:t xml:space="preserve">≡ </w:t>
      </w:r>
      <w:proofErr w:type="spellStart"/>
      <w:r w:rsidRPr="00606756">
        <w:rPr>
          <w:rFonts w:eastAsia="TimesNewRomanPSMT"/>
          <w:i/>
          <w:iCs/>
          <w:color w:val="000000"/>
          <w:sz w:val="22"/>
          <w:szCs w:val="22"/>
        </w:rPr>
        <w:t>wL</w:t>
      </w:r>
      <w:proofErr w:type="spellEnd"/>
      <w:r w:rsidRPr="00606756">
        <w:rPr>
          <w:rFonts w:eastAsia="TimesNewRomanPSMT"/>
          <w:i/>
          <w:iCs/>
          <w:color w:val="000000"/>
          <w:sz w:val="22"/>
          <w:szCs w:val="22"/>
        </w:rPr>
        <w:t xml:space="preserve"> + </w:t>
      </w:r>
      <w:proofErr w:type="spellStart"/>
      <w:r w:rsidRPr="00606756">
        <w:rPr>
          <w:rFonts w:eastAsia="TimesNewRomanPSMT"/>
          <w:i/>
          <w:iCs/>
          <w:color w:val="000000"/>
          <w:sz w:val="22"/>
          <w:szCs w:val="22"/>
        </w:rPr>
        <w:t>rJ</w:t>
      </w:r>
      <w:proofErr w:type="spellEnd"/>
      <w:r w:rsidRPr="00606756">
        <w:rPr>
          <w:rFonts w:eastAsia="TimesNewRomanPSMT"/>
          <w:color w:val="000000"/>
          <w:sz w:val="22"/>
          <w:szCs w:val="22"/>
        </w:rPr>
        <w:t xml:space="preserve">. Dans ces conditions, la fonction de production testée par Cobb, Douglas, Solow, etc. n’est pas la relation « technique » entre quantités </w:t>
      </w:r>
      <w:r w:rsidRPr="00606756">
        <w:rPr>
          <w:rFonts w:eastAsia="TimesNewRomanPSMT"/>
          <w:i/>
          <w:iCs/>
          <w:color w:val="000000"/>
          <w:sz w:val="22"/>
          <w:szCs w:val="22"/>
        </w:rPr>
        <w:t>Q = AL</w:t>
      </w:r>
      <w:r w:rsidRPr="00606756">
        <w:rPr>
          <w:rFonts w:eastAsia="TimesNewRomanPSMT"/>
          <w:color w:val="000000"/>
          <w:sz w:val="22"/>
          <w:szCs w:val="22"/>
        </w:rPr>
        <w:t>α</w:t>
      </w:r>
      <w:r w:rsidRPr="00606756">
        <w:rPr>
          <w:rFonts w:eastAsia="TimesNewRomanPSMT"/>
          <w:i/>
          <w:iCs/>
          <w:color w:val="000000"/>
          <w:sz w:val="22"/>
          <w:szCs w:val="22"/>
        </w:rPr>
        <w:t>K</w:t>
      </w:r>
      <w:r w:rsidRPr="00606756">
        <w:rPr>
          <w:rFonts w:eastAsia="TimesNewRomanPSMT"/>
          <w:color w:val="000000"/>
          <w:sz w:val="22"/>
          <w:szCs w:val="22"/>
        </w:rPr>
        <w:t xml:space="preserve">β, mais la relation entre valeurs : (2) </w:t>
      </w:r>
      <w:r w:rsidRPr="00606756">
        <w:rPr>
          <w:rFonts w:eastAsia="TimesNewRomanPSMT"/>
          <w:i/>
          <w:iCs/>
          <w:color w:val="000000"/>
          <w:sz w:val="22"/>
          <w:szCs w:val="22"/>
        </w:rPr>
        <w:t xml:space="preserve">V = </w:t>
      </w:r>
      <w:proofErr w:type="spellStart"/>
      <w:r w:rsidRPr="00606756">
        <w:rPr>
          <w:rFonts w:eastAsia="TimesNewRomanPSMT"/>
          <w:i/>
          <w:iCs/>
          <w:color w:val="000000"/>
          <w:sz w:val="22"/>
          <w:szCs w:val="22"/>
        </w:rPr>
        <w:t>cL</w:t>
      </w:r>
      <w:proofErr w:type="spellEnd"/>
      <w:r w:rsidRPr="00606756">
        <w:rPr>
          <w:rFonts w:eastAsia="TimesNewRomanPSMT"/>
          <w:color w:val="000000"/>
          <w:sz w:val="22"/>
          <w:szCs w:val="22"/>
        </w:rPr>
        <w:t>α</w:t>
      </w:r>
      <w:r w:rsidRPr="00606756">
        <w:rPr>
          <w:rFonts w:eastAsia="TimesNewRomanPSMT"/>
          <w:i/>
          <w:iCs/>
          <w:color w:val="000000"/>
          <w:sz w:val="22"/>
          <w:szCs w:val="22"/>
        </w:rPr>
        <w:t>J</w:t>
      </w:r>
      <w:r w:rsidRPr="00606756">
        <w:rPr>
          <w:rFonts w:eastAsia="TimesNewRomanPSMT"/>
          <w:color w:val="000000"/>
          <w:sz w:val="22"/>
          <w:szCs w:val="22"/>
        </w:rPr>
        <w:t xml:space="preserve">β. Phelps Brown remarque qu’on a alors </w:t>
      </w:r>
      <w:r w:rsidRPr="00606756">
        <w:rPr>
          <w:rFonts w:eastAsia="TimesNewRomanPSMT"/>
          <w:i/>
          <w:iCs/>
          <w:color w:val="000000"/>
          <w:sz w:val="22"/>
          <w:szCs w:val="22"/>
        </w:rPr>
        <w:t xml:space="preserve">V ' L = </w:t>
      </w:r>
      <w:r w:rsidRPr="00606756">
        <w:rPr>
          <w:rFonts w:eastAsia="TimesNewRomanPSMT"/>
          <w:color w:val="000000"/>
          <w:sz w:val="22"/>
          <w:szCs w:val="22"/>
        </w:rPr>
        <w:t>α</w:t>
      </w:r>
      <w:proofErr w:type="spellStart"/>
      <w:r w:rsidRPr="00606756">
        <w:rPr>
          <w:rFonts w:eastAsia="TimesNewRomanPSMT"/>
          <w:i/>
          <w:iCs/>
          <w:color w:val="000000"/>
          <w:sz w:val="22"/>
          <w:szCs w:val="22"/>
        </w:rPr>
        <w:t>cL</w:t>
      </w:r>
      <w:proofErr w:type="spellEnd"/>
      <w:r w:rsidRPr="00606756">
        <w:rPr>
          <w:rFonts w:eastAsia="TimesNewRomanPSMT"/>
          <w:i/>
          <w:iCs/>
          <w:color w:val="000000"/>
          <w:sz w:val="22"/>
          <w:szCs w:val="22"/>
        </w:rPr>
        <w:t>α</w:t>
      </w:r>
      <w:r w:rsidRPr="00606756">
        <w:rPr>
          <w:rFonts w:eastAsia="TimesNewRomanPSMT"/>
          <w:color w:val="000000"/>
          <w:sz w:val="22"/>
          <w:szCs w:val="22"/>
        </w:rPr>
        <w:t>–1</w:t>
      </w:r>
      <w:r w:rsidRPr="00606756">
        <w:rPr>
          <w:rFonts w:eastAsia="TimesNewRomanPSMT"/>
          <w:i/>
          <w:iCs/>
          <w:color w:val="000000"/>
          <w:sz w:val="22"/>
          <w:szCs w:val="22"/>
        </w:rPr>
        <w:t>J</w:t>
      </w:r>
      <w:r w:rsidRPr="00606756">
        <w:rPr>
          <w:rFonts w:eastAsia="TimesNewRomanPSMT"/>
          <w:color w:val="000000"/>
          <w:sz w:val="22"/>
          <w:szCs w:val="22"/>
        </w:rPr>
        <w:t>β</w:t>
      </w:r>
      <w:r w:rsidRPr="00606756">
        <w:rPr>
          <w:rFonts w:eastAsia="TimesNewRomanPSMT"/>
          <w:i/>
          <w:iCs/>
          <w:color w:val="000000"/>
          <w:sz w:val="22"/>
          <w:szCs w:val="22"/>
        </w:rPr>
        <w:t xml:space="preserve">= αV/L </w:t>
      </w:r>
      <w:r w:rsidRPr="00606756">
        <w:rPr>
          <w:rFonts w:eastAsia="TimesNewRomanPSMT"/>
          <w:color w:val="000000"/>
          <w:sz w:val="22"/>
          <w:szCs w:val="22"/>
        </w:rPr>
        <w:t xml:space="preserve">et </w:t>
      </w:r>
      <w:r w:rsidRPr="00606756">
        <w:rPr>
          <w:rFonts w:eastAsia="TimesNewRomanPSMT"/>
          <w:i/>
          <w:iCs/>
          <w:color w:val="000000"/>
          <w:sz w:val="22"/>
          <w:szCs w:val="22"/>
        </w:rPr>
        <w:t xml:space="preserve">V ' J = </w:t>
      </w:r>
      <w:r w:rsidRPr="00606756">
        <w:rPr>
          <w:rFonts w:eastAsia="TimesNewRomanPSMT"/>
          <w:color w:val="000000"/>
          <w:sz w:val="22"/>
          <w:szCs w:val="22"/>
        </w:rPr>
        <w:t>β</w:t>
      </w:r>
      <w:proofErr w:type="spellStart"/>
      <w:r w:rsidRPr="00606756">
        <w:rPr>
          <w:rFonts w:eastAsia="TimesNewRomanPSMT"/>
          <w:i/>
          <w:iCs/>
          <w:color w:val="000000"/>
          <w:sz w:val="22"/>
          <w:szCs w:val="22"/>
        </w:rPr>
        <w:t>cL</w:t>
      </w:r>
      <w:proofErr w:type="spellEnd"/>
      <w:r w:rsidRPr="00606756">
        <w:rPr>
          <w:rFonts w:eastAsia="TimesNewRomanPSMT"/>
          <w:color w:val="000000"/>
          <w:sz w:val="22"/>
          <w:szCs w:val="22"/>
        </w:rPr>
        <w:t>α</w:t>
      </w:r>
      <w:r w:rsidRPr="00606756">
        <w:rPr>
          <w:rFonts w:eastAsia="TimesNewRomanPSMT"/>
          <w:i/>
          <w:iCs/>
          <w:color w:val="000000"/>
          <w:sz w:val="22"/>
          <w:szCs w:val="22"/>
        </w:rPr>
        <w:t>J</w:t>
      </w:r>
      <w:r w:rsidRPr="00606756">
        <w:rPr>
          <w:rFonts w:eastAsia="TimesNewRomanPSMT"/>
          <w:color w:val="000000"/>
          <w:sz w:val="22"/>
          <w:szCs w:val="22"/>
        </w:rPr>
        <w:t xml:space="preserve">β–1 </w:t>
      </w:r>
      <w:r w:rsidRPr="00606756">
        <w:rPr>
          <w:rFonts w:eastAsia="TimesNewRomanPSMT"/>
          <w:i/>
          <w:iCs/>
          <w:color w:val="000000"/>
          <w:sz w:val="22"/>
          <w:szCs w:val="22"/>
        </w:rPr>
        <w:t xml:space="preserve">= </w:t>
      </w:r>
      <w:r w:rsidRPr="00606756">
        <w:rPr>
          <w:rFonts w:eastAsia="TimesNewRomanPSMT"/>
          <w:color w:val="000000"/>
          <w:sz w:val="22"/>
          <w:szCs w:val="22"/>
        </w:rPr>
        <w:t>β</w:t>
      </w:r>
      <w:r w:rsidRPr="00606756">
        <w:rPr>
          <w:rFonts w:eastAsia="TimesNewRomanPSMT"/>
          <w:i/>
          <w:iCs/>
          <w:color w:val="000000"/>
          <w:sz w:val="22"/>
          <w:szCs w:val="22"/>
        </w:rPr>
        <w:t>V/J</w:t>
      </w:r>
      <w:r w:rsidRPr="00606756">
        <w:rPr>
          <w:rFonts w:eastAsia="TimesNewRomanPSMT"/>
          <w:color w:val="000000"/>
          <w:sz w:val="22"/>
          <w:szCs w:val="22"/>
        </w:rPr>
        <w:t xml:space="preserve">. </w:t>
      </w:r>
      <w:r w:rsidRPr="00606756">
        <w:rPr>
          <w:rFonts w:eastAsia="TimesNewRomanPSMT"/>
          <w:color w:val="000000"/>
          <w:sz w:val="22"/>
          <w:szCs w:val="22"/>
          <w:highlight w:val="magenta"/>
        </w:rPr>
        <w:t xml:space="preserve">En faisant l’hypothèse « de concurrence parfaite » : </w:t>
      </w:r>
      <w:r w:rsidRPr="00606756">
        <w:rPr>
          <w:rFonts w:eastAsia="TimesNewRomanPSMT"/>
          <w:i/>
          <w:iCs/>
          <w:color w:val="000000"/>
          <w:sz w:val="22"/>
          <w:szCs w:val="22"/>
          <w:highlight w:val="magenta"/>
        </w:rPr>
        <w:t xml:space="preserve">V ' L = w </w:t>
      </w:r>
      <w:r w:rsidRPr="00606756">
        <w:rPr>
          <w:rFonts w:eastAsia="TimesNewRomanPSMT"/>
          <w:color w:val="000000"/>
          <w:sz w:val="22"/>
          <w:szCs w:val="22"/>
          <w:highlight w:val="magenta"/>
        </w:rPr>
        <w:t xml:space="preserve">et </w:t>
      </w:r>
      <w:r w:rsidRPr="00606756">
        <w:rPr>
          <w:rFonts w:eastAsia="TimesNewRomanPSMT"/>
          <w:i/>
          <w:iCs/>
          <w:color w:val="000000"/>
          <w:sz w:val="22"/>
          <w:szCs w:val="22"/>
          <w:highlight w:val="magenta"/>
        </w:rPr>
        <w:t xml:space="preserve">V ' J = r, </w:t>
      </w:r>
      <w:r w:rsidRPr="00606756">
        <w:rPr>
          <w:rFonts w:eastAsia="TimesNewRomanPSMT"/>
          <w:color w:val="000000"/>
          <w:sz w:val="22"/>
          <w:szCs w:val="22"/>
          <w:highlight w:val="magenta"/>
        </w:rPr>
        <w:t xml:space="preserve">il s’ensuit que α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wL</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β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rJ</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Or, il résulte de l’identité (1), divisée par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que : 1 ≡ </w:t>
      </w:r>
      <w:proofErr w:type="spellStart"/>
      <w:r w:rsidRPr="00606756">
        <w:rPr>
          <w:rFonts w:eastAsia="TimesNewRomanPSMT"/>
          <w:i/>
          <w:iCs/>
          <w:color w:val="000000"/>
          <w:sz w:val="22"/>
          <w:szCs w:val="22"/>
          <w:highlight w:val="magenta"/>
        </w:rPr>
        <w:t>wL</w:t>
      </w:r>
      <w:proofErr w:type="spellEnd"/>
      <w:r w:rsidRPr="00606756">
        <w:rPr>
          <w:rFonts w:eastAsia="TimesNewRomanPSMT"/>
          <w:color w:val="000000"/>
          <w:sz w:val="22"/>
          <w:szCs w:val="22"/>
          <w:highlight w:val="magenta"/>
        </w:rPr>
        <w:br/>
      </w:r>
      <w:r w:rsidRPr="00606756">
        <w:rPr>
          <w:rFonts w:eastAsia="TimesNewRomanPSMT"/>
          <w:i/>
          <w:iCs/>
          <w:color w:val="000000"/>
          <w:sz w:val="22"/>
          <w:szCs w:val="22"/>
          <w:highlight w:val="magenta"/>
        </w:rPr>
        <w:t>V +</w:t>
      </w:r>
      <w:r w:rsidRPr="00606756">
        <w:rPr>
          <w:rFonts w:eastAsia="TimesNewRomanPSMT"/>
          <w:color w:val="000000"/>
          <w:sz w:val="22"/>
          <w:szCs w:val="22"/>
          <w:highlight w:val="magenta"/>
        </w:rPr>
        <w:br/>
      </w:r>
      <w:proofErr w:type="spellStart"/>
      <w:r w:rsidRPr="00606756">
        <w:rPr>
          <w:rFonts w:eastAsia="TimesNewRomanPSMT"/>
          <w:i/>
          <w:iCs/>
          <w:color w:val="000000"/>
          <w:sz w:val="22"/>
          <w:szCs w:val="22"/>
          <w:highlight w:val="magenta"/>
        </w:rPr>
        <w:t>rJ</w:t>
      </w:r>
      <w:proofErr w:type="spellEnd"/>
      <w:r w:rsidRPr="00606756">
        <w:rPr>
          <w:rFonts w:eastAsia="TimesNewRomanPSMT"/>
          <w:color w:val="000000"/>
          <w:sz w:val="22"/>
          <w:szCs w:val="22"/>
        </w:rPr>
        <w:br/>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donc que α + β </w:t>
      </w:r>
      <w:r w:rsidRPr="00606756">
        <w:rPr>
          <w:rFonts w:eastAsia="TimesNewRomanPSMT"/>
          <w:i/>
          <w:iCs/>
          <w:color w:val="000000"/>
          <w:sz w:val="22"/>
          <w:szCs w:val="22"/>
          <w:highlight w:val="magenta"/>
        </w:rPr>
        <w:t xml:space="preserve">= </w:t>
      </w:r>
      <w:r w:rsidRPr="00606756">
        <w:rPr>
          <w:rFonts w:eastAsia="TimesNewRomanPSMT"/>
          <w:color w:val="000000"/>
          <w:sz w:val="22"/>
          <w:szCs w:val="22"/>
          <w:highlight w:val="magenta"/>
        </w:rPr>
        <w:t>1.</w:t>
      </w:r>
      <w:r w:rsidRPr="00606756">
        <w:rPr>
          <w:rFonts w:eastAsia="TimesNewRomanPSMT"/>
          <w:color w:val="000000"/>
          <w:sz w:val="22"/>
          <w:szCs w:val="22"/>
        </w:rPr>
        <w:t xml:space="preserve"> Ce qui est présenté comme une preuve de la théorie marginaliste de la répartition – rendements constants, élasticités des « facteurs » égales à leur part dans le produit – n’est en fait qu’un leurre : le résultat est dans la façon de calculer les agrégats. Phelps Brown parle des « deux faces d’une même pièce » – ajustement par une Cobb-Douglas et identité comptable.</w:t>
      </w:r>
    </w:p>
    <w:p w:rsidR="006E73B3" w:rsidRPr="00606756" w:rsidRDefault="006E73B3" w:rsidP="00726C4C">
      <w:pPr>
        <w:autoSpaceDE w:val="0"/>
        <w:autoSpaceDN w:val="0"/>
        <w:adjustRightInd w:val="0"/>
        <w:jc w:val="both"/>
        <w:rPr>
          <w:rFonts w:eastAsia="TimesNewRomanPSMT"/>
          <w:color w:val="000000"/>
        </w:rPr>
      </w:pPr>
    </w:p>
    <w:p w:rsidR="006E73B3" w:rsidRPr="00606756" w:rsidRDefault="006E73B3" w:rsidP="006E73B3">
      <w:pPr>
        <w:autoSpaceDE w:val="0"/>
        <w:autoSpaceDN w:val="0"/>
        <w:adjustRightInd w:val="0"/>
        <w:jc w:val="both"/>
        <w:rPr>
          <w:color w:val="000000"/>
          <w:lang w:val="en-US"/>
        </w:rPr>
      </w:pPr>
      <w:r w:rsidRPr="00606756">
        <w:rPr>
          <w:color w:val="000000"/>
          <w:lang w:val="en-US"/>
        </w:rPr>
        <w:t xml:space="preserve">Few were those who questioned Solow’s "surprising" result. Although there was some Hogan who remarked that in Solow’s data the shares of labor and capital are almost constant (0.344 for the capital with a variation coefficient of </w:t>
      </w:r>
      <w:proofErr w:type="gramStart"/>
      <w:r w:rsidRPr="00606756">
        <w:rPr>
          <w:color w:val="000000"/>
          <w:lang w:val="en-US"/>
        </w:rPr>
        <w:t>0.05 )</w:t>
      </w:r>
      <w:proofErr w:type="gramEnd"/>
      <w:r w:rsidRPr="00606756">
        <w:rPr>
          <w:color w:val="000000"/>
          <w:lang w:val="en-US"/>
        </w:rPr>
        <w:t>.  If we take that into account, it stems from the way in which Solow "eliminates" the effects of the term </w:t>
      </w:r>
      <w:r w:rsidRPr="00606756">
        <w:rPr>
          <w:i/>
          <w:iCs/>
          <w:color w:val="000000"/>
          <w:lang w:val="en-US"/>
        </w:rPr>
        <w:t>A </w:t>
      </w:r>
      <w:r w:rsidRPr="00606756">
        <w:rPr>
          <w:iCs/>
          <w:color w:val="000000"/>
          <w:lang w:val="en-US"/>
        </w:rPr>
        <w:t>wit</w:t>
      </w:r>
      <w:r w:rsidRPr="00606756">
        <w:rPr>
          <w:color w:val="000000"/>
          <w:lang w:val="en-US"/>
        </w:rPr>
        <w:t>hin the production function that the term remaining in </w:t>
      </w:r>
      <w:r w:rsidRPr="00606756">
        <w:rPr>
          <w:i/>
          <w:iCs/>
          <w:color w:val="000000"/>
          <w:lang w:val="en-US"/>
        </w:rPr>
        <w:t>L </w:t>
      </w:r>
      <w:r w:rsidRPr="00606756">
        <w:rPr>
          <w:color w:val="000000"/>
          <w:lang w:val="en-US"/>
        </w:rPr>
        <w:t>and </w:t>
      </w:r>
      <w:r w:rsidRPr="00606756">
        <w:rPr>
          <w:i/>
          <w:iCs/>
          <w:color w:val="000000"/>
          <w:lang w:val="en-US"/>
        </w:rPr>
        <w:t>K </w:t>
      </w:r>
      <w:r w:rsidRPr="00606756">
        <w:rPr>
          <w:color w:val="000000"/>
          <w:lang w:val="en-US"/>
        </w:rPr>
        <w:t>is necessarily of the form </w:t>
      </w:r>
      <w:r w:rsidRPr="00606756">
        <w:rPr>
          <w:i/>
          <w:iCs/>
          <w:color w:val="000000"/>
          <w:lang w:val="en-US"/>
        </w:rPr>
        <w:t>L</w:t>
      </w:r>
      <w:r w:rsidRPr="00606756">
        <w:rPr>
          <w:i/>
          <w:iCs/>
          <w:color w:val="000000"/>
          <w:sz w:val="16"/>
          <w:szCs w:val="16"/>
          <w:lang w:val="en-US"/>
        </w:rPr>
        <w:t>a</w:t>
      </w:r>
      <w:r w:rsidRPr="00606756">
        <w:rPr>
          <w:i/>
          <w:iCs/>
          <w:color w:val="000000"/>
          <w:lang w:val="en-US"/>
        </w:rPr>
        <w:t>K</w:t>
      </w:r>
      <w:r w:rsidRPr="00606756">
        <w:rPr>
          <w:color w:val="000000"/>
          <w:sz w:val="16"/>
          <w:szCs w:val="16"/>
          <w:lang w:val="en-US"/>
        </w:rPr>
        <w:t>1 - a , </w:t>
      </w:r>
      <w:r w:rsidRPr="00606756">
        <w:rPr>
          <w:color w:val="000000"/>
          <w:lang w:val="en-US"/>
        </w:rPr>
        <w:t>where a is the observed share of labor (and 1- </w:t>
      </w:r>
      <w:r w:rsidRPr="00606756">
        <w:rPr>
          <w:i/>
          <w:iCs/>
          <w:color w:val="000000"/>
          <w:lang w:val="en-US"/>
        </w:rPr>
        <w:t>a </w:t>
      </w:r>
      <w:r w:rsidRPr="00606756">
        <w:rPr>
          <w:color w:val="000000"/>
          <w:lang w:val="en-US"/>
        </w:rPr>
        <w:t xml:space="preserve">the one of capital).  We are, consequentially, according to Hogan, in the presence of a tautology: the result obtained is present in the hypothesis (Hogan, 1958).  The response of Solow to Hogan is somewhat blurry. He admits that "he should warn the reader that his method leads to a perfect adaptation of the Cobb Douglas function if the observed shares of capital and labor are constant" (Solow, 1958, p. 412). Or, they nearly are...  Almost at the same time, Henry Phelps Brown published an article where he proposes another explanation than that of </w:t>
      </w:r>
      <w:proofErr w:type="gramStart"/>
      <w:r w:rsidRPr="00606756">
        <w:rPr>
          <w:color w:val="000000"/>
          <w:lang w:val="en-US"/>
        </w:rPr>
        <w:t>Hogan :</w:t>
      </w:r>
      <w:proofErr w:type="gramEnd"/>
      <w:r w:rsidRPr="00606756">
        <w:rPr>
          <w:color w:val="000000"/>
          <w:lang w:val="en-US"/>
        </w:rPr>
        <w:t xml:space="preserve"> the good results obtained with the Cobb-Douglas functional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 xml:space="preserve">the added value of a country (or a company, an industry, a </w:t>
      </w:r>
      <w:r w:rsidRPr="00606756">
        <w:rPr>
          <w:color w:val="000000"/>
          <w:lang w:val="en-US"/>
        </w:rPr>
        <w:lastRenderedPageBreak/>
        <w:t>sector, etc. ),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 xml:space="preserve">the value of "capital",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rsidR="00204055" w:rsidRPr="00606756" w:rsidRDefault="00204055" w:rsidP="00204055">
      <w:pPr>
        <w:pStyle w:val="ListParagraph"/>
        <w:numPr>
          <w:ilvl w:val="0"/>
          <w:numId w:val="8"/>
        </w:numPr>
        <w:jc w:val="center"/>
        <w:rPr>
          <w:rFonts w:eastAsia="TimesNewRomanPSMT"/>
          <w:color w:val="000000"/>
        </w:rPr>
      </w:pPr>
      <w:r w:rsidRPr="00606756">
        <w:rPr>
          <w:i/>
          <w:iCs/>
          <w:color w:val="000000"/>
        </w:rPr>
        <w:t xml:space="preserve">V </w:t>
      </w:r>
      <w:r w:rsidRPr="00606756">
        <w:rPr>
          <w:rFonts w:eastAsia="TimesNewRomanPSMT"/>
          <w:color w:val="000000"/>
        </w:rPr>
        <w:t xml:space="preserve">≡ </w:t>
      </w:r>
      <w:proofErr w:type="spellStart"/>
      <w:r w:rsidRPr="00606756">
        <w:rPr>
          <w:rFonts w:eastAsia="TimesNewRomanPSMT"/>
          <w:i/>
          <w:iCs/>
          <w:color w:val="000000"/>
        </w:rPr>
        <w:t>wL</w:t>
      </w:r>
      <w:proofErr w:type="spellEnd"/>
      <w:r w:rsidRPr="00606756">
        <w:rPr>
          <w:rFonts w:eastAsia="TimesNewRomanPSMT"/>
          <w:i/>
          <w:iCs/>
          <w:color w:val="000000"/>
        </w:rPr>
        <w:t xml:space="preserve"> + </w:t>
      </w:r>
      <w:proofErr w:type="spellStart"/>
      <w:r w:rsidRPr="00606756">
        <w:rPr>
          <w:rFonts w:eastAsia="TimesNewRomanPSMT"/>
          <w:i/>
          <w:iCs/>
          <w:color w:val="000000"/>
        </w:rPr>
        <w:t>rJ</w:t>
      </w:r>
      <w:proofErr w:type="spellEnd"/>
      <w:r w:rsidRPr="00606756">
        <w:rPr>
          <w:rFonts w:eastAsia="TimesNewRomanPSMT"/>
          <w:color w:val="000000"/>
        </w:rPr>
        <w:t>.</w:t>
      </w:r>
    </w:p>
    <w:p w:rsidR="00204055" w:rsidRPr="00606756" w:rsidRDefault="00204055" w:rsidP="00204055">
      <w:pPr>
        <w:rPr>
          <w:rFonts w:eastAsia="TimesNewRomanPSMT"/>
          <w:color w:val="000000"/>
          <w:lang w:val="en-US"/>
        </w:rPr>
      </w:pPr>
      <w:r w:rsidRPr="00606756">
        <w:rPr>
          <w:lang w:val="en-US"/>
        </w:rPr>
        <w:t xml:space="preserve">Within these conditions, the production function tested by Cobb, Douglas, Solow, etc. is not the "technical" relation between quantities </w:t>
      </w:r>
      <w:r w:rsidRPr="00606756">
        <w:rPr>
          <w:i/>
          <w:lang w:val="en-US"/>
        </w:rPr>
        <w:t>Q = AL</w:t>
      </w:r>
      <w:r w:rsidRPr="00606756">
        <w:rPr>
          <w:i/>
          <w:vertAlign w:val="superscript"/>
        </w:rPr>
        <w:t>α</w:t>
      </w:r>
      <w:r w:rsidRPr="00606756">
        <w:rPr>
          <w:i/>
          <w:lang w:val="en-US"/>
        </w:rPr>
        <w:t>K</w:t>
      </w:r>
      <w:r w:rsidRPr="00606756">
        <w:rPr>
          <w:i/>
          <w:vertAlign w:val="superscript"/>
        </w:rPr>
        <w:t>β</w:t>
      </w:r>
      <w:r w:rsidRPr="00606756">
        <w:rPr>
          <w:lang w:val="en-US"/>
        </w:rPr>
        <w:t>, but the relationship between values</w:t>
      </w:r>
      <w:r w:rsidRPr="00606756">
        <w:rPr>
          <w:rFonts w:eastAsia="TimesNewRomanPSMT"/>
          <w:color w:val="000000"/>
          <w:lang w:val="en-US"/>
        </w:rPr>
        <w:t xml:space="preserve">: </w:t>
      </w:r>
    </w:p>
    <w:p w:rsidR="00204055" w:rsidRPr="00606756" w:rsidRDefault="00204055" w:rsidP="00204055">
      <w:pPr>
        <w:pStyle w:val="ListParagraph"/>
        <w:numPr>
          <w:ilvl w:val="0"/>
          <w:numId w:val="8"/>
        </w:numPr>
        <w:jc w:val="center"/>
        <w:rPr>
          <w:rFonts w:eastAsia="TimesNewRomanPSMT"/>
          <w:color w:val="000000"/>
        </w:rPr>
      </w:pPr>
      <w:r w:rsidRPr="00606756">
        <w:rPr>
          <w:rFonts w:eastAsia="TimesNewRomanPSMT"/>
          <w:i/>
          <w:iCs/>
          <w:color w:val="000000"/>
        </w:rPr>
        <w:t xml:space="preserve">V = </w:t>
      </w:r>
      <w:proofErr w:type="spellStart"/>
      <w:r w:rsidRPr="00606756">
        <w:rPr>
          <w:rFonts w:eastAsia="TimesNewRomanPSMT"/>
          <w:i/>
          <w:iCs/>
          <w:color w:val="000000"/>
        </w:rPr>
        <w:t>cL</w:t>
      </w:r>
      <w:proofErr w:type="spellEnd"/>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w:t>
      </w:r>
    </w:p>
    <w:p w:rsidR="00CC3D7A" w:rsidRPr="00606756" w:rsidRDefault="00204055" w:rsidP="00CC3D7A">
      <w:pPr>
        <w:rPr>
          <w:lang w:val="en-US"/>
        </w:rPr>
      </w:pPr>
      <w:r w:rsidRPr="00606756">
        <w:rPr>
          <w:rFonts w:eastAsia="TimesNewRomanPSMT"/>
          <w:color w:val="000000"/>
        </w:rPr>
        <w:t xml:space="preserve">Phelps Brown </w:t>
      </w:r>
      <w:proofErr w:type="spellStart"/>
      <w:r w:rsidRPr="00606756">
        <w:rPr>
          <w:rFonts w:eastAsia="TimesNewRomanPSMT"/>
          <w:color w:val="000000"/>
        </w:rPr>
        <w:t>remarks</w:t>
      </w:r>
      <w:proofErr w:type="spellEnd"/>
      <w:r w:rsidRPr="00606756">
        <w:rPr>
          <w:rFonts w:eastAsia="TimesNewRomanPSMT"/>
          <w:color w:val="000000"/>
        </w:rPr>
        <w:t xml:space="preserve"> </w:t>
      </w:r>
      <w:proofErr w:type="spellStart"/>
      <w:r w:rsidRPr="00606756">
        <w:rPr>
          <w:rFonts w:eastAsia="TimesNewRomanPSMT"/>
          <w:color w:val="000000"/>
        </w:rPr>
        <w:t>that</w:t>
      </w:r>
      <w:proofErr w:type="spellEnd"/>
      <w:r w:rsidRPr="00606756">
        <w:rPr>
          <w:rFonts w:eastAsia="TimesNewRomanPSMT"/>
          <w:color w:val="000000"/>
        </w:rPr>
        <w:t xml:space="preserve"> </w:t>
      </w:r>
      <w:proofErr w:type="spellStart"/>
      <w:r w:rsidRPr="00606756">
        <w:rPr>
          <w:rFonts w:eastAsia="TimesNewRomanPSMT"/>
          <w:color w:val="000000"/>
        </w:rPr>
        <w:t>then</w:t>
      </w:r>
      <w:proofErr w:type="spellEnd"/>
      <w:r w:rsidRPr="00606756">
        <w:rPr>
          <w:rFonts w:eastAsia="TimesNewRomanPSMT"/>
          <w:color w:val="000000"/>
        </w:rPr>
        <w:t xml:space="preserve"> </w:t>
      </w:r>
      <w:proofErr w:type="spellStart"/>
      <w:r w:rsidRPr="00606756">
        <w:rPr>
          <w:rFonts w:eastAsia="TimesNewRomanPSMT"/>
          <w:color w:val="000000"/>
        </w:rPr>
        <w:t>we</w:t>
      </w:r>
      <w:proofErr w:type="spellEnd"/>
      <w:r w:rsidRPr="00606756">
        <w:rPr>
          <w:rFonts w:eastAsia="TimesNewRomanPSMT"/>
          <w:color w:val="000000"/>
        </w:rPr>
        <w:t xml:space="preserve"> have </w:t>
      </w:r>
      <w:r w:rsidRPr="00606756">
        <w:rPr>
          <w:rFonts w:eastAsia="TimesNewRomanPSMT"/>
          <w:i/>
          <w:iCs/>
          <w:color w:val="000000"/>
        </w:rPr>
        <w:t xml:space="preserve">V ' </w:t>
      </w:r>
      <w:r w:rsidRPr="00606756">
        <w:rPr>
          <w:rFonts w:eastAsia="TimesNewRomanPSMT"/>
          <w:i/>
          <w:iCs/>
          <w:color w:val="000000"/>
          <w:vertAlign w:val="subscript"/>
        </w:rPr>
        <w:t>L</w:t>
      </w:r>
      <w:r w:rsidRPr="00606756">
        <w:rPr>
          <w:rFonts w:eastAsia="TimesNewRomanPSMT"/>
          <w:i/>
          <w:iCs/>
          <w:color w:val="000000"/>
        </w:rPr>
        <w:t xml:space="preserve"> = </w:t>
      </w:r>
      <w:r w:rsidRPr="00606756">
        <w:rPr>
          <w:rFonts w:eastAsia="TimesNewRomanPSMT"/>
          <w:color w:val="000000"/>
        </w:rPr>
        <w:t>α</w:t>
      </w:r>
      <w:proofErr w:type="spellStart"/>
      <w:r w:rsidRPr="00606756">
        <w:rPr>
          <w:rFonts w:eastAsia="TimesNewRomanPSMT"/>
          <w:i/>
          <w:iCs/>
          <w:color w:val="000000"/>
        </w:rPr>
        <w:t>cL</w:t>
      </w:r>
      <w:proofErr w:type="spellEnd"/>
      <w:r w:rsidRPr="00606756">
        <w:rPr>
          <w:rFonts w:eastAsia="TimesNewRomanPSMT"/>
          <w:i/>
          <w:iCs/>
          <w:color w:val="000000"/>
          <w:vertAlign w:val="superscript"/>
        </w:rPr>
        <w:t>α</w:t>
      </w:r>
      <w:r w:rsidRPr="00606756">
        <w:rPr>
          <w:rFonts w:eastAsia="TimesNewRomanPSMT"/>
          <w:color w:val="000000"/>
          <w:vertAlign w:val="superscript"/>
        </w:rPr>
        <w:t>–1</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i/>
          <w:iCs/>
          <w:color w:val="000000"/>
        </w:rPr>
        <w:t xml:space="preserve">= αV/L </w:t>
      </w:r>
      <w:r w:rsidRPr="00606756">
        <w:rPr>
          <w:rFonts w:eastAsia="TimesNewRomanPSMT"/>
          <w:color w:val="000000"/>
        </w:rPr>
        <w:t xml:space="preserve">et </w:t>
      </w:r>
      <w:r w:rsidRPr="00606756">
        <w:rPr>
          <w:rFonts w:eastAsia="TimesNewRomanPSMT"/>
          <w:i/>
          <w:iCs/>
          <w:color w:val="000000"/>
        </w:rPr>
        <w:t xml:space="preserve">V ' </w:t>
      </w:r>
      <w:r w:rsidRPr="00606756">
        <w:rPr>
          <w:rFonts w:eastAsia="TimesNewRomanPSMT"/>
          <w:i/>
          <w:iCs/>
          <w:color w:val="000000"/>
          <w:vertAlign w:val="subscript"/>
        </w:rPr>
        <w:t>J</w:t>
      </w:r>
      <w:r w:rsidRPr="00606756">
        <w:rPr>
          <w:rFonts w:eastAsia="TimesNewRomanPSMT"/>
          <w:i/>
          <w:iCs/>
          <w:color w:val="000000"/>
        </w:rPr>
        <w:t xml:space="preserve"> = </w:t>
      </w:r>
      <w:r w:rsidRPr="00606756">
        <w:rPr>
          <w:rFonts w:eastAsia="TimesNewRomanPSMT"/>
          <w:color w:val="000000"/>
        </w:rPr>
        <w:t>β</w:t>
      </w:r>
      <w:proofErr w:type="spellStart"/>
      <w:r w:rsidRPr="00606756">
        <w:rPr>
          <w:rFonts w:eastAsia="TimesNewRomanPSMT"/>
          <w:i/>
          <w:iCs/>
          <w:color w:val="000000"/>
        </w:rPr>
        <w:t>cL</w:t>
      </w:r>
      <w:proofErr w:type="spellEnd"/>
      <w:r w:rsidRPr="00606756">
        <w:rPr>
          <w:rFonts w:eastAsia="TimesNewRomanPSMT"/>
          <w:color w:val="000000"/>
          <w:vertAlign w:val="superscript"/>
        </w:rPr>
        <w:t>α</w:t>
      </w:r>
      <w:r w:rsidRPr="00606756">
        <w:rPr>
          <w:rFonts w:eastAsia="TimesNewRomanPSMT"/>
          <w:i/>
          <w:iCs/>
          <w:color w:val="000000"/>
        </w:rPr>
        <w:t>J</w:t>
      </w:r>
      <w:r w:rsidRPr="00606756">
        <w:rPr>
          <w:rFonts w:eastAsia="TimesNewRomanPSMT"/>
          <w:color w:val="000000"/>
          <w:vertAlign w:val="superscript"/>
        </w:rPr>
        <w:t>β–</w:t>
      </w:r>
      <w:r w:rsidRPr="00606756">
        <w:rPr>
          <w:rFonts w:eastAsia="TimesNewRomanPSMT"/>
          <w:color w:val="000000"/>
        </w:rPr>
        <w:t xml:space="preserve">1 </w:t>
      </w:r>
      <w:r w:rsidRPr="00606756">
        <w:rPr>
          <w:rFonts w:eastAsia="TimesNewRomanPSMT"/>
          <w:i/>
          <w:iCs/>
          <w:color w:val="000000"/>
        </w:rPr>
        <w:t xml:space="preserve">= </w:t>
      </w:r>
      <w:r w:rsidRPr="00606756">
        <w:rPr>
          <w:rFonts w:eastAsia="TimesNewRomanPSMT"/>
          <w:color w:val="000000"/>
        </w:rPr>
        <w:t>β</w:t>
      </w:r>
      <w:r w:rsidRPr="00606756">
        <w:rPr>
          <w:rFonts w:eastAsia="TimesNewRomanPSMT"/>
          <w:i/>
          <w:iCs/>
          <w:color w:val="000000"/>
        </w:rPr>
        <w:t>V/J</w:t>
      </w:r>
      <w:r w:rsidRPr="00606756">
        <w:rPr>
          <w:rFonts w:eastAsia="TimesNewRomanPSMT"/>
          <w:color w:val="000000"/>
        </w:rPr>
        <w:t xml:space="preserve">. </w:t>
      </w:r>
      <w:r w:rsidRPr="00606756">
        <w:rPr>
          <w:rFonts w:eastAsia="TimesNewRomanPSMT"/>
          <w:color w:val="000000"/>
          <w:sz w:val="22"/>
          <w:szCs w:val="22"/>
          <w:highlight w:val="magenta"/>
        </w:rPr>
        <w:t xml:space="preserve">En faisant l’hypothèse « de concurrence parfaite » : </w:t>
      </w:r>
      <w:r w:rsidRPr="00606756">
        <w:rPr>
          <w:rFonts w:eastAsia="TimesNewRomanPSMT"/>
          <w:i/>
          <w:iCs/>
          <w:color w:val="000000"/>
          <w:sz w:val="22"/>
          <w:szCs w:val="22"/>
          <w:highlight w:val="magenta"/>
        </w:rPr>
        <w:t xml:space="preserve">V ' L = w </w:t>
      </w:r>
      <w:r w:rsidRPr="00606756">
        <w:rPr>
          <w:rFonts w:eastAsia="TimesNewRomanPSMT"/>
          <w:color w:val="000000"/>
          <w:sz w:val="22"/>
          <w:szCs w:val="22"/>
          <w:highlight w:val="magenta"/>
        </w:rPr>
        <w:t xml:space="preserve">et </w:t>
      </w:r>
      <w:r w:rsidRPr="00606756">
        <w:rPr>
          <w:rFonts w:eastAsia="TimesNewRomanPSMT"/>
          <w:i/>
          <w:iCs/>
          <w:color w:val="000000"/>
          <w:sz w:val="22"/>
          <w:szCs w:val="22"/>
          <w:highlight w:val="magenta"/>
        </w:rPr>
        <w:t xml:space="preserve">V ' J = r, </w:t>
      </w:r>
      <w:r w:rsidRPr="00606756">
        <w:rPr>
          <w:rFonts w:eastAsia="TimesNewRomanPSMT"/>
          <w:color w:val="000000"/>
          <w:sz w:val="22"/>
          <w:szCs w:val="22"/>
          <w:highlight w:val="magenta"/>
        </w:rPr>
        <w:t xml:space="preserve">il s’ensuit que α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wL</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β </w:t>
      </w:r>
      <w:r w:rsidRPr="00606756">
        <w:rPr>
          <w:rFonts w:eastAsia="TimesNewRomanPSMT"/>
          <w:i/>
          <w:iCs/>
          <w:color w:val="000000"/>
          <w:sz w:val="22"/>
          <w:szCs w:val="22"/>
          <w:highlight w:val="magenta"/>
        </w:rPr>
        <w:t xml:space="preserve">= </w:t>
      </w:r>
      <w:proofErr w:type="spellStart"/>
      <w:r w:rsidRPr="00606756">
        <w:rPr>
          <w:rFonts w:eastAsia="TimesNewRomanPSMT"/>
          <w:i/>
          <w:iCs/>
          <w:color w:val="000000"/>
          <w:sz w:val="22"/>
          <w:szCs w:val="22"/>
          <w:highlight w:val="magenta"/>
        </w:rPr>
        <w:t>rJ</w:t>
      </w:r>
      <w:proofErr w:type="spellEnd"/>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Or, il résulte de l’identité (1), divisée par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que : 1 ≡ </w:t>
      </w:r>
      <w:proofErr w:type="spellStart"/>
      <w:r w:rsidRPr="00606756">
        <w:rPr>
          <w:rFonts w:eastAsia="TimesNewRomanPSMT"/>
          <w:i/>
          <w:iCs/>
          <w:color w:val="000000"/>
          <w:sz w:val="22"/>
          <w:szCs w:val="22"/>
          <w:highlight w:val="magenta"/>
        </w:rPr>
        <w:t>wL</w:t>
      </w:r>
      <w:proofErr w:type="spellEnd"/>
      <w:r w:rsidRPr="00606756">
        <w:rPr>
          <w:rFonts w:eastAsia="TimesNewRomanPSMT"/>
          <w:color w:val="000000"/>
          <w:sz w:val="22"/>
          <w:szCs w:val="22"/>
          <w:highlight w:val="magenta"/>
        </w:rPr>
        <w:br/>
      </w:r>
      <w:r w:rsidRPr="00606756">
        <w:rPr>
          <w:rFonts w:eastAsia="TimesNewRomanPSMT"/>
          <w:i/>
          <w:iCs/>
          <w:color w:val="000000"/>
          <w:sz w:val="22"/>
          <w:szCs w:val="22"/>
          <w:highlight w:val="magenta"/>
        </w:rPr>
        <w:t>V +</w:t>
      </w:r>
      <w:r w:rsidRPr="00606756">
        <w:rPr>
          <w:rFonts w:eastAsia="TimesNewRomanPSMT"/>
          <w:color w:val="000000"/>
          <w:sz w:val="22"/>
          <w:szCs w:val="22"/>
          <w:highlight w:val="magenta"/>
        </w:rPr>
        <w:br/>
      </w:r>
      <w:proofErr w:type="spellStart"/>
      <w:r w:rsidRPr="00606756">
        <w:rPr>
          <w:rFonts w:eastAsia="TimesNewRomanPSMT"/>
          <w:i/>
          <w:iCs/>
          <w:color w:val="000000"/>
          <w:sz w:val="22"/>
          <w:szCs w:val="22"/>
          <w:highlight w:val="magenta"/>
        </w:rPr>
        <w:t>rJ</w:t>
      </w:r>
      <w:proofErr w:type="spellEnd"/>
      <w:r w:rsidRPr="00606756">
        <w:rPr>
          <w:rFonts w:eastAsia="TimesNewRomanPSMT"/>
          <w:color w:val="000000"/>
          <w:sz w:val="22"/>
          <w:szCs w:val="22"/>
        </w:rPr>
        <w:br/>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et donc que α + β </w:t>
      </w:r>
      <w:r w:rsidRPr="00606756">
        <w:rPr>
          <w:rFonts w:eastAsia="TimesNewRomanPSMT"/>
          <w:i/>
          <w:iCs/>
          <w:color w:val="000000"/>
          <w:sz w:val="22"/>
          <w:szCs w:val="22"/>
          <w:highlight w:val="magenta"/>
        </w:rPr>
        <w:t xml:space="preserve">= </w:t>
      </w:r>
      <w:r w:rsidRPr="00606756">
        <w:rPr>
          <w:rFonts w:eastAsia="TimesNewRomanPSMT"/>
          <w:color w:val="000000"/>
          <w:sz w:val="22"/>
          <w:szCs w:val="22"/>
          <w:highlight w:val="magenta"/>
        </w:rPr>
        <w:t>1.</w:t>
      </w:r>
      <w:r w:rsidRPr="00606756">
        <w:rPr>
          <w:rFonts w:eastAsia="TimesNewRomanPSMT"/>
          <w:color w:val="000000"/>
          <w:sz w:val="22"/>
          <w:szCs w:val="22"/>
        </w:rPr>
        <w:t xml:space="preserve"> </w:t>
      </w:r>
      <w:r w:rsidR="00CC3D7A" w:rsidRPr="00606756">
        <w:rPr>
          <w:lang w:val="en-US"/>
        </w:rPr>
        <w:t xml:space="preserve">This is presented as a proof of the </w:t>
      </w:r>
      <w:proofErr w:type="spellStart"/>
      <w:r w:rsidR="00CC3D7A" w:rsidRPr="00606756">
        <w:rPr>
          <w:lang w:val="en-US"/>
        </w:rPr>
        <w:t>marginalist</w:t>
      </w:r>
      <w:proofErr w:type="spellEnd"/>
      <w:r w:rsidR="00CC3D7A" w:rsidRPr="00606756">
        <w:rPr>
          <w:lang w:val="en-US"/>
        </w:rPr>
        <w:t xml:space="preserve"> theory of the distribution - constant returns, elasticity of "factors" equal to their share in the product – it is in fact nothing more than an illusion: the result is in the way of calculating the aggregates. Phelps Brown speaks of the "two sides of the same coin" - adjustment </w:t>
      </w:r>
      <w:r w:rsidR="00CC3D7A" w:rsidRPr="00606756">
        <w:rPr>
          <w:highlight w:val="magenta"/>
          <w:lang w:val="en-US"/>
        </w:rPr>
        <w:t>by</w:t>
      </w:r>
      <w:r w:rsidR="00CC3D7A" w:rsidRPr="00606756">
        <w:rPr>
          <w:lang w:val="en-US"/>
        </w:rPr>
        <w:t xml:space="preserve"> a Cobb-Douglas and accounting identity.</w:t>
      </w:r>
    </w:p>
    <w:p w:rsidR="00204055" w:rsidRPr="00606756" w:rsidRDefault="00204055" w:rsidP="00204055">
      <w:pPr>
        <w:autoSpaceDE w:val="0"/>
        <w:autoSpaceDN w:val="0"/>
        <w:adjustRightInd w:val="0"/>
        <w:jc w:val="both"/>
        <w:rPr>
          <w:rFonts w:eastAsia="TimesNewRomanPSMT"/>
          <w:color w:val="000000"/>
          <w:sz w:val="22"/>
          <w:szCs w:val="22"/>
          <w:lang w:val="en-US"/>
        </w:rPr>
      </w:pPr>
    </w:p>
    <w:p w:rsidR="00726C4C" w:rsidRPr="00606756" w:rsidRDefault="00726C4C" w:rsidP="00726C4C">
      <w:pPr>
        <w:autoSpaceDE w:val="0"/>
        <w:autoSpaceDN w:val="0"/>
        <w:adjustRightInd w:val="0"/>
        <w:jc w:val="both"/>
        <w:rPr>
          <w:color w:val="000000"/>
          <w:sz w:val="22"/>
          <w:szCs w:val="22"/>
        </w:rPr>
      </w:pPr>
      <w:r w:rsidRPr="00606756">
        <w:rPr>
          <w:rFonts w:eastAsia="TimesNewRomanPSMT"/>
          <w:sz w:val="22"/>
          <w:szCs w:val="22"/>
        </w:rPr>
        <w:t>L</w:t>
      </w:r>
      <w:r w:rsidRPr="00606756">
        <w:rPr>
          <w:color w:val="000000"/>
          <w:sz w:val="22"/>
          <w:szCs w:val="22"/>
        </w:rPr>
        <w:t>a critique de Phelps Brown est, semble-t-il, passée inaperçue – bien qu’elle ait été publiée dans une revue prestigieuse8. Elle est, il est vrai, un peu vague. Elle fait ainsi l’impasse sur le fait que les résultats obtenus en ajustant une Cobb-Douglas peuvent parfois être médiocres – ou même mauvais –, ce qui n’est pas compatible avec une identité comptable. Il a fallu attendre encore six ans pour que Simon et Levy reviennent sur l’interprétation erronée à laquelle peut conduire la présence de l’identité comptable (Simon et Levy, 1963).</w:t>
      </w:r>
      <w:r w:rsidRPr="00606756">
        <w:rPr>
          <w:color w:val="000000"/>
        </w:rPr>
        <w:t xml:space="preserve"> </w:t>
      </w:r>
      <w:r w:rsidRPr="00606756">
        <w:rPr>
          <w:color w:val="000000"/>
          <w:sz w:val="22"/>
          <w:szCs w:val="22"/>
        </w:rPr>
        <w:t xml:space="preserve">Dans une brève note, ils montrent comment cette identité peut être obtenue en « linéarisant » (par sa différentielle) une fonction de Cobb-Douglas dont les élasticités sont égales aux parts des « facteurs » dans le produit9. Ils supposent pour cela non pas, comme </w:t>
      </w:r>
      <w:proofErr w:type="spellStart"/>
      <w:r w:rsidRPr="00606756">
        <w:rPr>
          <w:color w:val="000000"/>
          <w:sz w:val="22"/>
          <w:szCs w:val="22"/>
        </w:rPr>
        <w:t>Hogan</w:t>
      </w:r>
      <w:proofErr w:type="spellEnd"/>
      <w:r w:rsidRPr="00606756">
        <w:rPr>
          <w:color w:val="000000"/>
          <w:sz w:val="22"/>
          <w:szCs w:val="22"/>
        </w:rPr>
        <w:t xml:space="preserve">, que ces parts sont constantes, mais que le salaire et le taux de rendement le sont. Deux approximations donc, qui expliquent pourquoi </w:t>
      </w:r>
      <w:r w:rsidRPr="00606756">
        <w:rPr>
          <w:i/>
          <w:iCs/>
          <w:color w:val="000000"/>
          <w:sz w:val="22"/>
          <w:szCs w:val="22"/>
        </w:rPr>
        <w:t>R</w:t>
      </w:r>
      <w:r w:rsidRPr="00606756">
        <w:rPr>
          <w:color w:val="000000"/>
          <w:sz w:val="22"/>
          <w:szCs w:val="22"/>
        </w:rPr>
        <w:t>² n’est pas forcément égal à 1. Herbert Simon se réfère à cette note dans sa conférence Nobel – bien qu’elle ne soit qu’une goutte d’eau dans la « mer » de ses publications10 –, lorsqu’il rappelle que « les résultats empiriques » relatifs aux fonctions de production agrégées « ne permettent pas de tirer de conclusion sur la plausibilité relative » des diverses théories qui sont à l’origine de ces fonctions</w:t>
      </w:r>
      <w:r w:rsidR="00C16826" w:rsidRPr="00606756">
        <w:rPr>
          <w:color w:val="000000"/>
          <w:sz w:val="22"/>
          <w:szCs w:val="22"/>
        </w:rPr>
        <w:t xml:space="preserve"> </w:t>
      </w:r>
      <w:r w:rsidRPr="00606756">
        <w:rPr>
          <w:color w:val="000000"/>
          <w:sz w:val="22"/>
          <w:szCs w:val="22"/>
        </w:rPr>
        <w:t xml:space="preserve">11. Felipe et </w:t>
      </w:r>
      <w:proofErr w:type="spellStart"/>
      <w:r w:rsidRPr="00606756">
        <w:rPr>
          <w:color w:val="000000"/>
          <w:sz w:val="22"/>
          <w:szCs w:val="22"/>
        </w:rPr>
        <w:t>McCombie</w:t>
      </w:r>
      <w:proofErr w:type="spellEnd"/>
      <w:r w:rsidRPr="00606756">
        <w:rPr>
          <w:color w:val="000000"/>
          <w:sz w:val="22"/>
          <w:szCs w:val="22"/>
        </w:rPr>
        <w:t xml:space="preserve"> fournissent une illustration des propos de Simon en procédant à une simulation très simple où ils montrent que l’on peut obtenir des résultats aussi bons que ceux de Solow à partir d’une théorie totalement différente de la sienne</w:t>
      </w:r>
      <w:r w:rsidR="00C16826" w:rsidRPr="00606756">
        <w:rPr>
          <w:color w:val="000000"/>
          <w:sz w:val="22"/>
          <w:szCs w:val="22"/>
        </w:rPr>
        <w:t xml:space="preserve"> </w:t>
      </w:r>
      <w:r w:rsidRPr="00606756">
        <w:rPr>
          <w:color w:val="000000"/>
          <w:sz w:val="22"/>
          <w:szCs w:val="22"/>
        </w:rPr>
        <w:t>12.</w:t>
      </w:r>
    </w:p>
    <w:p w:rsidR="00EF44B4" w:rsidRPr="00606756" w:rsidRDefault="00EF44B4" w:rsidP="00726C4C">
      <w:pPr>
        <w:autoSpaceDE w:val="0"/>
        <w:autoSpaceDN w:val="0"/>
        <w:adjustRightInd w:val="0"/>
        <w:jc w:val="both"/>
        <w:rPr>
          <w:color w:val="000000"/>
          <w:sz w:val="22"/>
          <w:szCs w:val="22"/>
        </w:rPr>
      </w:pPr>
    </w:p>
    <w:p w:rsidR="009A2023" w:rsidRPr="00606756" w:rsidRDefault="009A2023" w:rsidP="009A2023">
      <w:pPr>
        <w:rPr>
          <w:rFonts w:eastAsia="Times New Roman"/>
          <w:lang w:val="en-US"/>
        </w:rPr>
      </w:pPr>
      <w:r w:rsidRPr="00606756">
        <w:rPr>
          <w:lang w:val="en-US"/>
        </w:rPr>
        <w:t>The criticism of Phelps Brown has, it seems, gone unnoticed – despite having been published in a prestigious magazine 8. It is</w:t>
      </w:r>
      <w:proofErr w:type="gramStart"/>
      <w:r w:rsidRPr="00606756">
        <w:rPr>
          <w:lang w:val="en-US"/>
        </w:rPr>
        <w:t>,</w:t>
      </w:r>
      <w:proofErr w:type="gramEnd"/>
      <w:r w:rsidRPr="00606756">
        <w:rPr>
          <w:lang w:val="en-US"/>
        </w:rPr>
        <w:t xml:space="preserve"> that is true, a little vague. It thus </w:t>
      </w:r>
      <w:r w:rsidRPr="00606756">
        <w:rPr>
          <w:highlight w:val="magenta"/>
          <w:lang w:val="en-US"/>
        </w:rPr>
        <w:t>overlooks</w:t>
      </w:r>
      <w:r w:rsidRPr="00606756">
        <w:rPr>
          <w:lang w:val="en-US"/>
        </w:rPr>
        <w:t xml:space="preserve"> the fact that the results obtained by adjusting a Cobb-Douglas can sometimes be mediocre - or even bad -, which is not compatible with an accounting identity. We had to wait another six years for Simon and Levy to go back on the erroneous interpretation to which can </w:t>
      </w:r>
      <w:proofErr w:type="spellStart"/>
      <w:r w:rsidRPr="00606756">
        <w:rPr>
          <w:lang w:val="en-US"/>
        </w:rPr>
        <w:t>reconduct</w:t>
      </w:r>
      <w:proofErr w:type="spellEnd"/>
      <w:r w:rsidRPr="00606756">
        <w:rPr>
          <w:lang w:val="en-US"/>
        </w:rPr>
        <w:t xml:space="preserve"> the presence of the accounting identity (Simon and Levy, 1963). In a short note, they show how this identity can be obtained by "linearizing" (by its differential) a Cobb-Douglas function in which the </w:t>
      </w:r>
      <w:proofErr w:type="spellStart"/>
      <w:r w:rsidRPr="00606756">
        <w:rPr>
          <w:highlight w:val="magenta"/>
          <w:lang w:val="en-US"/>
        </w:rPr>
        <w:t>elasticities</w:t>
      </w:r>
      <w:proofErr w:type="spellEnd"/>
      <w:r w:rsidRPr="00606756">
        <w:rPr>
          <w:lang w:val="en-US"/>
        </w:rPr>
        <w:t xml:space="preserve"> are equal to the shares of "factors" in the product 9. To do so, they assume not, like Hogan, that these shares are constant, but that the wage and the rate of return are. </w:t>
      </w:r>
      <w:proofErr w:type="gramStart"/>
      <w:r w:rsidRPr="00606756">
        <w:rPr>
          <w:lang w:val="en-US"/>
        </w:rPr>
        <w:t>Two approximations that, therefore, explain why R²is not necessarily equal to 1.</w:t>
      </w:r>
      <w:proofErr w:type="gramEnd"/>
      <w:r w:rsidRPr="00606756">
        <w:rPr>
          <w:lang w:val="en-US"/>
        </w:rPr>
        <w:t xml:space="preserve"> </w:t>
      </w:r>
      <w:r w:rsidRPr="00606756">
        <w:rPr>
          <w:rFonts w:eastAsia="Times New Roman"/>
          <w:lang w:val="en-US"/>
        </w:rPr>
        <w:t xml:space="preserve">Herbert Simon refers to this note in his Nobel conference - although it is only a drop of water in the "sea" of his publications 10 -, when he recalls that "the empirical results" related to the aggregate production functions "do not allow to draw a conclusion on the relative plausibility" of different theories that are at the origin of these functions 11. Felipe and McCombie provide an illustration of the </w:t>
      </w:r>
      <w:r w:rsidRPr="00606756">
        <w:rPr>
          <w:rFonts w:eastAsia="Times New Roman"/>
          <w:highlight w:val="magenta"/>
          <w:lang w:val="en-US"/>
        </w:rPr>
        <w:t>purpose</w:t>
      </w:r>
      <w:r w:rsidRPr="00606756">
        <w:rPr>
          <w:rFonts w:eastAsia="Times New Roman"/>
          <w:lang w:val="en-US"/>
        </w:rPr>
        <w:t xml:space="preserve"> of Simon by performing a very simple simulation where they show the possibility of achieving results as good as those of Solow from a theory completely different from his 12. </w:t>
      </w:r>
    </w:p>
    <w:p w:rsidR="009A2023" w:rsidRPr="00606756" w:rsidRDefault="009A2023" w:rsidP="009A2023">
      <w:pPr>
        <w:rPr>
          <w:lang w:val="en-US"/>
        </w:rPr>
      </w:pPr>
    </w:p>
    <w:p w:rsidR="00BB0941" w:rsidRPr="00606756" w:rsidRDefault="00BB0941" w:rsidP="00BB0941">
      <w:pPr>
        <w:numPr>
          <w:ilvl w:val="0"/>
          <w:numId w:val="6"/>
        </w:numPr>
        <w:autoSpaceDE w:val="0"/>
        <w:autoSpaceDN w:val="0"/>
        <w:adjustRightInd w:val="0"/>
        <w:jc w:val="both"/>
        <w:rPr>
          <w:rFonts w:eastAsia="TimesNewRomanPSMT"/>
          <w:sz w:val="22"/>
          <w:szCs w:val="22"/>
        </w:rPr>
      </w:pPr>
      <w:r w:rsidRPr="00606756">
        <w:rPr>
          <w:color w:val="000000"/>
          <w:sz w:val="22"/>
          <w:szCs w:val="22"/>
        </w:rPr>
        <w:t>Une simulation qui donne à réfléchir</w:t>
      </w:r>
    </w:p>
    <w:p w:rsidR="009A2023" w:rsidRPr="00606756" w:rsidRDefault="00BB0941" w:rsidP="00BB0941">
      <w:pPr>
        <w:autoSpaceDE w:val="0"/>
        <w:autoSpaceDN w:val="0"/>
        <w:adjustRightInd w:val="0"/>
        <w:jc w:val="both"/>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se situent dans le cas le plus favorable à l’agrégation, celui où toutes les entreprises sont représentées par la même fonction de Cobb-Douglas à rendements constants. Ils choisissent délibérément des coefficients (élasticités) de cette fonction « à l’opposé » de ceux trouvés par Solow au niveau agrégé : 0,25 pour le travail et 0,75 pour le capital (contre 0,75 et 0,25 pour Solow). Soit, pour chaque entreprise : </w:t>
      </w:r>
      <w:proofErr w:type="gramStart"/>
      <w:r w:rsidRPr="00606756">
        <w:rPr>
          <w:i/>
          <w:iCs/>
          <w:color w:val="000000"/>
          <w:sz w:val="22"/>
          <w:szCs w:val="22"/>
        </w:rPr>
        <w:t>F</w:t>
      </w:r>
      <w:r w:rsidRPr="00606756">
        <w:rPr>
          <w:color w:val="000000"/>
          <w:sz w:val="22"/>
          <w:szCs w:val="22"/>
        </w:rPr>
        <w:t>(</w:t>
      </w:r>
      <w:proofErr w:type="gramEnd"/>
      <w:r w:rsidRPr="00606756">
        <w:rPr>
          <w:i/>
          <w:iCs/>
          <w:color w:val="000000"/>
          <w:sz w:val="22"/>
          <w:szCs w:val="22"/>
        </w:rPr>
        <w:t>K,L</w:t>
      </w:r>
      <w:r w:rsidRPr="00606756">
        <w:rPr>
          <w:color w:val="000000"/>
          <w:sz w:val="22"/>
          <w:szCs w:val="22"/>
        </w:rPr>
        <w:t xml:space="preserve">) = </w:t>
      </w:r>
      <w:r w:rsidRPr="00606756">
        <w:rPr>
          <w:i/>
          <w:iCs/>
          <w:color w:val="000000"/>
          <w:sz w:val="22"/>
          <w:szCs w:val="22"/>
        </w:rPr>
        <w:t>AK</w:t>
      </w:r>
      <w:r w:rsidRPr="00606756">
        <w:rPr>
          <w:color w:val="000000"/>
          <w:sz w:val="22"/>
          <w:szCs w:val="22"/>
        </w:rPr>
        <w:t>0,75</w:t>
      </w:r>
      <w:r w:rsidRPr="00606756">
        <w:rPr>
          <w:i/>
          <w:iCs/>
          <w:color w:val="000000"/>
          <w:sz w:val="22"/>
          <w:szCs w:val="22"/>
        </w:rPr>
        <w:t>L</w:t>
      </w:r>
      <w:r w:rsidRPr="00606756">
        <w:rPr>
          <w:color w:val="000000"/>
          <w:sz w:val="22"/>
          <w:szCs w:val="22"/>
        </w:rPr>
        <w:t xml:space="preserve">0,25 – </w:t>
      </w:r>
      <w:r w:rsidRPr="00606756">
        <w:rPr>
          <w:i/>
          <w:iCs/>
          <w:color w:val="000000"/>
          <w:sz w:val="22"/>
          <w:szCs w:val="22"/>
        </w:rPr>
        <w:t xml:space="preserve">K </w:t>
      </w:r>
      <w:r w:rsidRPr="00606756">
        <w:rPr>
          <w:color w:val="000000"/>
          <w:sz w:val="22"/>
          <w:szCs w:val="22"/>
        </w:rPr>
        <w:t xml:space="preserve">et </w:t>
      </w:r>
      <w:proofErr w:type="spellStart"/>
      <w:r w:rsidRPr="00606756">
        <w:rPr>
          <w:i/>
          <w:iCs/>
          <w:color w:val="000000"/>
          <w:sz w:val="22"/>
          <w:szCs w:val="22"/>
        </w:rPr>
        <w:t>L</w:t>
      </w:r>
      <w:proofErr w:type="spellEnd"/>
      <w:r w:rsidRPr="00606756">
        <w:rPr>
          <w:i/>
          <w:iCs/>
          <w:color w:val="000000"/>
          <w:sz w:val="22"/>
          <w:szCs w:val="22"/>
        </w:rPr>
        <w:t xml:space="preserve"> </w:t>
      </w:r>
      <w:r w:rsidRPr="00606756">
        <w:rPr>
          <w:color w:val="000000"/>
          <w:sz w:val="22"/>
          <w:szCs w:val="22"/>
        </w:rPr>
        <w:t>pouvant varier d’une entreprise à l’autre. Si on suppose des « marchés concurrentiels », les rémunérations du travail et du capital étant données par les productivités marginales en posant</w:t>
      </w:r>
      <w:r w:rsidRPr="00606756">
        <w:rPr>
          <w:color w:val="000000"/>
          <w:sz w:val="22"/>
          <w:szCs w:val="22"/>
        </w:rPr>
        <w:br/>
      </w:r>
      <w:r w:rsidRPr="00606756">
        <w:rPr>
          <w:i/>
          <w:iCs/>
          <w:color w:val="000000"/>
          <w:sz w:val="22"/>
          <w:szCs w:val="22"/>
        </w:rPr>
        <w:t>F '</w:t>
      </w:r>
      <w:r w:rsidRPr="00606756">
        <w:rPr>
          <w:color w:val="000000"/>
          <w:sz w:val="22"/>
          <w:szCs w:val="22"/>
        </w:rPr>
        <w:br/>
      </w:r>
      <w:r w:rsidRPr="00606756">
        <w:rPr>
          <w:i/>
          <w:iCs/>
          <w:color w:val="000000"/>
          <w:sz w:val="22"/>
          <w:szCs w:val="22"/>
        </w:rPr>
        <w:t xml:space="preserve">L </w:t>
      </w:r>
      <w:r w:rsidRPr="00606756">
        <w:rPr>
          <w:color w:val="000000"/>
          <w:sz w:val="22"/>
          <w:szCs w:val="22"/>
        </w:rPr>
        <w:t>(</w:t>
      </w:r>
      <w:r w:rsidRPr="00606756">
        <w:rPr>
          <w:i/>
          <w:iCs/>
          <w:color w:val="000000"/>
          <w:sz w:val="22"/>
          <w:szCs w:val="22"/>
        </w:rPr>
        <w:t>K</w:t>
      </w:r>
      <w:proofErr w:type="gramStart"/>
      <w:r w:rsidRPr="00606756">
        <w:rPr>
          <w:i/>
          <w:iCs/>
          <w:color w:val="000000"/>
          <w:sz w:val="22"/>
          <w:szCs w:val="22"/>
        </w:rPr>
        <w:t>,L</w:t>
      </w:r>
      <w:proofErr w:type="gramEnd"/>
      <w:r w:rsidRPr="00606756">
        <w:rPr>
          <w:color w:val="000000"/>
          <w:sz w:val="22"/>
          <w:szCs w:val="22"/>
        </w:rPr>
        <w:t xml:space="preserve">) =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F ' K </w:t>
      </w:r>
      <w:r w:rsidRPr="00606756">
        <w:rPr>
          <w:color w:val="000000"/>
          <w:sz w:val="22"/>
          <w:szCs w:val="22"/>
        </w:rPr>
        <w:t>(</w:t>
      </w:r>
      <w:r w:rsidRPr="00606756">
        <w:rPr>
          <w:i/>
          <w:iCs/>
          <w:color w:val="000000"/>
          <w:sz w:val="22"/>
          <w:szCs w:val="22"/>
        </w:rPr>
        <w:t>K,L</w:t>
      </w:r>
      <w:r w:rsidRPr="00606756">
        <w:rPr>
          <w:color w:val="000000"/>
          <w:sz w:val="22"/>
          <w:szCs w:val="22"/>
        </w:rPr>
        <w:t xml:space="preserve">) = </w:t>
      </w:r>
      <w:r w:rsidRPr="00606756">
        <w:rPr>
          <w:i/>
          <w:iCs/>
          <w:color w:val="000000"/>
          <w:sz w:val="22"/>
          <w:szCs w:val="22"/>
        </w:rPr>
        <w:t>r</w:t>
      </w:r>
      <w:r w:rsidRPr="00606756">
        <w:rPr>
          <w:color w:val="000000"/>
          <w:sz w:val="22"/>
          <w:szCs w:val="22"/>
        </w:rPr>
        <w:t>, alors 75 % du revenu de la production va au capital, le reste allant au travail – et ce pour chacune des entreprises 13.</w:t>
      </w:r>
    </w:p>
    <w:p w:rsidR="00BB0941" w:rsidRPr="00606756" w:rsidRDefault="00682F76" w:rsidP="00BB0941">
      <w:pPr>
        <w:autoSpaceDE w:val="0"/>
        <w:autoSpaceDN w:val="0"/>
        <w:adjustRightInd w:val="0"/>
        <w:jc w:val="both"/>
        <w:rPr>
          <w:rFonts w:eastAsia="TimesNewRomanPSMT"/>
          <w:color w:val="000000"/>
          <w:sz w:val="22"/>
          <w:szCs w:val="22"/>
        </w:rPr>
      </w:pPr>
      <w:r w:rsidRPr="00606756">
        <w:rPr>
          <w:color w:val="000000"/>
          <w:sz w:val="22"/>
          <w:szCs w:val="22"/>
        </w:rPr>
        <w:t xml:space="preserve">Celles-ci ayant toutes la même fonction de production, on devrait logiquement retrouver ce partage des revenus au niveau global. Mais tel n’est plus forcément le cas si on choisit un autre système d’évaluation du produit et du rendement du capital. Felipe et </w:t>
      </w:r>
      <w:proofErr w:type="spellStart"/>
      <w:r w:rsidRPr="00606756">
        <w:rPr>
          <w:color w:val="000000"/>
          <w:sz w:val="22"/>
          <w:szCs w:val="22"/>
        </w:rPr>
        <w:t>McCombie</w:t>
      </w:r>
      <w:proofErr w:type="spellEnd"/>
      <w:r w:rsidRPr="00606756">
        <w:rPr>
          <w:color w:val="000000"/>
          <w:sz w:val="22"/>
          <w:szCs w:val="22"/>
        </w:rPr>
        <w:t xml:space="preserve"> supposent ainsi que le prix de l’unique bien produit dans leur simulation est obtenu en rajoutant une marge de 1/3 à son </w:t>
      </w:r>
      <w:proofErr w:type="spellStart"/>
      <w:r w:rsidRPr="00606756">
        <w:rPr>
          <w:color w:val="000000"/>
          <w:sz w:val="22"/>
          <w:szCs w:val="22"/>
        </w:rPr>
        <w:t>coûten</w:t>
      </w:r>
      <w:proofErr w:type="spellEnd"/>
      <w:r w:rsidRPr="00606756">
        <w:rPr>
          <w:color w:val="000000"/>
          <w:sz w:val="22"/>
          <w:szCs w:val="22"/>
        </w:rPr>
        <w:t xml:space="preserve"> travail – marge qui rémunère le capital. Le travail reçoit donc 75 % (</w:t>
      </w:r>
      <w:r w:rsidRPr="00606756">
        <w:rPr>
          <w:i/>
          <w:iCs/>
          <w:color w:val="000000"/>
          <w:sz w:val="22"/>
          <w:szCs w:val="22"/>
        </w:rPr>
        <w:t xml:space="preserve">= </w:t>
      </w:r>
      <w:r w:rsidRPr="00606756">
        <w:rPr>
          <w:color w:val="000000"/>
          <w:sz w:val="22"/>
          <w:szCs w:val="22"/>
        </w:rPr>
        <w:t>1</w:t>
      </w:r>
      <w:proofErr w:type="gramStart"/>
      <w:r w:rsidRPr="00606756">
        <w:rPr>
          <w:color w:val="000000"/>
          <w:sz w:val="22"/>
          <w:szCs w:val="22"/>
        </w:rPr>
        <w:t>/(</w:t>
      </w:r>
      <w:proofErr w:type="gramEnd"/>
      <w:r w:rsidRPr="00606756">
        <w:rPr>
          <w:color w:val="000000"/>
          <w:sz w:val="22"/>
          <w:szCs w:val="22"/>
        </w:rPr>
        <w:t xml:space="preserve">1+1/3)) de la valeur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w:t>
      </w:r>
      <w:r w:rsidRPr="00606756">
        <w:rPr>
          <w:color w:val="000000"/>
          <w:sz w:val="22"/>
          <w:szCs w:val="22"/>
        </w:rPr>
        <w:t>+ 1/3·</w:t>
      </w:r>
      <w:r w:rsidRPr="00606756">
        <w:rPr>
          <w:i/>
          <w:iCs/>
          <w:color w:val="000000"/>
          <w:sz w:val="22"/>
          <w:szCs w:val="22"/>
        </w:rPr>
        <w:t xml:space="preserve">wL </w:t>
      </w:r>
      <w:r w:rsidRPr="00606756">
        <w:rPr>
          <w:color w:val="000000"/>
          <w:sz w:val="22"/>
          <w:szCs w:val="22"/>
        </w:rPr>
        <w:t xml:space="preserve">de la production, les 25 % restants allant au capital. La simulation de Felipe et </w:t>
      </w:r>
      <w:proofErr w:type="spellStart"/>
      <w:r w:rsidRPr="00606756">
        <w:rPr>
          <w:color w:val="000000"/>
          <w:sz w:val="22"/>
          <w:szCs w:val="22"/>
        </w:rPr>
        <w:t>McCombie</w:t>
      </w:r>
      <w:proofErr w:type="spellEnd"/>
      <w:r w:rsidRPr="00606756">
        <w:rPr>
          <w:color w:val="000000"/>
          <w:sz w:val="22"/>
          <w:szCs w:val="22"/>
        </w:rPr>
        <w:t xml:space="preserve"> consiste à donner des valeurs aléatoires (en quantités) à deux des trois variables micro, </w:t>
      </w:r>
      <w:r w:rsidRPr="00606756">
        <w:rPr>
          <w:i/>
          <w:iCs/>
          <w:color w:val="000000"/>
          <w:sz w:val="22"/>
          <w:szCs w:val="22"/>
        </w:rPr>
        <w:t>Q</w:t>
      </w:r>
      <w:r w:rsidRPr="00606756">
        <w:rPr>
          <w:color w:val="000000"/>
          <w:sz w:val="22"/>
          <w:szCs w:val="22"/>
        </w:rPr>
        <w:t xml:space="preserve">, </w:t>
      </w:r>
      <w:r w:rsidRPr="00606756">
        <w:rPr>
          <w:i/>
          <w:iCs/>
          <w:color w:val="000000"/>
          <w:sz w:val="22"/>
          <w:szCs w:val="22"/>
        </w:rPr>
        <w:t xml:space="preserve">K </w:t>
      </w:r>
      <w:r w:rsidRPr="00606756">
        <w:rPr>
          <w:color w:val="000000"/>
          <w:sz w:val="22"/>
          <w:szCs w:val="22"/>
        </w:rPr>
        <w:t xml:space="preserve">et </w:t>
      </w:r>
      <w:r w:rsidRPr="00606756">
        <w:rPr>
          <w:i/>
          <w:iCs/>
          <w:color w:val="000000"/>
          <w:sz w:val="22"/>
          <w:szCs w:val="22"/>
        </w:rPr>
        <w:t xml:space="preserve">L </w:t>
      </w:r>
      <w:r w:rsidRPr="00606756">
        <w:rPr>
          <w:color w:val="000000"/>
          <w:sz w:val="22"/>
          <w:szCs w:val="22"/>
        </w:rPr>
        <w:t xml:space="preserve">– la restante se déduisant de la relation </w:t>
      </w:r>
      <w:r w:rsidRPr="00606756">
        <w:rPr>
          <w:i/>
          <w:iCs/>
          <w:color w:val="000000"/>
          <w:sz w:val="22"/>
          <w:szCs w:val="22"/>
        </w:rPr>
        <w:t>Q = F</w:t>
      </w:r>
      <w:r w:rsidRPr="00606756">
        <w:rPr>
          <w:color w:val="000000"/>
          <w:sz w:val="22"/>
          <w:szCs w:val="22"/>
        </w:rPr>
        <w:t>(</w:t>
      </w:r>
      <w:r w:rsidRPr="00606756">
        <w:rPr>
          <w:i/>
          <w:iCs/>
          <w:color w:val="000000"/>
          <w:sz w:val="22"/>
          <w:szCs w:val="22"/>
        </w:rPr>
        <w:t>K</w:t>
      </w:r>
      <w:r w:rsidRPr="00606756">
        <w:rPr>
          <w:color w:val="000000"/>
          <w:sz w:val="22"/>
          <w:szCs w:val="22"/>
        </w:rPr>
        <w:t>,</w:t>
      </w:r>
      <w:r w:rsidRPr="00606756">
        <w:rPr>
          <w:i/>
          <w:iCs/>
          <w:color w:val="000000"/>
          <w:sz w:val="22"/>
          <w:szCs w:val="22"/>
        </w:rPr>
        <w:t>L</w:t>
      </w:r>
      <w:r w:rsidRPr="00606756">
        <w:rPr>
          <w:color w:val="000000"/>
          <w:sz w:val="22"/>
          <w:szCs w:val="22"/>
        </w:rPr>
        <w:t xml:space="preserve">). Après agrégation, en valeur, ils ajustent la fonction de production macro </w:t>
      </w:r>
      <w:r w:rsidRPr="00606756">
        <w:rPr>
          <w:i/>
          <w:iCs/>
          <w:color w:val="000000"/>
          <w:sz w:val="22"/>
          <w:szCs w:val="22"/>
        </w:rPr>
        <w:t xml:space="preserve">V = </w:t>
      </w:r>
      <w:proofErr w:type="spellStart"/>
      <w:r w:rsidRPr="00606756">
        <w:rPr>
          <w:i/>
          <w:iCs/>
          <w:color w:val="000000"/>
          <w:sz w:val="22"/>
          <w:szCs w:val="22"/>
        </w:rPr>
        <w:t>uL</w:t>
      </w:r>
      <w:proofErr w:type="spellEnd"/>
      <w:r w:rsidRPr="00606756">
        <w:rPr>
          <w:rFonts w:eastAsia="TimesNewRomanPSMT"/>
          <w:color w:val="000000"/>
          <w:sz w:val="22"/>
          <w:szCs w:val="22"/>
        </w:rPr>
        <w:t>α</w:t>
      </w:r>
      <w:r w:rsidRPr="00606756">
        <w:rPr>
          <w:rFonts w:eastAsia="TimesNewRomanPSMT"/>
          <w:i/>
          <w:iCs/>
          <w:color w:val="000000"/>
          <w:sz w:val="22"/>
          <w:szCs w:val="22"/>
        </w:rPr>
        <w:t>J</w:t>
      </w:r>
      <w:r w:rsidRPr="00606756">
        <w:rPr>
          <w:rFonts w:eastAsia="TimesNewRomanPSMT"/>
          <w:color w:val="000000"/>
          <w:sz w:val="22"/>
          <w:szCs w:val="22"/>
        </w:rPr>
        <w:t xml:space="preserve">β sur les données ainsi obtenues. Ils obtiennent des résultats au moins aussi bons que ceux de Solow (un </w:t>
      </w:r>
      <w:r w:rsidRPr="00606756">
        <w:rPr>
          <w:rFonts w:eastAsia="TimesNewRomanPSMT"/>
          <w:i/>
          <w:iCs/>
          <w:color w:val="000000"/>
          <w:sz w:val="22"/>
          <w:szCs w:val="22"/>
        </w:rPr>
        <w:t>R</w:t>
      </w:r>
      <w:r w:rsidRPr="00606756">
        <w:rPr>
          <w:rFonts w:eastAsia="TimesNewRomanPSMT"/>
          <w:color w:val="000000"/>
          <w:sz w:val="22"/>
          <w:szCs w:val="22"/>
        </w:rPr>
        <w:t xml:space="preserve">² supérieur à 0,99) et des coefficients estimés de α et β très proches des siens (0,75 pour le travail et 0,25 pour le capital). Ce qui n’a rien de surprenant, puisque ces coefficients sont en fait déterminés par l’identité comptable </w:t>
      </w:r>
      <w:r w:rsidRPr="00606756">
        <w:rPr>
          <w:rFonts w:eastAsia="TimesNewRomanPSMT"/>
          <w:i/>
          <w:iCs/>
          <w:color w:val="000000"/>
          <w:sz w:val="22"/>
          <w:szCs w:val="22"/>
        </w:rPr>
        <w:t xml:space="preserve">V ≡ </w:t>
      </w:r>
      <w:proofErr w:type="spellStart"/>
      <w:r w:rsidRPr="00606756">
        <w:rPr>
          <w:rFonts w:eastAsia="TimesNewRomanPSMT"/>
          <w:i/>
          <w:iCs/>
          <w:color w:val="000000"/>
          <w:sz w:val="22"/>
          <w:szCs w:val="22"/>
        </w:rPr>
        <w:t>wL</w:t>
      </w:r>
      <w:proofErr w:type="spellEnd"/>
      <w:r w:rsidRPr="00606756">
        <w:rPr>
          <w:rFonts w:eastAsia="TimesNewRomanPSMT"/>
          <w:i/>
          <w:iCs/>
          <w:color w:val="000000"/>
          <w:sz w:val="22"/>
          <w:szCs w:val="22"/>
        </w:rPr>
        <w:t xml:space="preserve"> + </w:t>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w:t>
      </w:r>
      <w:r w:rsidRPr="00606756">
        <w:rPr>
          <w:rFonts w:eastAsia="TimesNewRomanPSMT"/>
          <w:color w:val="000000"/>
          <w:sz w:val="22"/>
          <w:szCs w:val="22"/>
        </w:rPr>
        <w:t>avec, vu la règle de fixation des prix</w:t>
      </w:r>
      <w:proofErr w:type="gramStart"/>
      <w:r w:rsidRPr="00606756">
        <w:rPr>
          <w:rFonts w:eastAsia="TimesNewRomanPSMT"/>
          <w:color w:val="000000"/>
          <w:sz w:val="22"/>
          <w:szCs w:val="22"/>
        </w:rPr>
        <w:t>,</w:t>
      </w:r>
      <w:proofErr w:type="gramEnd"/>
      <w:r w:rsidRPr="00606756">
        <w:rPr>
          <w:rFonts w:eastAsia="TimesNewRomanPSMT"/>
          <w:color w:val="000000"/>
          <w:sz w:val="22"/>
          <w:szCs w:val="22"/>
        </w:rPr>
        <w:br/>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 </w:t>
      </w:r>
      <w:r w:rsidRPr="00606756">
        <w:rPr>
          <w:rFonts w:eastAsia="TimesNewRomanPSMT"/>
          <w:color w:val="000000"/>
          <w:sz w:val="22"/>
          <w:szCs w:val="22"/>
        </w:rPr>
        <w:t>1/3·</w:t>
      </w:r>
      <w:r w:rsidRPr="00606756">
        <w:rPr>
          <w:rFonts w:eastAsia="TimesNewRomanPSMT"/>
          <w:i/>
          <w:iCs/>
          <w:color w:val="000000"/>
          <w:sz w:val="22"/>
          <w:szCs w:val="22"/>
        </w:rPr>
        <w:t>wL</w:t>
      </w:r>
      <w:r w:rsidRPr="00606756">
        <w:rPr>
          <w:rFonts w:eastAsia="TimesNewRomanPSMT"/>
          <w:color w:val="000000"/>
          <w:sz w:val="22"/>
          <w:szCs w:val="22"/>
        </w:rPr>
        <w:t xml:space="preserve">. Ce résultat invalide ainsi la théorie marginaliste de la répartition – qui, étant donné les valeurs de α et β au niveau micro, prédit le partage : 25 % pour le travail et 75 % pour le capital. La nécessité de recourir à un système de prix modifie complètement la donne « technique » – </w:t>
      </w:r>
      <w:r w:rsidRPr="00606756">
        <w:rPr>
          <w:rFonts w:eastAsia="TimesNewRomanPSMT"/>
          <w:color w:val="000000"/>
          <w:sz w:val="22"/>
          <w:szCs w:val="22"/>
          <w:highlight w:val="magenta"/>
        </w:rPr>
        <w:t>pourtant claire dans l’exemple choisi.</w:t>
      </w:r>
    </w:p>
    <w:p w:rsidR="0035508F" w:rsidRPr="00606756" w:rsidRDefault="0035508F" w:rsidP="00BB0941">
      <w:pPr>
        <w:autoSpaceDE w:val="0"/>
        <w:autoSpaceDN w:val="0"/>
        <w:adjustRightInd w:val="0"/>
        <w:jc w:val="both"/>
        <w:rPr>
          <w:rFonts w:eastAsia="TimesNewRomanPSMT"/>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montrent ainsi, comme l’ont fait Simon, Lévy et Fisher avant eux, que les résultats concernant des fonctions de production agrégées ne permettent pas de trancher entre plusieurs théories censées les expliquer14. Mais ils n’en restent pas là, puisqu’ils fournissent une </w:t>
      </w:r>
      <w:r w:rsidRPr="00606756">
        <w:rPr>
          <w:color w:val="000000"/>
          <w:sz w:val="22"/>
          <w:szCs w:val="22"/>
          <w:highlight w:val="magenta"/>
        </w:rPr>
        <w:t>grille de lecture</w:t>
      </w:r>
      <w:r w:rsidRPr="00606756">
        <w:rPr>
          <w:color w:val="000000"/>
          <w:sz w:val="22"/>
          <w:szCs w:val="22"/>
        </w:rPr>
        <w:t xml:space="preserve"> plus générale que celle de Simon, Lévy et Fisher, qui permet d’expliquer tous les résultats obtenus en supposant l’existence de fonctions de production – </w:t>
      </w:r>
      <w:r w:rsidRPr="00606756">
        <w:rPr>
          <w:color w:val="000000"/>
          <w:sz w:val="22"/>
          <w:szCs w:val="22"/>
          <w:highlight w:val="magenta"/>
        </w:rPr>
        <w:t>dont</w:t>
      </w:r>
      <w:r w:rsidRPr="00606756">
        <w:rPr>
          <w:color w:val="000000"/>
          <w:sz w:val="22"/>
          <w:szCs w:val="22"/>
        </w:rPr>
        <w:t xml:space="preserve"> certaines des variables sont mesurées en valeur – sans avoir besoin de faire cette hypothèse. Ils s’inspirent en cela de la démarche de Shaikh qui a montré en 1974 – 17 ans après l’article de Solow ! – comment l’identité comptable peut être transformée, à certaines conditions, en une </w:t>
      </w:r>
      <w:r w:rsidRPr="00606756">
        <w:rPr>
          <w:color w:val="000000"/>
          <w:sz w:val="22"/>
          <w:szCs w:val="22"/>
          <w:highlight w:val="magenta"/>
        </w:rPr>
        <w:t>relation</w:t>
      </w:r>
      <w:r w:rsidRPr="00606756">
        <w:rPr>
          <w:color w:val="000000"/>
          <w:sz w:val="22"/>
          <w:szCs w:val="22"/>
        </w:rPr>
        <w:t xml:space="preserve"> de Cobb-Douglas (Shaikh, 1974)</w:t>
      </w:r>
    </w:p>
    <w:p w:rsidR="00CD15C9" w:rsidRPr="00606756" w:rsidRDefault="00CD15C9" w:rsidP="00BB0941">
      <w:pPr>
        <w:autoSpaceDE w:val="0"/>
        <w:autoSpaceDN w:val="0"/>
        <w:adjustRightInd w:val="0"/>
        <w:jc w:val="both"/>
        <w:rPr>
          <w:rFonts w:eastAsia="TimesNewRomanPSMT"/>
          <w:color w:val="000000"/>
          <w:sz w:val="22"/>
          <w:szCs w:val="22"/>
        </w:rPr>
      </w:pPr>
    </w:p>
    <w:p w:rsidR="00682F76" w:rsidRPr="00606756" w:rsidRDefault="00682F76" w:rsidP="00682F76">
      <w:pPr>
        <w:rPr>
          <w:sz w:val="36"/>
          <w:szCs w:val="36"/>
          <w:lang w:val="en-US"/>
        </w:rPr>
      </w:pPr>
      <w:r w:rsidRPr="00606756">
        <w:rPr>
          <w:sz w:val="36"/>
          <w:szCs w:val="36"/>
          <w:lang w:val="en-US"/>
        </w:rPr>
        <w:t xml:space="preserve">4. A thought-provoking simulation </w:t>
      </w:r>
    </w:p>
    <w:p w:rsidR="00682F76" w:rsidRPr="00606756" w:rsidRDefault="00682F76" w:rsidP="00682F76">
      <w:pPr>
        <w:rPr>
          <w:rFonts w:eastAsia="Times New Roman"/>
          <w:lang w:val="en-US"/>
        </w:rPr>
      </w:pPr>
      <w:r w:rsidRPr="00606756">
        <w:rPr>
          <w:lang w:val="en-US"/>
        </w:rPr>
        <w:t xml:space="preserve">Felipe and McCombie are </w:t>
      </w:r>
      <w:r w:rsidRPr="00606756">
        <w:rPr>
          <w:highlight w:val="magenta"/>
          <w:lang w:val="en-US"/>
        </w:rPr>
        <w:t>located in the case the</w:t>
      </w:r>
      <w:r w:rsidRPr="00606756">
        <w:rPr>
          <w:lang w:val="en-US"/>
        </w:rPr>
        <w:t xml:space="preserve"> more favorable to the aggregation, the one where all the companies are represented by the same function of Cobb-Douglas with constant returns. They deliberately choose the coefficients (</w:t>
      </w:r>
      <w:proofErr w:type="spellStart"/>
      <w:r w:rsidRPr="00606756">
        <w:rPr>
          <w:lang w:val="en-US"/>
        </w:rPr>
        <w:t>elasticities</w:t>
      </w:r>
      <w:proofErr w:type="spellEnd"/>
      <w:r w:rsidRPr="00606756">
        <w:rPr>
          <w:lang w:val="en-US"/>
        </w:rPr>
        <w:t xml:space="preserve">) of this function "to the opposite" of those found by Solow at the aggregate level: 0.25 for the labor and 0.75 for the capital (it was 0.75 and 0.25 for Solow). So, for each company: </w:t>
      </w:r>
      <w:proofErr w:type="gramStart"/>
      <w:r w:rsidRPr="00606756">
        <w:rPr>
          <w:i/>
          <w:lang w:val="en-US"/>
        </w:rPr>
        <w:t>F(</w:t>
      </w:r>
      <w:proofErr w:type="gramEnd"/>
      <w:r w:rsidRPr="00606756">
        <w:rPr>
          <w:i/>
          <w:lang w:val="en-US"/>
        </w:rPr>
        <w:t xml:space="preserve">K,L) = AK </w:t>
      </w:r>
      <w:r w:rsidRPr="00606756">
        <w:rPr>
          <w:i/>
          <w:vertAlign w:val="superscript"/>
          <w:lang w:val="en-US"/>
        </w:rPr>
        <w:t>0.75</w:t>
      </w:r>
      <w:r w:rsidRPr="00606756">
        <w:rPr>
          <w:i/>
          <w:lang w:val="en-US"/>
        </w:rPr>
        <w:t xml:space="preserve"> L </w:t>
      </w:r>
      <w:r w:rsidRPr="00606756">
        <w:rPr>
          <w:i/>
          <w:vertAlign w:val="superscript"/>
          <w:lang w:val="en-US"/>
        </w:rPr>
        <w:t>0.25</w:t>
      </w:r>
      <w:r w:rsidRPr="00606756">
        <w:rPr>
          <w:i/>
          <w:lang w:val="en-US"/>
        </w:rPr>
        <w:t xml:space="preserve"> -</w:t>
      </w:r>
      <w:r w:rsidRPr="00606756">
        <w:rPr>
          <w:lang w:val="en-US"/>
        </w:rPr>
        <w:t>with</w:t>
      </w:r>
      <w:r w:rsidRPr="00606756">
        <w:rPr>
          <w:i/>
          <w:lang w:val="en-US"/>
        </w:rPr>
        <w:t xml:space="preserve"> K</w:t>
      </w:r>
      <w:r w:rsidRPr="00606756">
        <w:rPr>
          <w:lang w:val="en-US"/>
        </w:rPr>
        <w:t xml:space="preserve"> and </w:t>
      </w:r>
      <w:r w:rsidRPr="00606756">
        <w:rPr>
          <w:i/>
          <w:lang w:val="en-US"/>
        </w:rPr>
        <w:t>L</w:t>
      </w:r>
      <w:r w:rsidRPr="00606756">
        <w:rPr>
          <w:lang w:val="en-US"/>
        </w:rPr>
        <w:t xml:space="preserve"> that can vary from one company to another. If we assume "competitive markets ", the remuneration of labor and capital are given by the marginal productivities in asking</w:t>
      </w:r>
      <w:r w:rsidRPr="00606756">
        <w:rPr>
          <w:i/>
          <w:lang w:val="en-US"/>
        </w:rPr>
        <w:t xml:space="preserve"> F ' </w:t>
      </w:r>
      <w:r w:rsidRPr="00606756">
        <w:rPr>
          <w:i/>
          <w:vertAlign w:val="subscript"/>
          <w:lang w:val="en-US"/>
        </w:rPr>
        <w:t>L</w:t>
      </w:r>
      <w:r w:rsidRPr="00606756">
        <w:rPr>
          <w:i/>
          <w:lang w:val="en-US"/>
        </w:rPr>
        <w:t xml:space="preserve"> (K</w:t>
      </w:r>
      <w:proofErr w:type="gramStart"/>
      <w:r w:rsidRPr="00606756">
        <w:rPr>
          <w:i/>
          <w:lang w:val="en-US"/>
        </w:rPr>
        <w:t>,L</w:t>
      </w:r>
      <w:proofErr w:type="gramEnd"/>
      <w:r w:rsidRPr="00606756">
        <w:rPr>
          <w:i/>
          <w:lang w:val="en-US"/>
        </w:rPr>
        <w:t xml:space="preserve">) = w and F ' </w:t>
      </w:r>
      <w:r w:rsidRPr="00606756">
        <w:rPr>
          <w:i/>
          <w:vertAlign w:val="subscript"/>
          <w:lang w:val="en-US"/>
        </w:rPr>
        <w:t>K</w:t>
      </w:r>
      <w:r w:rsidRPr="00606756">
        <w:rPr>
          <w:i/>
          <w:lang w:val="en-US"/>
        </w:rPr>
        <w:t xml:space="preserve"> (K,L) = r</w:t>
      </w:r>
      <w:r w:rsidRPr="00606756">
        <w:rPr>
          <w:lang w:val="en-US"/>
        </w:rPr>
        <w:t xml:space="preserve">, then 75% of the revenue of the production goes to capital, the remainder goes to work - and this for each of the companies 13. As they have all the same production function, logically we should find this sharing of revenues at the global level. But this is no longer strictly the case if one chooses a different system of evaluation of the product and the return of the capital. Felipe and McCombie assume as well that the price of the single good produced in their simulation is obtained by adding a margin of 1/3 to its cost in work - margin which pays the capital. </w:t>
      </w:r>
      <w:r w:rsidRPr="00606756">
        <w:rPr>
          <w:rFonts w:eastAsia="Times New Roman"/>
          <w:lang w:val="en-US"/>
        </w:rPr>
        <w:t xml:space="preserve">The work therefore receives 75 per cent (= 1/ (1 +1/3)) of the </w:t>
      </w:r>
      <w:r w:rsidRPr="00606756">
        <w:rPr>
          <w:rFonts w:eastAsia="Times New Roman"/>
          <w:lang w:val="en-US"/>
        </w:rPr>
        <w:lastRenderedPageBreak/>
        <w:t xml:space="preserve">value </w:t>
      </w:r>
      <w:r w:rsidRPr="00606756">
        <w:rPr>
          <w:rFonts w:eastAsia="Times New Roman"/>
          <w:i/>
          <w:lang w:val="en-US"/>
        </w:rPr>
        <w:t xml:space="preserve">V = </w:t>
      </w:r>
      <w:proofErr w:type="spellStart"/>
      <w:proofErr w:type="gramStart"/>
      <w:r w:rsidRPr="00606756">
        <w:rPr>
          <w:rFonts w:eastAsia="Times New Roman"/>
          <w:i/>
          <w:lang w:val="en-US"/>
        </w:rPr>
        <w:t>wL</w:t>
      </w:r>
      <w:proofErr w:type="spellEnd"/>
      <w:proofErr w:type="gramEnd"/>
      <w:r w:rsidRPr="00606756">
        <w:rPr>
          <w:rFonts w:eastAsia="Times New Roman"/>
          <w:i/>
          <w:lang w:val="en-US"/>
        </w:rPr>
        <w:t xml:space="preserve"> + 1/3·wL</w:t>
      </w:r>
      <w:r w:rsidRPr="00606756">
        <w:rPr>
          <w:rFonts w:eastAsia="Times New Roman"/>
          <w:lang w:val="en-US"/>
        </w:rPr>
        <w:t xml:space="preserve"> of the production, the remaining 25 per cent going to the capital. The simulation of Felipe and McCombie is to give </w:t>
      </w:r>
      <w:proofErr w:type="spellStart"/>
      <w:r w:rsidRPr="00606756">
        <w:rPr>
          <w:rFonts w:eastAsia="Times New Roman"/>
          <w:lang w:val="en-US"/>
        </w:rPr>
        <w:t>aleatory</w:t>
      </w:r>
      <w:proofErr w:type="spellEnd"/>
      <w:r w:rsidRPr="00606756">
        <w:rPr>
          <w:rFonts w:eastAsia="Times New Roman"/>
          <w:lang w:val="en-US"/>
        </w:rPr>
        <w:t xml:space="preserve"> variables (in quantities) to two of the three variables micro,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Pr="00606756">
        <w:rPr>
          <w:rFonts w:eastAsia="Times New Roman"/>
          <w:lang w:val="en-US"/>
        </w:rPr>
        <w:t xml:space="preserve"> - the remaining deducible from the relationship </w:t>
      </w:r>
      <w:r w:rsidRPr="00606756">
        <w:rPr>
          <w:rFonts w:eastAsia="Times New Roman"/>
          <w:i/>
          <w:lang w:val="en-US"/>
        </w:rPr>
        <w:t>Q = F(K,L).</w:t>
      </w:r>
      <w:r w:rsidRPr="00606756">
        <w:rPr>
          <w:rFonts w:eastAsia="Times New Roman"/>
          <w:lang w:val="en-US"/>
        </w:rPr>
        <w:t xml:space="preserve"> After aggregation, in value, they adjust the production function macro </w:t>
      </w:r>
      <w:r w:rsidRPr="00606756">
        <w:rPr>
          <w:rFonts w:eastAsia="Times New Roman"/>
          <w:i/>
          <w:lang w:val="en-US"/>
        </w:rPr>
        <w:t xml:space="preserve">V = </w:t>
      </w:r>
      <w:proofErr w:type="spellStart"/>
      <w:r w:rsidRPr="00606756">
        <w:rPr>
          <w:rFonts w:eastAsia="Times New Roman"/>
          <w:i/>
          <w:lang w:val="en-US"/>
        </w:rPr>
        <w:t>uL</w:t>
      </w:r>
      <w:proofErr w:type="spellEnd"/>
      <w:r w:rsidRPr="00606756">
        <w:rPr>
          <w:rFonts w:eastAsia="Times New Roman"/>
          <w:i/>
          <w:vertAlign w:val="superscript"/>
        </w:rPr>
        <w:t>α</w:t>
      </w:r>
      <w:r w:rsidRPr="00606756">
        <w:rPr>
          <w:rFonts w:eastAsia="Times New Roman"/>
          <w:i/>
          <w:lang w:val="en-US"/>
        </w:rPr>
        <w:t>J</w:t>
      </w:r>
      <w:r w:rsidRPr="00606756">
        <w:rPr>
          <w:rFonts w:eastAsia="Times New Roman"/>
          <w:i/>
          <w:vertAlign w:val="superscript"/>
        </w:rPr>
        <w:t>β</w:t>
      </w:r>
      <w:r w:rsidRPr="00606756">
        <w:rPr>
          <w:rFonts w:eastAsia="Times New Roman"/>
          <w:lang w:val="en-US"/>
        </w:rPr>
        <w:t xml:space="preserve"> on the data thus obtained. They get results at least as good as those of Solow (an </w:t>
      </w:r>
      <w:r w:rsidRPr="00606756">
        <w:rPr>
          <w:rFonts w:eastAsia="Times New Roman"/>
          <w:i/>
          <w:lang w:val="en-US"/>
        </w:rPr>
        <w:t>R²</w:t>
      </w:r>
      <w:r w:rsidRPr="00606756">
        <w:rPr>
          <w:rFonts w:eastAsia="Times New Roman"/>
          <w:lang w:val="en-US"/>
        </w:rPr>
        <w:t xml:space="preserve"> greater than </w:t>
      </w:r>
      <w:proofErr w:type="gramStart"/>
      <w:r w:rsidRPr="00606756">
        <w:rPr>
          <w:rFonts w:eastAsia="Times New Roman"/>
          <w:lang w:val="en-US"/>
        </w:rPr>
        <w:t>0.99 )</w:t>
      </w:r>
      <w:proofErr w:type="gramEnd"/>
      <w:r w:rsidRPr="00606756">
        <w:rPr>
          <w:rFonts w:eastAsia="Times New Roman"/>
          <w:lang w:val="en-US"/>
        </w:rPr>
        <w:t xml:space="preserve"> and the estimated coefficients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very close to his own (0.75 for the labor and 0.25 for the capital). This is not surprising, as these coefficients are in fact determined by the accounting identity </w:t>
      </w:r>
      <w:r w:rsidRPr="00606756">
        <w:rPr>
          <w:rFonts w:eastAsia="Times New Roman"/>
          <w:i/>
          <w:lang w:val="en-US"/>
        </w:rPr>
        <w:t xml:space="preserve">V ≡ </w:t>
      </w:r>
      <w:proofErr w:type="spellStart"/>
      <w:proofErr w:type="gramStart"/>
      <w:r w:rsidRPr="00606756">
        <w:rPr>
          <w:rFonts w:eastAsia="Times New Roman"/>
          <w:i/>
          <w:lang w:val="en-US"/>
        </w:rPr>
        <w:t>wL</w:t>
      </w:r>
      <w:proofErr w:type="spellEnd"/>
      <w:proofErr w:type="gramEnd"/>
      <w:r w:rsidRPr="00606756">
        <w:rPr>
          <w:rFonts w:eastAsia="Times New Roman"/>
          <w:i/>
          <w:lang w:val="en-US"/>
        </w:rPr>
        <w:t xml:space="preserve"> + J</w:t>
      </w:r>
      <w:r w:rsidRPr="00606756">
        <w:rPr>
          <w:rFonts w:eastAsia="Times New Roman"/>
          <w:lang w:val="en-US"/>
        </w:rPr>
        <w:t xml:space="preserve"> with, given the rule of price fixing, </w:t>
      </w:r>
      <w:proofErr w:type="spellStart"/>
      <w:r w:rsidRPr="00606756">
        <w:rPr>
          <w:rFonts w:eastAsia="Times New Roman"/>
          <w:i/>
          <w:lang w:val="en-US"/>
        </w:rPr>
        <w:t>rJ</w:t>
      </w:r>
      <w:proofErr w:type="spellEnd"/>
      <w:r w:rsidRPr="00606756">
        <w:rPr>
          <w:rFonts w:eastAsia="Times New Roman"/>
          <w:i/>
          <w:lang w:val="en-US"/>
        </w:rPr>
        <w:t xml:space="preserve"> = 1/3·wL</w:t>
      </w:r>
      <w:r w:rsidRPr="00606756">
        <w:rPr>
          <w:rFonts w:eastAsia="Times New Roman"/>
          <w:lang w:val="en-US"/>
        </w:rPr>
        <w:t xml:space="preserve">. This result invalids as well the </w:t>
      </w:r>
      <w:proofErr w:type="spellStart"/>
      <w:r w:rsidRPr="00606756">
        <w:rPr>
          <w:rFonts w:eastAsia="Times New Roman"/>
          <w:lang w:val="en-US"/>
        </w:rPr>
        <w:t>marginalist</w:t>
      </w:r>
      <w:proofErr w:type="spellEnd"/>
      <w:r w:rsidRPr="00606756">
        <w:rPr>
          <w:rFonts w:eastAsia="Times New Roman"/>
          <w:lang w:val="en-US"/>
        </w:rPr>
        <w:t xml:space="preserve"> theory of the distribution - which, given the values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at the micro level, predicts the sharing: 25 per cent for the labor and 75 per cent for capital. </w:t>
      </w:r>
      <w:r w:rsidRPr="00606756">
        <w:rPr>
          <w:rFonts w:eastAsia="Times New Roman"/>
          <w:highlight w:val="magenta"/>
          <w:lang w:val="en-US"/>
        </w:rPr>
        <w:t>The need to resort to a system of price completely changes the given "technique" - nonetheless clear in the example chosen.</w:t>
      </w:r>
      <w:r w:rsidRPr="00606756">
        <w:rPr>
          <w:rFonts w:eastAsia="Times New Roman"/>
          <w:lang w:val="en-US"/>
        </w:rPr>
        <w:t xml:space="preserve"> </w:t>
      </w:r>
    </w:p>
    <w:p w:rsidR="0035508F" w:rsidRPr="00606756" w:rsidRDefault="0035508F" w:rsidP="0035508F">
      <w:pPr>
        <w:rPr>
          <w:lang w:val="en-US"/>
        </w:rPr>
      </w:pPr>
      <w:r w:rsidRPr="00606756">
        <w:rPr>
          <w:lang w:val="en-US"/>
        </w:rPr>
        <w:t xml:space="preserve">Felipe and McCombie show as well, like Simon, Levy and Fisher did before them, that the results concerning the functions of aggregated production does not allow to decide between several theories supposed to the explain them 14. But they do not stop there, since they provide a </w:t>
      </w:r>
      <w:r w:rsidRPr="00606756">
        <w:rPr>
          <w:highlight w:val="magenta"/>
          <w:lang w:val="en-US"/>
        </w:rPr>
        <w:t>framework of explanation</w:t>
      </w:r>
      <w:r w:rsidRPr="00606756">
        <w:rPr>
          <w:lang w:val="en-US"/>
        </w:rPr>
        <w:t xml:space="preserve"> more general than that of Simon, Levy and Fisher, which allows </w:t>
      </w:r>
      <w:proofErr w:type="gramStart"/>
      <w:r w:rsidRPr="00606756">
        <w:rPr>
          <w:lang w:val="en-US"/>
        </w:rPr>
        <w:t>to explain</w:t>
      </w:r>
      <w:proofErr w:type="gramEnd"/>
      <w:r w:rsidRPr="00606756">
        <w:rPr>
          <w:lang w:val="en-US"/>
        </w:rPr>
        <w:t xml:space="preserve"> all the results obtained by assuming the existence of production features – </w:t>
      </w:r>
      <w:r w:rsidRPr="00606756">
        <w:rPr>
          <w:highlight w:val="magenta"/>
          <w:lang w:val="en-US"/>
        </w:rPr>
        <w:t>where</w:t>
      </w:r>
      <w:r w:rsidRPr="00606756">
        <w:rPr>
          <w:lang w:val="en-US"/>
        </w:rPr>
        <w:t xml:space="preserve"> some variables are measured in value - without the need to make this hypothesis. They are inspired in this of the approach of Shaikh who has shown in 1974 - 17 years after Solow’s article! - </w:t>
      </w:r>
      <w:proofErr w:type="gramStart"/>
      <w:r w:rsidRPr="00606756">
        <w:rPr>
          <w:lang w:val="en-US"/>
        </w:rPr>
        <w:t>how</w:t>
      </w:r>
      <w:proofErr w:type="gramEnd"/>
      <w:r w:rsidRPr="00606756">
        <w:rPr>
          <w:lang w:val="en-US"/>
        </w:rPr>
        <w:t xml:space="preserve"> the accounting identity can be transformed, in certain conditions, in a </w:t>
      </w:r>
      <w:r w:rsidRPr="00606756">
        <w:rPr>
          <w:highlight w:val="magenta"/>
          <w:lang w:val="en-US"/>
        </w:rPr>
        <w:t>relation</w:t>
      </w:r>
      <w:r w:rsidRPr="00606756">
        <w:rPr>
          <w:lang w:val="en-US"/>
        </w:rPr>
        <w:t xml:space="preserve"> of Cobb-Douglas (Shaikh, 1974).</w:t>
      </w:r>
    </w:p>
    <w:p w:rsidR="00682F76" w:rsidRPr="00606756" w:rsidRDefault="00682F76" w:rsidP="00682F76">
      <w:pPr>
        <w:rPr>
          <w:lang w:val="en-US"/>
        </w:rPr>
      </w:pPr>
    </w:p>
    <w:p w:rsidR="009F3F42" w:rsidRPr="00606756" w:rsidRDefault="009F3F42" w:rsidP="009F3F42">
      <w:pPr>
        <w:numPr>
          <w:ilvl w:val="0"/>
          <w:numId w:val="6"/>
        </w:numPr>
        <w:rPr>
          <w:color w:val="000000"/>
          <w:sz w:val="22"/>
          <w:szCs w:val="22"/>
        </w:rPr>
      </w:pPr>
      <w:r w:rsidRPr="00606756">
        <w:rPr>
          <w:color w:val="000000"/>
          <w:sz w:val="22"/>
          <w:szCs w:val="22"/>
        </w:rPr>
        <w:t xml:space="preserve">Le mystère (définitivement) éclairci </w:t>
      </w:r>
    </w:p>
    <w:p w:rsidR="009F3F42" w:rsidRPr="00606756" w:rsidRDefault="009F3F42" w:rsidP="009F3F42">
      <w:pPr>
        <w:rPr>
          <w:rFonts w:eastAsia="TimesNewRomanPSMT"/>
          <w:color w:val="000000"/>
          <w:sz w:val="22"/>
          <w:szCs w:val="22"/>
        </w:rPr>
      </w:pPr>
      <w:r w:rsidRPr="00606756">
        <w:rPr>
          <w:color w:val="000000"/>
          <w:sz w:val="22"/>
          <w:szCs w:val="22"/>
        </w:rPr>
        <w:t xml:space="preserve">Shaikh (1974) commence par dériver les deux membres de l’identité comptable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 </w:t>
      </w:r>
      <w:proofErr w:type="spellStart"/>
      <w:proofErr w:type="gramStart"/>
      <w:r w:rsidRPr="00606756">
        <w:rPr>
          <w:i/>
          <w:iCs/>
          <w:color w:val="000000"/>
          <w:sz w:val="22"/>
          <w:szCs w:val="22"/>
        </w:rPr>
        <w:t>rJ</w:t>
      </w:r>
      <w:proofErr w:type="spellEnd"/>
      <w:r w:rsidRPr="00606756">
        <w:rPr>
          <w:i/>
          <w:iCs/>
          <w:color w:val="000000"/>
          <w:sz w:val="22"/>
          <w:szCs w:val="22"/>
        </w:rPr>
        <w:t xml:space="preserve"> </w:t>
      </w:r>
      <w:r w:rsidRPr="00606756">
        <w:rPr>
          <w:color w:val="000000"/>
          <w:sz w:val="22"/>
          <w:szCs w:val="22"/>
        </w:rPr>
        <w:t>,</w:t>
      </w:r>
      <w:proofErr w:type="gramEnd"/>
      <w:r w:rsidRPr="00606756">
        <w:rPr>
          <w:color w:val="000000"/>
          <w:sz w:val="22"/>
          <w:szCs w:val="22"/>
        </w:rPr>
        <w:t xml:space="preserve"> en supposant que toutes les variables peuvent varier dans le temps – ou dans l’espace, selon le type d’étude faite. Soit : </w:t>
      </w:r>
      <w:r w:rsidRPr="00606756">
        <w:rPr>
          <w:i/>
          <w:iCs/>
          <w:color w:val="000000"/>
          <w:sz w:val="22"/>
          <w:szCs w:val="22"/>
        </w:rPr>
        <w:t>V</w:t>
      </w:r>
      <w:r w:rsidRPr="00606756">
        <w:rPr>
          <w:rFonts w:eastAsia="TimesNewRomanPSMT"/>
          <w:color w:val="000000"/>
          <w:sz w:val="22"/>
          <w:szCs w:val="22"/>
        </w:rPr>
        <w:t xml:space="preserve">′ ≡ </w:t>
      </w:r>
      <w:proofErr w:type="spellStart"/>
      <w:r w:rsidRPr="00606756">
        <w:rPr>
          <w:rFonts w:eastAsia="TimesNewRomanPSMT"/>
          <w:i/>
          <w:iCs/>
          <w:color w:val="000000"/>
          <w:sz w:val="22"/>
          <w:szCs w:val="22"/>
        </w:rPr>
        <w:t>w</w:t>
      </w:r>
      <w:r w:rsidRPr="00606756">
        <w:rPr>
          <w:rFonts w:eastAsia="TimesNewRomanPSMT"/>
          <w:color w:val="000000"/>
          <w:sz w:val="22"/>
          <w:szCs w:val="22"/>
        </w:rPr>
        <w:t>′</w:t>
      </w:r>
      <w:r w:rsidRPr="00606756">
        <w:rPr>
          <w:rFonts w:eastAsia="TimesNewRomanPSMT"/>
          <w:i/>
          <w:iCs/>
          <w:color w:val="000000"/>
          <w:sz w:val="22"/>
          <w:szCs w:val="22"/>
        </w:rPr>
        <w:t>L</w:t>
      </w:r>
      <w:proofErr w:type="spellEnd"/>
      <w:r w:rsidRPr="00606756">
        <w:rPr>
          <w:rFonts w:eastAsia="TimesNewRomanPSMT"/>
          <w:color w:val="000000"/>
          <w:sz w:val="22"/>
          <w:szCs w:val="22"/>
        </w:rPr>
        <w:t xml:space="preserve">+ </w:t>
      </w:r>
      <w:proofErr w:type="spellStart"/>
      <w:r w:rsidRPr="00606756">
        <w:rPr>
          <w:rFonts w:eastAsia="TimesNewRomanPSMT"/>
          <w:i/>
          <w:iCs/>
          <w:color w:val="000000"/>
          <w:sz w:val="22"/>
          <w:szCs w:val="22"/>
        </w:rPr>
        <w:t>wL</w:t>
      </w:r>
      <w:proofErr w:type="spellEnd"/>
      <w:r w:rsidRPr="00606756">
        <w:rPr>
          <w:rFonts w:eastAsia="TimesNewRomanPSMT"/>
          <w:color w:val="000000"/>
          <w:sz w:val="22"/>
          <w:szCs w:val="22"/>
        </w:rPr>
        <w:t>′+</w:t>
      </w:r>
      <w:proofErr w:type="spellStart"/>
      <w:r w:rsidRPr="00606756">
        <w:rPr>
          <w:rFonts w:eastAsia="TimesNewRomanPSMT"/>
          <w:i/>
          <w:iCs/>
          <w:color w:val="000000"/>
          <w:sz w:val="22"/>
          <w:szCs w:val="22"/>
        </w:rPr>
        <w:t>r</w:t>
      </w:r>
      <w:r w:rsidRPr="00606756">
        <w:rPr>
          <w:rFonts w:eastAsia="TimesNewRomanPSMT"/>
          <w:color w:val="000000"/>
          <w:sz w:val="22"/>
          <w:szCs w:val="22"/>
        </w:rPr>
        <w:t>′</w:t>
      </w:r>
      <w:r w:rsidRPr="00606756">
        <w:rPr>
          <w:rFonts w:eastAsia="TimesNewRomanPSMT"/>
          <w:i/>
          <w:iCs/>
          <w:color w:val="000000"/>
          <w:sz w:val="22"/>
          <w:szCs w:val="22"/>
        </w:rPr>
        <w:t>J</w:t>
      </w:r>
      <w:r w:rsidRPr="00606756">
        <w:rPr>
          <w:rFonts w:eastAsia="TimesNewRomanPSMT"/>
          <w:color w:val="000000"/>
          <w:sz w:val="22"/>
          <w:szCs w:val="22"/>
        </w:rPr>
        <w:t>+</w:t>
      </w:r>
      <w:r w:rsidRPr="00606756">
        <w:rPr>
          <w:rFonts w:eastAsia="TimesNewRomanPSMT"/>
          <w:i/>
          <w:iCs/>
          <w:color w:val="000000"/>
          <w:sz w:val="22"/>
          <w:szCs w:val="22"/>
        </w:rPr>
        <w:t>rJ</w:t>
      </w:r>
      <w:proofErr w:type="spellEnd"/>
      <w:r w:rsidRPr="00606756">
        <w:rPr>
          <w:rFonts w:eastAsia="TimesNewRomanPSMT"/>
          <w:color w:val="000000"/>
          <w:sz w:val="22"/>
          <w:szCs w:val="22"/>
        </w:rPr>
        <w:t xml:space="preserve">′. En divisant par </w:t>
      </w:r>
      <w:r w:rsidRPr="00606756">
        <w:rPr>
          <w:rFonts w:eastAsia="TimesNewRomanPSMT"/>
          <w:i/>
          <w:iCs/>
          <w:color w:val="000000"/>
          <w:sz w:val="22"/>
          <w:szCs w:val="22"/>
        </w:rPr>
        <w:t xml:space="preserve">V </w:t>
      </w:r>
      <w:r w:rsidRPr="00606756">
        <w:rPr>
          <w:rFonts w:eastAsia="TimesNewRomanPSMT"/>
          <w:color w:val="000000"/>
          <w:sz w:val="22"/>
          <w:szCs w:val="22"/>
        </w:rPr>
        <w:t>il vient :</w:t>
      </w:r>
    </w:p>
    <w:p w:rsidR="00A57962" w:rsidRPr="00606756" w:rsidRDefault="00A57962" w:rsidP="00A57962">
      <w:pPr>
        <w:numPr>
          <w:ilvl w:val="0"/>
          <w:numId w:val="8"/>
        </w:numPr>
        <w:rPr>
          <w:i/>
          <w:iCs/>
          <w:color w:val="000000"/>
          <w:sz w:val="22"/>
          <w:szCs w:val="22"/>
          <w:highlight w:val="magenta"/>
        </w:rPr>
      </w:pPr>
      <w:r w:rsidRPr="00606756">
        <w:rPr>
          <w:i/>
          <w:iCs/>
          <w:color w:val="000000"/>
          <w:sz w:val="22"/>
          <w:szCs w:val="22"/>
          <w:highlight w:val="magenta"/>
        </w:rPr>
        <w:t>V′</w:t>
      </w:r>
    </w:p>
    <w:p w:rsidR="00A57962" w:rsidRPr="00606756" w:rsidRDefault="00A57962" w:rsidP="00A57962">
      <w:pPr>
        <w:ind w:left="720"/>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D9498F" w:rsidRPr="00606756" w:rsidRDefault="00B15042" w:rsidP="00D9498F">
      <w:pPr>
        <w:ind w:left="720"/>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00D9498F" w:rsidRPr="00606756">
        <w:rPr>
          <w:i/>
          <w:iCs/>
          <w:color w:val="000000"/>
          <w:sz w:val="22"/>
          <w:szCs w:val="22"/>
          <w:highlight w:val="magenta"/>
        </w:rPr>
        <w:t xml:space="preserve">V + </w:t>
      </w:r>
      <w:proofErr w:type="spellStart"/>
      <w:r w:rsidR="00D9498F" w:rsidRPr="00606756">
        <w:rPr>
          <w:i/>
          <w:iCs/>
          <w:color w:val="000000"/>
          <w:sz w:val="22"/>
          <w:szCs w:val="22"/>
          <w:highlight w:val="magenta"/>
        </w:rPr>
        <w:t>wL′V</w:t>
      </w:r>
      <w:proofErr w:type="spellEnd"/>
      <w:r w:rsidR="00D9498F" w:rsidRPr="00606756">
        <w:rPr>
          <w:i/>
          <w:iCs/>
          <w:color w:val="000000"/>
          <w:sz w:val="22"/>
          <w:szCs w:val="22"/>
          <w:highlight w:val="magenta"/>
        </w:rPr>
        <w:t xml:space="preserve"> + </w:t>
      </w:r>
      <w:proofErr w:type="spellStart"/>
      <w:r w:rsidR="00D9498F" w:rsidRPr="00606756">
        <w:rPr>
          <w:i/>
          <w:iCs/>
          <w:color w:val="000000"/>
          <w:sz w:val="22"/>
          <w:szCs w:val="22"/>
          <w:highlight w:val="magenta"/>
        </w:rPr>
        <w:t>r′JV</w:t>
      </w:r>
      <w:proofErr w:type="spellEnd"/>
      <w:r w:rsidR="00D9498F" w:rsidRPr="00606756">
        <w:rPr>
          <w:i/>
          <w:iCs/>
          <w:color w:val="000000"/>
          <w:sz w:val="22"/>
          <w:szCs w:val="22"/>
          <w:highlight w:val="magenta"/>
        </w:rPr>
        <w:t xml:space="preserve"> + </w:t>
      </w:r>
      <w:proofErr w:type="spellStart"/>
      <w:r w:rsidR="00D9498F" w:rsidRPr="00606756">
        <w:rPr>
          <w:i/>
          <w:iCs/>
          <w:color w:val="000000"/>
          <w:sz w:val="22"/>
          <w:szCs w:val="22"/>
          <w:highlight w:val="magenta"/>
        </w:rPr>
        <w:t>rJ′V</w:t>
      </w:r>
      <w:proofErr w:type="spellEnd"/>
      <w:r w:rsidR="00D9498F" w:rsidRPr="00606756">
        <w:rPr>
          <w:color w:val="000000"/>
          <w:sz w:val="22"/>
          <w:szCs w:val="22"/>
          <w:highlight w:val="magenta"/>
        </w:rPr>
        <w:t>.</w:t>
      </w:r>
    </w:p>
    <w:p w:rsidR="0008717C" w:rsidRPr="00606756" w:rsidRDefault="00D9498F" w:rsidP="0008717C">
      <w:pPr>
        <w:rPr>
          <w:i/>
          <w:iCs/>
          <w:color w:val="000000"/>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lastRenderedPageBreak/>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08717C" w:rsidRPr="00606756" w:rsidRDefault="0008717C" w:rsidP="0008717C">
      <w:pPr>
        <w:rPr>
          <w:sz w:val="22"/>
          <w:szCs w:val="22"/>
        </w:rPr>
      </w:pPr>
      <w:r w:rsidRPr="00606756">
        <w:rPr>
          <w:sz w:val="22"/>
          <w:szCs w:val="22"/>
        </w:rPr>
        <w:t>Si on admet, en outre, le « fait stylisé » selon lequel les parts du travail et du capital sont constantes (dans le temps ou dans l’espace, selon le cas), on montre par un calcul simple que l’identité comptable (4) implique l’identité :</w:t>
      </w:r>
    </w:p>
    <w:p w:rsidR="0008717C" w:rsidRPr="00606756" w:rsidRDefault="0008717C" w:rsidP="0008717C">
      <w:pPr>
        <w:numPr>
          <w:ilvl w:val="0"/>
          <w:numId w:val="10"/>
        </w:numPr>
        <w:rPr>
          <w:color w:val="000000"/>
          <w:sz w:val="22"/>
          <w:szCs w:val="22"/>
          <w:highlight w:val="magenta"/>
        </w:rPr>
      </w:pPr>
      <w:r w:rsidRPr="00606756">
        <w:rPr>
          <w:i/>
          <w:iCs/>
          <w:color w:val="000000"/>
          <w:sz w:val="22"/>
          <w:szCs w:val="22"/>
          <w:highlight w:val="magenta"/>
        </w:rPr>
        <w:t>V ≡ BLaJ</w:t>
      </w:r>
      <w:r w:rsidRPr="00606756">
        <w:rPr>
          <w:color w:val="000000"/>
          <w:sz w:val="22"/>
          <w:szCs w:val="22"/>
          <w:highlight w:val="magenta"/>
        </w:rPr>
        <w:t>1 –</w:t>
      </w:r>
      <w:r w:rsidRPr="00606756">
        <w:rPr>
          <w:i/>
          <w:iCs/>
          <w:color w:val="000000"/>
          <w:sz w:val="22"/>
          <w:szCs w:val="22"/>
          <w:highlight w:val="magenta"/>
        </w:rPr>
        <w:t>a</w:t>
      </w:r>
      <w:r w:rsidRPr="00606756">
        <w:rPr>
          <w:color w:val="000000"/>
          <w:sz w:val="22"/>
          <w:szCs w:val="22"/>
          <w:highlight w:val="magenta"/>
        </w:rPr>
        <w:t xml:space="preserve"> </w:t>
      </w:r>
    </w:p>
    <w:p w:rsidR="0008717C" w:rsidRPr="00606756" w:rsidRDefault="0008717C" w:rsidP="0008717C">
      <w:pPr>
        <w:rPr>
          <w:sz w:val="22"/>
          <w:szCs w:val="22"/>
        </w:rPr>
      </w:pPr>
      <w:r w:rsidRPr="00606756">
        <w:rPr>
          <w:color w:val="000000"/>
          <w:sz w:val="22"/>
          <w:szCs w:val="22"/>
          <w:highlight w:val="magenta"/>
        </w:rPr>
        <w:t xml:space="preserve">où </w:t>
      </w:r>
      <w:r w:rsidRPr="00606756">
        <w:rPr>
          <w:i/>
          <w:iCs/>
          <w:color w:val="000000"/>
          <w:sz w:val="22"/>
          <w:szCs w:val="22"/>
          <w:highlight w:val="magenta"/>
        </w:rPr>
        <w:t xml:space="preserve">B = a </w:t>
      </w:r>
      <w:r w:rsidRPr="00606756">
        <w:rPr>
          <w:color w:val="000000"/>
          <w:sz w:val="22"/>
          <w:szCs w:val="22"/>
          <w:highlight w:val="magenta"/>
        </w:rPr>
        <w:t>–</w:t>
      </w:r>
      <w:proofErr w:type="gramStart"/>
      <w:r w:rsidRPr="00606756">
        <w:rPr>
          <w:i/>
          <w:iCs/>
          <w:color w:val="000000"/>
          <w:sz w:val="22"/>
          <w:szCs w:val="22"/>
          <w:highlight w:val="magenta"/>
        </w:rPr>
        <w:t>a</w:t>
      </w:r>
      <w:r w:rsidRPr="00606756">
        <w:rPr>
          <w:color w:val="000000"/>
          <w:sz w:val="22"/>
          <w:szCs w:val="22"/>
          <w:highlight w:val="magenta"/>
        </w:rPr>
        <w:t>(</w:t>
      </w:r>
      <w:proofErr w:type="gramEnd"/>
      <w:r w:rsidRPr="00606756">
        <w:rPr>
          <w:color w:val="000000"/>
          <w:sz w:val="22"/>
          <w:szCs w:val="22"/>
          <w:highlight w:val="magenta"/>
        </w:rPr>
        <w:t xml:space="preserve">1– </w:t>
      </w:r>
      <w:r w:rsidRPr="00606756">
        <w:rPr>
          <w:i/>
          <w:iCs/>
          <w:color w:val="000000"/>
          <w:sz w:val="22"/>
          <w:szCs w:val="22"/>
          <w:highlight w:val="magenta"/>
        </w:rPr>
        <w:t>a</w:t>
      </w:r>
      <w:r w:rsidRPr="00606756">
        <w:rPr>
          <w:color w:val="000000"/>
          <w:sz w:val="22"/>
          <w:szCs w:val="22"/>
          <w:highlight w:val="magenta"/>
        </w:rPr>
        <w:t>) – (1–</w:t>
      </w:r>
      <w:r w:rsidRPr="00606756">
        <w:rPr>
          <w:i/>
          <w:iCs/>
          <w:color w:val="000000"/>
          <w:sz w:val="22"/>
          <w:szCs w:val="22"/>
          <w:highlight w:val="magenta"/>
        </w:rPr>
        <w:t>a</w:t>
      </w:r>
      <w:r w:rsidRPr="00606756">
        <w:rPr>
          <w:color w:val="000000"/>
          <w:sz w:val="22"/>
          <w:szCs w:val="22"/>
          <w:highlight w:val="magenta"/>
        </w:rPr>
        <w:t xml:space="preserve">) </w:t>
      </w:r>
      <w:proofErr w:type="spellStart"/>
      <w:r w:rsidRPr="00606756">
        <w:rPr>
          <w:i/>
          <w:iCs/>
          <w:color w:val="000000"/>
          <w:sz w:val="22"/>
          <w:szCs w:val="22"/>
          <w:highlight w:val="magenta"/>
        </w:rPr>
        <w:t>wa</w:t>
      </w:r>
      <w:proofErr w:type="spellEnd"/>
      <w:r w:rsidRPr="00606756">
        <w:rPr>
          <w:i/>
          <w:iCs/>
          <w:color w:val="000000"/>
          <w:sz w:val="22"/>
          <w:szCs w:val="22"/>
          <w:highlight w:val="magenta"/>
        </w:rPr>
        <w:t xml:space="preserve"> r</w:t>
      </w:r>
      <w:r w:rsidRPr="00606756">
        <w:rPr>
          <w:color w:val="000000"/>
          <w:sz w:val="22"/>
          <w:szCs w:val="22"/>
          <w:highlight w:val="magenta"/>
        </w:rPr>
        <w:t>1 –</w:t>
      </w:r>
      <w:r w:rsidRPr="00606756">
        <w:rPr>
          <w:i/>
          <w:iCs/>
          <w:color w:val="000000"/>
          <w:sz w:val="22"/>
          <w:szCs w:val="22"/>
          <w:highlight w:val="magenta"/>
        </w:rPr>
        <w:t xml:space="preserve">a </w:t>
      </w:r>
      <w:r w:rsidRPr="00606756">
        <w:rPr>
          <w:color w:val="000000"/>
          <w:sz w:val="22"/>
          <w:szCs w:val="22"/>
          <w:highlight w:val="magenta"/>
        </w:rPr>
        <w:t xml:space="preserve">ne dépend ni de </w:t>
      </w:r>
      <w:r w:rsidRPr="00606756">
        <w:rPr>
          <w:i/>
          <w:iCs/>
          <w:color w:val="000000"/>
          <w:sz w:val="22"/>
          <w:szCs w:val="22"/>
          <w:highlight w:val="magenta"/>
        </w:rPr>
        <w:t>L</w:t>
      </w:r>
      <w:r w:rsidRPr="00606756">
        <w:rPr>
          <w:color w:val="000000"/>
          <w:sz w:val="22"/>
          <w:szCs w:val="22"/>
          <w:highlight w:val="magenta"/>
        </w:rPr>
        <w:t xml:space="preserve">, ni de </w:t>
      </w:r>
      <w:r w:rsidRPr="00606756">
        <w:rPr>
          <w:i/>
          <w:iCs/>
          <w:color w:val="000000"/>
          <w:sz w:val="22"/>
          <w:szCs w:val="22"/>
          <w:highlight w:val="magenta"/>
        </w:rPr>
        <w:t xml:space="preserve">J </w:t>
      </w:r>
      <w:r w:rsidRPr="00606756">
        <w:rPr>
          <w:color w:val="000000"/>
          <w:sz w:val="22"/>
          <w:szCs w:val="22"/>
          <w:highlight w:val="magenta"/>
        </w:rPr>
        <w:t>15</w:t>
      </w:r>
    </w:p>
    <w:p w:rsidR="001755F6" w:rsidRPr="00606756" w:rsidRDefault="0008717C" w:rsidP="00D9498F">
      <w:pPr>
        <w:rPr>
          <w:color w:val="000000"/>
          <w:sz w:val="22"/>
          <w:szCs w:val="22"/>
        </w:rPr>
      </w:pPr>
      <w:r w:rsidRPr="00606756">
        <w:rPr>
          <w:color w:val="000000"/>
          <w:sz w:val="22"/>
          <w:szCs w:val="22"/>
        </w:rPr>
        <w:t xml:space="preserve">L’identité (5) ressemble furieusement à la relation de Cobb-Douglas ! Il se peut donc que celui qui effectue (bêtement …) une régression de </w:t>
      </w:r>
      <w:r w:rsidRPr="00606756">
        <w:rPr>
          <w:i/>
          <w:iCs/>
          <w:color w:val="000000"/>
          <w:sz w:val="22"/>
          <w:szCs w:val="22"/>
        </w:rPr>
        <w:t xml:space="preserve">V </w:t>
      </w:r>
      <w:r w:rsidRPr="00606756">
        <w:rPr>
          <w:color w:val="000000"/>
          <w:sz w:val="22"/>
          <w:szCs w:val="22"/>
        </w:rPr>
        <w:t xml:space="preserve">sur </w:t>
      </w:r>
      <w:r w:rsidRPr="00606756">
        <w:rPr>
          <w:i/>
          <w:iCs/>
          <w:color w:val="000000"/>
          <w:sz w:val="22"/>
          <w:szCs w:val="22"/>
        </w:rPr>
        <w:t xml:space="preserve">L </w:t>
      </w:r>
      <w:r w:rsidRPr="00606756">
        <w:rPr>
          <w:color w:val="000000"/>
          <w:sz w:val="22"/>
          <w:szCs w:val="22"/>
        </w:rPr>
        <w:t xml:space="preserve">et </w:t>
      </w:r>
      <w:r w:rsidRPr="00606756">
        <w:rPr>
          <w:i/>
          <w:iCs/>
          <w:color w:val="000000"/>
          <w:sz w:val="22"/>
          <w:szCs w:val="22"/>
        </w:rPr>
        <w:t xml:space="preserve">J </w:t>
      </w:r>
      <w:r w:rsidRPr="00606756">
        <w:rPr>
          <w:color w:val="000000"/>
          <w:sz w:val="22"/>
          <w:szCs w:val="22"/>
        </w:rPr>
        <w:t xml:space="preserve">en croyant tester une relation causale obtienne un ajustement « parfait » (avec un </w:t>
      </w:r>
      <w:r w:rsidRPr="00606756">
        <w:rPr>
          <w:i/>
          <w:iCs/>
          <w:color w:val="000000"/>
          <w:sz w:val="22"/>
          <w:szCs w:val="22"/>
        </w:rPr>
        <w:t>R</w:t>
      </w:r>
      <w:r w:rsidRPr="00606756">
        <w:rPr>
          <w:color w:val="000000"/>
          <w:sz w:val="22"/>
          <w:szCs w:val="22"/>
        </w:rPr>
        <w:t xml:space="preserve">² égal à 1) – il suffit pour cela que les éléments </w:t>
      </w:r>
      <w:r w:rsidRPr="00606756">
        <w:rPr>
          <w:i/>
          <w:iCs/>
          <w:color w:val="000000"/>
          <w:sz w:val="22"/>
          <w:szCs w:val="22"/>
        </w:rPr>
        <w:t>a</w:t>
      </w:r>
      <w:r w:rsidRPr="00606756">
        <w:rPr>
          <w:color w:val="000000"/>
          <w:sz w:val="22"/>
          <w:szCs w:val="22"/>
        </w:rPr>
        <w:t xml:space="preserve">,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r </w:t>
      </w:r>
      <w:r w:rsidRPr="00606756">
        <w:rPr>
          <w:color w:val="000000"/>
          <w:sz w:val="22"/>
          <w:szCs w:val="22"/>
        </w:rPr>
        <w:t xml:space="preserve">de </w:t>
      </w:r>
      <w:r w:rsidRPr="00606756">
        <w:rPr>
          <w:i/>
          <w:iCs/>
          <w:color w:val="000000"/>
          <w:sz w:val="22"/>
          <w:szCs w:val="22"/>
        </w:rPr>
        <w:t xml:space="preserve">B </w:t>
      </w:r>
      <w:r w:rsidRPr="00606756">
        <w:rPr>
          <w:color w:val="000000"/>
          <w:sz w:val="22"/>
          <w:szCs w:val="22"/>
        </w:rPr>
        <w:t>soient tous constants – alors qu’il ne fait que « tester » une identité comptable</w:t>
      </w:r>
      <w:r w:rsidR="001755F6" w:rsidRPr="00606756">
        <w:rPr>
          <w:color w:val="000000"/>
          <w:sz w:val="22"/>
          <w:szCs w:val="22"/>
        </w:rPr>
        <w:t xml:space="preserve">. La formule (5), qui peut être obtenue par n’importe quel étudiant en première année d’économie, explique ainsi le « mystère » de la fonction de production agrégée. Elle permet de comprendre, par exemple, pourquoi les ajustements </w:t>
      </w:r>
      <w:r w:rsidR="001755F6" w:rsidRPr="00606756">
        <w:rPr>
          <w:color w:val="000000"/>
          <w:sz w:val="22"/>
          <w:szCs w:val="22"/>
          <w:highlight w:val="magenta"/>
        </w:rPr>
        <w:t>par</w:t>
      </w:r>
      <w:r w:rsidR="001755F6" w:rsidRPr="00606756">
        <w:rPr>
          <w:color w:val="000000"/>
          <w:sz w:val="22"/>
          <w:szCs w:val="22"/>
        </w:rPr>
        <w:t xml:space="preserve"> une Cobb-Douglas peuvent être parfois excellents et d’autres fois médiocres, ou même très mauvais. Tout dépend de la validité des « faits stylisés » : degré de variabilité de </w:t>
      </w:r>
      <w:r w:rsidR="001755F6" w:rsidRPr="00606756">
        <w:rPr>
          <w:i/>
          <w:iCs/>
          <w:color w:val="000000"/>
          <w:sz w:val="22"/>
          <w:szCs w:val="22"/>
        </w:rPr>
        <w:t xml:space="preserve">a </w:t>
      </w:r>
      <w:r w:rsidR="001755F6" w:rsidRPr="00606756">
        <w:rPr>
          <w:color w:val="000000"/>
          <w:sz w:val="22"/>
          <w:szCs w:val="22"/>
        </w:rPr>
        <w:t xml:space="preserve">au moment du passage de (4) à (5), à laquelle peut s’ajouter celui de </w:t>
      </w:r>
      <w:r w:rsidR="001755F6" w:rsidRPr="00606756">
        <w:rPr>
          <w:i/>
          <w:iCs/>
          <w:color w:val="000000"/>
          <w:sz w:val="22"/>
          <w:szCs w:val="22"/>
        </w:rPr>
        <w:t xml:space="preserve">w </w:t>
      </w:r>
      <w:r w:rsidR="001755F6" w:rsidRPr="00606756">
        <w:rPr>
          <w:color w:val="000000"/>
          <w:sz w:val="22"/>
          <w:szCs w:val="22"/>
        </w:rPr>
        <w:t xml:space="preserve">ou </w:t>
      </w:r>
      <w:r w:rsidR="001755F6" w:rsidRPr="00606756">
        <w:rPr>
          <w:i/>
          <w:iCs/>
          <w:color w:val="000000"/>
          <w:sz w:val="22"/>
          <w:szCs w:val="22"/>
        </w:rPr>
        <w:t>r</w:t>
      </w:r>
      <w:r w:rsidR="001755F6" w:rsidRPr="00606756">
        <w:rPr>
          <w:color w:val="000000"/>
          <w:sz w:val="22"/>
          <w:szCs w:val="22"/>
        </w:rPr>
        <w:t xml:space="preserve">, qui influencent, avec </w:t>
      </w:r>
      <w:r w:rsidR="001755F6" w:rsidRPr="00606756">
        <w:rPr>
          <w:i/>
          <w:iCs/>
          <w:color w:val="000000"/>
          <w:sz w:val="22"/>
          <w:szCs w:val="22"/>
        </w:rPr>
        <w:t>a</w:t>
      </w:r>
      <w:r w:rsidR="001755F6" w:rsidRPr="00606756">
        <w:rPr>
          <w:color w:val="000000"/>
          <w:sz w:val="22"/>
          <w:szCs w:val="22"/>
        </w:rPr>
        <w:t xml:space="preserve">, le terme </w:t>
      </w:r>
      <w:r w:rsidR="001755F6" w:rsidRPr="00606756">
        <w:rPr>
          <w:i/>
          <w:iCs/>
          <w:color w:val="000000"/>
          <w:sz w:val="22"/>
          <w:szCs w:val="22"/>
        </w:rPr>
        <w:t xml:space="preserve">B </w:t>
      </w:r>
      <w:r w:rsidR="001755F6" w:rsidRPr="00606756">
        <w:rPr>
          <w:color w:val="000000"/>
          <w:sz w:val="22"/>
          <w:szCs w:val="22"/>
        </w:rPr>
        <w:t>(</w:t>
      </w:r>
      <w:r w:rsidR="001755F6" w:rsidRPr="00606756">
        <w:rPr>
          <w:i/>
          <w:iCs/>
          <w:color w:val="000000"/>
          <w:sz w:val="22"/>
          <w:szCs w:val="22"/>
        </w:rPr>
        <w:t>= a</w:t>
      </w:r>
      <w:r w:rsidR="001755F6" w:rsidRPr="00606756">
        <w:rPr>
          <w:color w:val="000000"/>
          <w:sz w:val="22"/>
          <w:szCs w:val="22"/>
        </w:rPr>
        <w:t>–</w:t>
      </w:r>
      <w:r w:rsidR="001755F6" w:rsidRPr="00606756">
        <w:rPr>
          <w:i/>
          <w:iCs/>
          <w:color w:val="000000"/>
          <w:sz w:val="22"/>
          <w:szCs w:val="22"/>
        </w:rPr>
        <w:t>a</w:t>
      </w:r>
      <w:r w:rsidR="001755F6" w:rsidRPr="00606756">
        <w:rPr>
          <w:color w:val="000000"/>
          <w:sz w:val="22"/>
          <w:szCs w:val="22"/>
        </w:rPr>
        <w:t>(1–</w:t>
      </w:r>
      <w:r w:rsidR="001755F6" w:rsidRPr="00606756">
        <w:rPr>
          <w:i/>
          <w:iCs/>
          <w:color w:val="000000"/>
          <w:sz w:val="22"/>
          <w:szCs w:val="22"/>
        </w:rPr>
        <w:t>a</w:t>
      </w:r>
      <w:r w:rsidR="001755F6" w:rsidRPr="00606756">
        <w:rPr>
          <w:color w:val="000000"/>
          <w:sz w:val="22"/>
          <w:szCs w:val="22"/>
        </w:rPr>
        <w:t>)– (1–</w:t>
      </w:r>
      <w:r w:rsidR="001755F6" w:rsidRPr="00606756">
        <w:rPr>
          <w:i/>
          <w:iCs/>
          <w:color w:val="000000"/>
          <w:sz w:val="22"/>
          <w:szCs w:val="22"/>
        </w:rPr>
        <w:t>a</w:t>
      </w:r>
      <w:r w:rsidR="001755F6" w:rsidRPr="00606756">
        <w:rPr>
          <w:color w:val="000000"/>
          <w:sz w:val="22"/>
          <w:szCs w:val="22"/>
        </w:rPr>
        <w:t xml:space="preserve">) </w:t>
      </w:r>
      <w:proofErr w:type="spellStart"/>
      <w:r w:rsidR="001755F6" w:rsidRPr="00606756">
        <w:rPr>
          <w:i/>
          <w:iCs/>
          <w:color w:val="000000"/>
          <w:sz w:val="22"/>
          <w:szCs w:val="22"/>
        </w:rPr>
        <w:t>wa</w:t>
      </w:r>
      <w:proofErr w:type="spellEnd"/>
      <w:r w:rsidR="001755F6" w:rsidRPr="00606756">
        <w:rPr>
          <w:i/>
          <w:iCs/>
          <w:color w:val="000000"/>
          <w:sz w:val="22"/>
          <w:szCs w:val="22"/>
        </w:rPr>
        <w:t xml:space="preserve"> r </w:t>
      </w:r>
      <w:r w:rsidR="001755F6" w:rsidRPr="00606756">
        <w:rPr>
          <w:color w:val="000000"/>
          <w:sz w:val="22"/>
          <w:szCs w:val="22"/>
        </w:rPr>
        <w:t>1 –</w:t>
      </w:r>
      <w:r w:rsidR="001755F6" w:rsidRPr="00606756">
        <w:rPr>
          <w:i/>
          <w:iCs/>
          <w:color w:val="000000"/>
          <w:sz w:val="22"/>
          <w:szCs w:val="22"/>
        </w:rPr>
        <w:t>a</w:t>
      </w:r>
      <w:r w:rsidR="001755F6" w:rsidRPr="00606756">
        <w:rPr>
          <w:color w:val="000000"/>
          <w:sz w:val="22"/>
          <w:szCs w:val="22"/>
        </w:rPr>
        <w:t xml:space="preserve">) de la relation (5)16. Felipe et </w:t>
      </w:r>
      <w:proofErr w:type="spellStart"/>
      <w:r w:rsidR="001755F6" w:rsidRPr="00606756">
        <w:rPr>
          <w:color w:val="000000"/>
          <w:sz w:val="22"/>
          <w:szCs w:val="22"/>
        </w:rPr>
        <w:t>McCombie</w:t>
      </w:r>
      <w:proofErr w:type="spellEnd"/>
      <w:r w:rsidR="001755F6" w:rsidRPr="00606756">
        <w:rPr>
          <w:color w:val="000000"/>
          <w:sz w:val="22"/>
          <w:szCs w:val="22"/>
        </w:rPr>
        <w:t xml:space="preserve"> montrent ainsi comment dans certains cas de variabilité relativement importante de ces paramètres, le passage de (4) à (5) se fait mieux avec des fonctions « plus flexibles ».</w:t>
      </w:r>
      <w:r w:rsidR="009F4D4F" w:rsidRPr="00606756">
        <w:rPr>
          <w:color w:val="000000"/>
          <w:sz w:val="22"/>
          <w:szCs w:val="22"/>
        </w:rPr>
        <w:t xml:space="preserve"> D’où leur conclusion :</w:t>
      </w:r>
    </w:p>
    <w:p w:rsidR="009F4D4F" w:rsidRPr="00606756" w:rsidRDefault="009F4D4F" w:rsidP="009F4D4F">
      <w:pPr>
        <w:jc w:val="center"/>
        <w:rPr>
          <w:i/>
          <w:color w:val="000000"/>
          <w:sz w:val="22"/>
          <w:szCs w:val="22"/>
        </w:rPr>
      </w:pPr>
      <w:proofErr w:type="gramStart"/>
      <w:r w:rsidRPr="00606756">
        <w:rPr>
          <w:i/>
          <w:color w:val="000000"/>
          <w:sz w:val="22"/>
          <w:szCs w:val="22"/>
        </w:rPr>
        <w:t>l’utilisation</w:t>
      </w:r>
      <w:proofErr w:type="gramEnd"/>
      <w:r w:rsidRPr="00606756">
        <w:rPr>
          <w:i/>
          <w:color w:val="000000"/>
          <w:sz w:val="22"/>
          <w:szCs w:val="22"/>
        </w:rPr>
        <w:t xml:space="preserve"> de </w:t>
      </w:r>
      <w:r w:rsidRPr="00606756">
        <w:rPr>
          <w:i/>
          <w:color w:val="000000"/>
          <w:sz w:val="22"/>
          <w:szCs w:val="22"/>
          <w:highlight w:val="magenta"/>
        </w:rPr>
        <w:t>données en valeur</w:t>
      </w:r>
      <w:r w:rsidRPr="00606756">
        <w:rPr>
          <w:i/>
          <w:color w:val="000000"/>
          <w:sz w:val="22"/>
          <w:szCs w:val="22"/>
        </w:rPr>
        <w:t xml:space="preserve"> signifie qu’il est toujours possible d’obtenir, en</w:t>
      </w:r>
      <w:r w:rsidRPr="00606756">
        <w:rPr>
          <w:i/>
          <w:color w:val="000000"/>
          <w:sz w:val="22"/>
          <w:szCs w:val="22"/>
        </w:rPr>
        <w:br/>
        <w:t>raison de l’identité comptable sous-jacente, un très bon ajustement à ces données</w:t>
      </w:r>
      <w:r w:rsidRPr="00606756">
        <w:rPr>
          <w:i/>
          <w:color w:val="000000"/>
          <w:sz w:val="22"/>
          <w:szCs w:val="22"/>
        </w:rPr>
        <w:br/>
        <w:t>avec des fonctions de Cobb-Douglas, CES ou plus flexibles, telles que la fonction</w:t>
      </w:r>
      <w:r w:rsidRPr="00606756">
        <w:rPr>
          <w:i/>
          <w:color w:val="000000"/>
          <w:sz w:val="22"/>
          <w:szCs w:val="22"/>
        </w:rPr>
        <w:br/>
      </w:r>
      <w:proofErr w:type="spellStart"/>
      <w:r w:rsidRPr="00606756">
        <w:rPr>
          <w:i/>
          <w:color w:val="000000"/>
          <w:sz w:val="22"/>
          <w:szCs w:val="22"/>
        </w:rPr>
        <w:t>translog</w:t>
      </w:r>
      <w:proofErr w:type="spellEnd"/>
      <w:r w:rsidRPr="00606756">
        <w:rPr>
          <w:i/>
          <w:color w:val="000000"/>
          <w:sz w:val="22"/>
          <w:szCs w:val="22"/>
        </w:rPr>
        <w:t>, les élasticités étant égales aux parts des facteurs (p. 344).</w:t>
      </w:r>
    </w:p>
    <w:p w:rsidR="0008717C" w:rsidRPr="00606756" w:rsidRDefault="009F4D4F" w:rsidP="00D9498F">
      <w:pPr>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passent aussi en revue les arguments des (rares) auteurs qui ont essayé de nier le rôle de l’identité comptable. Ils montrent que </w:t>
      </w:r>
      <w:r w:rsidRPr="00606756">
        <w:rPr>
          <w:color w:val="000000"/>
          <w:sz w:val="22"/>
          <w:szCs w:val="22"/>
          <w:highlight w:val="magenta"/>
        </w:rPr>
        <w:t>tous</w:t>
      </w:r>
      <w:r w:rsidRPr="00606756">
        <w:rPr>
          <w:color w:val="000000"/>
          <w:sz w:val="22"/>
          <w:szCs w:val="22"/>
        </w:rPr>
        <w:t xml:space="preserve"> supposent implicitement l’existence d’une fonction de production agrégée, tout en </w:t>
      </w:r>
      <w:r w:rsidRPr="00606756">
        <w:rPr>
          <w:color w:val="000000"/>
          <w:sz w:val="22"/>
          <w:szCs w:val="22"/>
          <w:highlight w:val="magenta"/>
        </w:rPr>
        <w:t>laissant croire – ou, pire, en croyant</w:t>
      </w:r>
      <w:r w:rsidRPr="00606756">
        <w:rPr>
          <w:color w:val="000000"/>
          <w:sz w:val="22"/>
          <w:szCs w:val="22"/>
        </w:rPr>
        <w:t xml:space="preserve"> – que les (bons) ajustements obtenus prouvent cette existence. Exemple typique de raisonnement circulaire</w:t>
      </w:r>
    </w:p>
    <w:p w:rsidR="009F4D4F" w:rsidRPr="00606756" w:rsidRDefault="009F4D4F" w:rsidP="00D9498F">
      <w:pPr>
        <w:rPr>
          <w:rFonts w:eastAsia="TimesNewRomanPSMT"/>
          <w:sz w:val="22"/>
          <w:szCs w:val="22"/>
        </w:rPr>
      </w:pPr>
    </w:p>
    <w:p w:rsidR="009F3F42" w:rsidRPr="00606756" w:rsidRDefault="009F3F42" w:rsidP="009F3F42">
      <w:pPr>
        <w:rPr>
          <w:sz w:val="36"/>
          <w:szCs w:val="36"/>
          <w:lang w:val="en-US"/>
        </w:rPr>
      </w:pPr>
      <w:r w:rsidRPr="00606756">
        <w:rPr>
          <w:sz w:val="36"/>
          <w:szCs w:val="36"/>
          <w:lang w:val="en-US"/>
        </w:rPr>
        <w:t xml:space="preserve">5. The mystery (finally) clarified </w:t>
      </w:r>
    </w:p>
    <w:p w:rsidR="009F3F42" w:rsidRPr="00606756" w:rsidRDefault="009F3F42" w:rsidP="009F3F42">
      <w:pPr>
        <w:rPr>
          <w:lang w:val="en-US"/>
        </w:rPr>
      </w:pPr>
      <w:r w:rsidRPr="00606756">
        <w:rPr>
          <w:lang w:val="en-US"/>
        </w:rPr>
        <w:t xml:space="preserve">Shaikh (1974) begins by deriving the two members of the accounting identity </w:t>
      </w:r>
      <w:r w:rsidRPr="00606756">
        <w:rPr>
          <w:i/>
          <w:lang w:val="en-US"/>
        </w:rPr>
        <w:t xml:space="preserve">V ≡ </w:t>
      </w:r>
      <w:proofErr w:type="spellStart"/>
      <w:proofErr w:type="gramStart"/>
      <w:r w:rsidRPr="00606756">
        <w:rPr>
          <w:i/>
          <w:lang w:val="en-US"/>
        </w:rPr>
        <w:t>wL</w:t>
      </w:r>
      <w:proofErr w:type="spellEnd"/>
      <w:proofErr w:type="gramEnd"/>
      <w:r w:rsidRPr="00606756">
        <w:rPr>
          <w:i/>
          <w:lang w:val="en-US"/>
        </w:rPr>
        <w:t xml:space="preserve"> + </w:t>
      </w:r>
      <w:proofErr w:type="spellStart"/>
      <w:r w:rsidRPr="00606756">
        <w:rPr>
          <w:i/>
          <w:lang w:val="en-US"/>
        </w:rPr>
        <w:t>rJ</w:t>
      </w:r>
      <w:proofErr w:type="spellEnd"/>
      <w:r w:rsidRPr="00606756">
        <w:rPr>
          <w:lang w:val="en-US"/>
        </w:rPr>
        <w:t xml:space="preserve">, assuming that all the variables may vary in time - or in the space, depending on the type of study done. Either: </w:t>
      </w:r>
      <w:r w:rsidRPr="00606756">
        <w:rPr>
          <w:i/>
          <w:lang w:val="en-US"/>
        </w:rPr>
        <w:t xml:space="preserve">V' ≡ </w:t>
      </w:r>
      <w:proofErr w:type="spellStart"/>
      <w:r w:rsidRPr="00606756">
        <w:rPr>
          <w:i/>
          <w:lang w:val="en-US"/>
        </w:rPr>
        <w:t>w'L</w:t>
      </w:r>
      <w:proofErr w:type="spellEnd"/>
      <w:r w:rsidRPr="00606756">
        <w:rPr>
          <w:i/>
          <w:lang w:val="en-US"/>
        </w:rPr>
        <w:t xml:space="preserve">+ </w:t>
      </w:r>
      <w:proofErr w:type="spellStart"/>
      <w:proofErr w:type="gramStart"/>
      <w:r w:rsidRPr="00606756">
        <w:rPr>
          <w:i/>
          <w:lang w:val="en-US"/>
        </w:rPr>
        <w:t>wL</w:t>
      </w:r>
      <w:proofErr w:type="spellEnd"/>
      <w:proofErr w:type="gramEnd"/>
      <w:r w:rsidRPr="00606756">
        <w:rPr>
          <w:i/>
          <w:lang w:val="en-US"/>
        </w:rPr>
        <w:t>' +</w:t>
      </w:r>
      <w:proofErr w:type="spellStart"/>
      <w:r w:rsidRPr="00606756">
        <w:rPr>
          <w:i/>
          <w:lang w:val="en-US"/>
        </w:rPr>
        <w:t>r'J+rJ</w:t>
      </w:r>
      <w:proofErr w:type="spellEnd"/>
      <w:r w:rsidRPr="00606756">
        <w:rPr>
          <w:i/>
          <w:lang w:val="en-US"/>
        </w:rPr>
        <w:t>'</w:t>
      </w:r>
      <w:r w:rsidRPr="00606756">
        <w:rPr>
          <w:lang w:val="en-US"/>
        </w:rPr>
        <w:t xml:space="preserve">. By dividing by </w:t>
      </w:r>
      <w:r w:rsidRPr="00606756">
        <w:rPr>
          <w:i/>
          <w:lang w:val="en-US"/>
        </w:rPr>
        <w:t>V</w:t>
      </w:r>
      <w:r w:rsidRPr="00606756">
        <w:rPr>
          <w:lang w:val="en-US"/>
        </w:rPr>
        <w:t xml:space="preserve"> it originates:</w:t>
      </w:r>
    </w:p>
    <w:p w:rsidR="0008717C" w:rsidRPr="00606756" w:rsidRDefault="0008717C" w:rsidP="0008717C">
      <w:pPr>
        <w:numPr>
          <w:ilvl w:val="0"/>
          <w:numId w:val="9"/>
        </w:numPr>
        <w:rPr>
          <w:i/>
          <w:iCs/>
          <w:color w:val="000000"/>
          <w:sz w:val="22"/>
          <w:szCs w:val="22"/>
          <w:highlight w:val="magenta"/>
        </w:rPr>
      </w:pPr>
      <w:r w:rsidRPr="00606756">
        <w:rPr>
          <w:i/>
          <w:iCs/>
          <w:color w:val="000000"/>
          <w:sz w:val="22"/>
          <w:szCs w:val="22"/>
          <w:highlight w:val="magenta"/>
        </w:rPr>
        <w:t>V′</w:t>
      </w:r>
    </w:p>
    <w:p w:rsidR="0008717C" w:rsidRPr="00606756" w:rsidRDefault="0008717C" w:rsidP="0008717C">
      <w:pPr>
        <w:ind w:left="720"/>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08717C">
      <w:pPr>
        <w:ind w:left="720"/>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08717C" w:rsidRPr="00606756" w:rsidRDefault="0008717C" w:rsidP="0008717C">
      <w:pPr>
        <w:rPr>
          <w:sz w:val="22"/>
          <w:szCs w:val="22"/>
        </w:rPr>
      </w:pPr>
      <w:r w:rsidRPr="00606756">
        <w:rPr>
          <w:color w:val="000000"/>
          <w:sz w:val="22"/>
          <w:szCs w:val="22"/>
          <w:highlight w:val="magenta"/>
        </w:rPr>
        <w:lastRenderedPageBreak/>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08717C" w:rsidRPr="00606756" w:rsidRDefault="0008717C" w:rsidP="0008717C">
      <w:pPr>
        <w:rPr>
          <w:lang w:val="en-US"/>
        </w:rPr>
      </w:pPr>
      <w:r w:rsidRPr="00606756">
        <w:rPr>
          <w:lang w:val="en-US"/>
        </w:rPr>
        <w:t>In addition, if it is accepted, the "stylized fact" according to which the shares of labor and capital are constant (in time or space, depending on the case), it is shown by a simple calculation that the accounting identity (4) implies the identity:</w:t>
      </w:r>
    </w:p>
    <w:p w:rsidR="0008717C" w:rsidRPr="00606756" w:rsidRDefault="0008717C" w:rsidP="0008717C">
      <w:pPr>
        <w:ind w:left="360"/>
        <w:rPr>
          <w:color w:val="000000"/>
          <w:highlight w:val="magenta"/>
        </w:rPr>
      </w:pPr>
      <w:r w:rsidRPr="00606756">
        <w:rPr>
          <w:i/>
          <w:iCs/>
          <w:color w:val="000000"/>
          <w:highlight w:val="magenta"/>
        </w:rPr>
        <w:t>(5)V ≡ BL</w:t>
      </w:r>
      <w:r w:rsidRPr="00606756">
        <w:rPr>
          <w:i/>
          <w:iCs/>
          <w:color w:val="000000"/>
          <w:sz w:val="16"/>
          <w:szCs w:val="16"/>
          <w:highlight w:val="magenta"/>
        </w:rPr>
        <w:t>a</w:t>
      </w:r>
      <w:r w:rsidRPr="00606756">
        <w:rPr>
          <w:i/>
          <w:iCs/>
          <w:color w:val="000000"/>
          <w:highlight w:val="magenta"/>
        </w:rPr>
        <w:t>J</w:t>
      </w:r>
      <w:r w:rsidRPr="00606756">
        <w:rPr>
          <w:color w:val="000000"/>
          <w:sz w:val="16"/>
          <w:szCs w:val="16"/>
          <w:highlight w:val="magenta"/>
        </w:rPr>
        <w:t>1 –</w:t>
      </w:r>
      <w:r w:rsidRPr="00606756">
        <w:rPr>
          <w:i/>
          <w:iCs/>
          <w:color w:val="000000"/>
          <w:sz w:val="16"/>
          <w:szCs w:val="16"/>
          <w:highlight w:val="magenta"/>
        </w:rPr>
        <w:t>a</w:t>
      </w:r>
      <w:r w:rsidRPr="00606756">
        <w:rPr>
          <w:color w:val="000000"/>
          <w:highlight w:val="magenta"/>
        </w:rPr>
        <w:t xml:space="preserve"> </w:t>
      </w:r>
    </w:p>
    <w:p w:rsidR="0008717C" w:rsidRPr="00606756" w:rsidRDefault="0008717C" w:rsidP="0008717C">
      <w:pPr>
        <w:rPr>
          <w:color w:val="000000"/>
          <w:sz w:val="16"/>
          <w:szCs w:val="16"/>
        </w:rPr>
      </w:pPr>
      <w:proofErr w:type="spellStart"/>
      <w:r w:rsidRPr="00606756">
        <w:rPr>
          <w:color w:val="000000"/>
          <w:highlight w:val="magenta"/>
        </w:rPr>
        <w:t>where</w:t>
      </w:r>
      <w:proofErr w:type="spellEnd"/>
      <w:r w:rsidRPr="00606756">
        <w:rPr>
          <w:color w:val="000000"/>
          <w:highlight w:val="magenta"/>
        </w:rPr>
        <w:t xml:space="preserve"> </w:t>
      </w:r>
      <w:r w:rsidRPr="00606756">
        <w:rPr>
          <w:i/>
          <w:iCs/>
          <w:color w:val="000000"/>
          <w:highlight w:val="magenta"/>
        </w:rPr>
        <w:t xml:space="preserve">B = a </w:t>
      </w:r>
      <w:r w:rsidRPr="00606756">
        <w:rPr>
          <w:color w:val="000000"/>
          <w:sz w:val="16"/>
          <w:szCs w:val="16"/>
          <w:highlight w:val="magenta"/>
        </w:rPr>
        <w:t>–</w:t>
      </w:r>
      <w:proofErr w:type="gramStart"/>
      <w:r w:rsidRPr="00606756">
        <w:rPr>
          <w:i/>
          <w:iCs/>
          <w:color w:val="000000"/>
          <w:sz w:val="16"/>
          <w:szCs w:val="16"/>
          <w:highlight w:val="magenta"/>
        </w:rPr>
        <w:t>a</w:t>
      </w:r>
      <w:r w:rsidRPr="00606756">
        <w:rPr>
          <w:color w:val="000000"/>
          <w:highlight w:val="magenta"/>
        </w:rPr>
        <w:t>(</w:t>
      </w:r>
      <w:proofErr w:type="gramEnd"/>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proofErr w:type="spellStart"/>
      <w:r w:rsidRPr="00606756">
        <w:rPr>
          <w:i/>
          <w:iCs/>
          <w:color w:val="000000"/>
          <w:highlight w:val="magenta"/>
        </w:rPr>
        <w:t>w</w:t>
      </w:r>
      <w:r w:rsidRPr="00606756">
        <w:rPr>
          <w:i/>
          <w:iCs/>
          <w:color w:val="000000"/>
          <w:sz w:val="16"/>
          <w:szCs w:val="16"/>
          <w:highlight w:val="magenta"/>
        </w:rPr>
        <w:t>a</w:t>
      </w:r>
      <w:proofErr w:type="spellEnd"/>
      <w:r w:rsidRPr="00606756">
        <w:rPr>
          <w:i/>
          <w:iCs/>
          <w:color w:val="000000"/>
          <w:sz w:val="16"/>
          <w:szCs w:val="16"/>
          <w:highlight w:val="magenta"/>
        </w:rPr>
        <w:t xml:space="preserve">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Pr="00606756">
        <w:rPr>
          <w:color w:val="000000"/>
          <w:sz w:val="16"/>
          <w:szCs w:val="16"/>
          <w:highlight w:val="magenta"/>
        </w:rPr>
        <w:t>15</w:t>
      </w:r>
    </w:p>
    <w:p w:rsidR="00247C54" w:rsidRPr="00606756" w:rsidRDefault="0008717C" w:rsidP="00247C54">
      <w:pPr>
        <w:rPr>
          <w:lang w:val="en-US"/>
        </w:rPr>
      </w:pPr>
      <w:r w:rsidRPr="00606756">
        <w:rPr>
          <w:lang w:val="en-US"/>
        </w:rPr>
        <w:t xml:space="preserve">The identity (5) looks incredibly like the relation of Cobb-Douglas! It may be, therefore, that the one who performs (stupidly …)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believing to test a causal relationship gets a "perfect" adjustment (with a </w:t>
      </w:r>
      <w:r w:rsidRPr="00606756">
        <w:rPr>
          <w:i/>
          <w:lang w:val="en-US"/>
        </w:rPr>
        <w:t xml:space="preserve">R² </w:t>
      </w:r>
      <w:r w:rsidRPr="00606756">
        <w:rPr>
          <w:lang w:val="en-US"/>
        </w:rPr>
        <w:t xml:space="preserve">equal to 1) - it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 - since what it does is just to "test" an accounting identity</w:t>
      </w:r>
      <w:r w:rsidR="001755F6" w:rsidRPr="00606756">
        <w:rPr>
          <w:lang w:val="en-US"/>
        </w:rPr>
        <w:t xml:space="preserve">. The formula (5), which may be obtained by any first year student of Economics, therefore explains the "mystery" of the aggregate production function. It allows us to understand, for example, why the adjustments </w:t>
      </w:r>
      <w:r w:rsidR="001755F6" w:rsidRPr="00606756">
        <w:rPr>
          <w:highlight w:val="magenta"/>
          <w:lang w:val="en-US"/>
        </w:rPr>
        <w:t>according to</w:t>
      </w:r>
      <w:r w:rsidR="001755F6" w:rsidRPr="00606756">
        <w:rPr>
          <w:lang w:val="en-US"/>
        </w:rPr>
        <w:t xml:space="preserve"> a Cobb-Douglas can be sometimes excellent and other times mediocre, or even very bad. It all depends on the validity of the "stylized facts": the degree of variability of </w:t>
      </w:r>
      <w:r w:rsidR="001755F6" w:rsidRPr="00606756">
        <w:rPr>
          <w:i/>
          <w:lang w:val="en-US"/>
        </w:rPr>
        <w:t>a</w:t>
      </w:r>
      <w:r w:rsidR="001755F6" w:rsidRPr="00606756">
        <w:rPr>
          <w:lang w:val="en-US"/>
        </w:rPr>
        <w:t xml:space="preserve"> at the time of the passage from (4) to (5), to which it may be added that of </w:t>
      </w:r>
      <w:r w:rsidR="001755F6" w:rsidRPr="00606756">
        <w:rPr>
          <w:i/>
          <w:lang w:val="en-US"/>
        </w:rPr>
        <w:t>w</w:t>
      </w:r>
      <w:r w:rsidR="001755F6" w:rsidRPr="00606756">
        <w:rPr>
          <w:lang w:val="en-US"/>
        </w:rPr>
        <w:t xml:space="preserve"> or </w:t>
      </w:r>
      <w:r w:rsidR="001755F6" w:rsidRPr="00606756">
        <w:rPr>
          <w:i/>
          <w:lang w:val="en-US"/>
        </w:rPr>
        <w:t>r</w:t>
      </w:r>
      <w:r w:rsidR="001755F6" w:rsidRPr="00606756">
        <w:rPr>
          <w:lang w:val="en-US"/>
        </w:rPr>
        <w:t xml:space="preserve">, which influence, along with </w:t>
      </w:r>
      <w:r w:rsidR="001755F6" w:rsidRPr="00606756">
        <w:rPr>
          <w:i/>
          <w:lang w:val="en-US"/>
        </w:rPr>
        <w:t>a</w:t>
      </w:r>
      <w:r w:rsidR="001755F6" w:rsidRPr="00606756">
        <w:rPr>
          <w:lang w:val="en-US"/>
        </w:rPr>
        <w:t xml:space="preserve">, the term </w:t>
      </w:r>
      <w:r w:rsidR="001755F6" w:rsidRPr="00606756">
        <w:rPr>
          <w:i/>
          <w:lang w:val="en-US"/>
        </w:rPr>
        <w:t>B (= a-</w:t>
      </w:r>
      <w:proofErr w:type="gramStart"/>
      <w:r w:rsidR="001755F6" w:rsidRPr="00606756">
        <w:rPr>
          <w:i/>
          <w:lang w:val="en-US"/>
        </w:rPr>
        <w:t>a(</w:t>
      </w:r>
      <w:proofErr w:type="gramEnd"/>
      <w:r w:rsidR="001755F6" w:rsidRPr="00606756">
        <w:rPr>
          <w:i/>
          <w:lang w:val="en-US"/>
        </w:rPr>
        <w:t xml:space="preserve">1-a)- (1-a) </w:t>
      </w:r>
      <w:proofErr w:type="spellStart"/>
      <w:r w:rsidR="001755F6" w:rsidRPr="00606756">
        <w:rPr>
          <w:i/>
          <w:lang w:val="en-US"/>
        </w:rPr>
        <w:t>wa</w:t>
      </w:r>
      <w:proofErr w:type="spellEnd"/>
      <w:r w:rsidR="001755F6" w:rsidRPr="00606756">
        <w:rPr>
          <w:i/>
          <w:lang w:val="en-US"/>
        </w:rPr>
        <w:t xml:space="preserve"> r 1 -a)</w:t>
      </w:r>
      <w:r w:rsidR="001755F6" w:rsidRPr="00606756">
        <w:rPr>
          <w:lang w:val="en-US"/>
        </w:rPr>
        <w:t xml:space="preserve"> of the relationship (5) 16. Felipe and McCombie also show how in some cases of relatively important variability of these parameters, the transition from (4) to (5) is better done with "more flexible" functions.</w:t>
      </w:r>
      <w:r w:rsidR="00247C54" w:rsidRPr="00606756">
        <w:rPr>
          <w:lang w:val="en-US"/>
        </w:rPr>
        <w:t xml:space="preserve"> From which their </w:t>
      </w:r>
      <w:proofErr w:type="gramStart"/>
      <w:r w:rsidR="00247C54" w:rsidRPr="00606756">
        <w:rPr>
          <w:lang w:val="en-US"/>
        </w:rPr>
        <w:t>conclusion :</w:t>
      </w:r>
      <w:proofErr w:type="gramEnd"/>
    </w:p>
    <w:p w:rsidR="00247C54" w:rsidRPr="00606756" w:rsidRDefault="00247C54" w:rsidP="00247C54">
      <w:pPr>
        <w:rPr>
          <w:lang w:val="en-US"/>
        </w:rPr>
      </w:pPr>
    </w:p>
    <w:p w:rsidR="00247C54" w:rsidRPr="00606756" w:rsidRDefault="00247C54" w:rsidP="00247C54">
      <w:pPr>
        <w:ind w:left="567" w:right="1134"/>
        <w:jc w:val="both"/>
        <w:rPr>
          <w:sz w:val="22"/>
          <w:szCs w:val="22"/>
          <w:lang w:val="en-US"/>
        </w:rPr>
      </w:pPr>
      <w:r w:rsidRPr="00606756">
        <w:rPr>
          <w:sz w:val="22"/>
          <w:szCs w:val="22"/>
          <w:lang w:val="en-US"/>
        </w:rPr>
        <w:t xml:space="preserve">The use of </w:t>
      </w:r>
      <w:r w:rsidRPr="00606756">
        <w:rPr>
          <w:sz w:val="22"/>
          <w:szCs w:val="22"/>
          <w:highlight w:val="magenta"/>
          <w:lang w:val="en-US"/>
        </w:rPr>
        <w:t>value data</w:t>
      </w:r>
      <w:r w:rsidRPr="00606756">
        <w:rPr>
          <w:sz w:val="22"/>
          <w:szCs w:val="22"/>
          <w:lang w:val="en-US"/>
        </w:rPr>
        <w:t xml:space="preserve"> means that it is always possible to obtain, thanks to the underlying accounting identity, a very good adjustment to these data with Cobb-Douglas functions, THESE or more flexible, such as the </w:t>
      </w:r>
      <w:proofErr w:type="spellStart"/>
      <w:r w:rsidRPr="00606756">
        <w:rPr>
          <w:sz w:val="22"/>
          <w:szCs w:val="22"/>
          <w:lang w:val="en-US"/>
        </w:rPr>
        <w:t>translog</w:t>
      </w:r>
      <w:proofErr w:type="spellEnd"/>
      <w:r w:rsidRPr="00606756">
        <w:rPr>
          <w:sz w:val="22"/>
          <w:szCs w:val="22"/>
          <w:lang w:val="en-US"/>
        </w:rPr>
        <w:t xml:space="preserve"> function, the </w:t>
      </w:r>
      <w:proofErr w:type="spellStart"/>
      <w:r w:rsidRPr="00606756">
        <w:rPr>
          <w:sz w:val="22"/>
          <w:szCs w:val="22"/>
          <w:lang w:val="en-US"/>
        </w:rPr>
        <w:t>elasticities</w:t>
      </w:r>
      <w:proofErr w:type="spellEnd"/>
      <w:r w:rsidRPr="00606756">
        <w:rPr>
          <w:sz w:val="22"/>
          <w:szCs w:val="22"/>
          <w:lang w:val="en-US"/>
        </w:rPr>
        <w:t xml:space="preserve"> being equal to the shares of the factors (344).</w:t>
      </w:r>
    </w:p>
    <w:p w:rsidR="00247C54" w:rsidRPr="00606756" w:rsidRDefault="00247C54" w:rsidP="00247C54">
      <w:pPr>
        <w:ind w:left="567" w:right="1134"/>
        <w:jc w:val="both"/>
        <w:rPr>
          <w:sz w:val="22"/>
          <w:szCs w:val="22"/>
          <w:lang w:val="en-US"/>
        </w:rPr>
      </w:pPr>
    </w:p>
    <w:p w:rsidR="00247C54" w:rsidRPr="00606756" w:rsidRDefault="00247C54" w:rsidP="00247C54">
      <w:pPr>
        <w:rPr>
          <w:sz w:val="22"/>
          <w:szCs w:val="22"/>
        </w:rPr>
      </w:pPr>
      <w:r w:rsidRPr="00606756">
        <w:rPr>
          <w:lang w:val="en-US"/>
        </w:rPr>
        <w:t xml:space="preserve">Felipe and McCombie also review the arguments of the (rare) authors who have tried to deny the role of the accounting identity. They show that </w:t>
      </w:r>
      <w:r w:rsidRPr="00606756">
        <w:rPr>
          <w:highlight w:val="magenta"/>
          <w:lang w:val="en-US"/>
        </w:rPr>
        <w:t>they</w:t>
      </w:r>
      <w:r w:rsidRPr="00606756">
        <w:rPr>
          <w:lang w:val="en-US"/>
        </w:rPr>
        <w:t xml:space="preserve"> all implicitly assume the existence of an aggregate production function, while </w:t>
      </w:r>
      <w:r w:rsidRPr="00606756">
        <w:rPr>
          <w:highlight w:val="magenta"/>
          <w:lang w:val="en-US"/>
        </w:rPr>
        <w:t>leaving to believe - or, even worse, believing</w:t>
      </w:r>
      <w:r w:rsidRPr="00606756">
        <w:rPr>
          <w:lang w:val="en-US"/>
        </w:rPr>
        <w:t xml:space="preserve"> - that the (good) adjustments obtained prove this existence. </w:t>
      </w:r>
      <w:proofErr w:type="spellStart"/>
      <w:r w:rsidRPr="00606756">
        <w:t>Typical</w:t>
      </w:r>
      <w:proofErr w:type="spellEnd"/>
      <w:r w:rsidRPr="00606756">
        <w:t xml:space="preserve"> </w:t>
      </w:r>
      <w:proofErr w:type="spellStart"/>
      <w:r w:rsidRPr="00606756">
        <w:t>example</w:t>
      </w:r>
      <w:proofErr w:type="spellEnd"/>
      <w:r w:rsidRPr="00606756">
        <w:t xml:space="preserve"> of </w:t>
      </w:r>
      <w:proofErr w:type="spellStart"/>
      <w:r w:rsidRPr="00606756">
        <w:t>circular</w:t>
      </w:r>
      <w:proofErr w:type="spellEnd"/>
      <w:r w:rsidRPr="00606756">
        <w:t xml:space="preserve"> </w:t>
      </w:r>
      <w:proofErr w:type="spellStart"/>
      <w:r w:rsidRPr="00606756">
        <w:t>reasoning</w:t>
      </w:r>
      <w:proofErr w:type="spellEnd"/>
      <w:r w:rsidRPr="00606756">
        <w:t>.</w:t>
      </w:r>
    </w:p>
    <w:p w:rsidR="00247C54" w:rsidRPr="00606756" w:rsidRDefault="00247C54" w:rsidP="00247C54"/>
    <w:p w:rsidR="00854F2A" w:rsidRPr="00606756" w:rsidRDefault="00854F2A" w:rsidP="00854F2A">
      <w:pPr>
        <w:rPr>
          <w:color w:val="000000"/>
          <w:sz w:val="28"/>
          <w:szCs w:val="28"/>
        </w:rPr>
      </w:pPr>
      <w:r w:rsidRPr="00606756">
        <w:rPr>
          <w:color w:val="000000"/>
          <w:sz w:val="28"/>
          <w:szCs w:val="28"/>
        </w:rPr>
        <w:t xml:space="preserve">6. Sur la « productivité globale des facteurs » </w:t>
      </w:r>
    </w:p>
    <w:p w:rsidR="00854F2A" w:rsidRPr="00606756" w:rsidRDefault="00854F2A" w:rsidP="00854F2A">
      <w:pPr>
        <w:rPr>
          <w:color w:val="000000"/>
          <w:sz w:val="22"/>
          <w:szCs w:val="22"/>
        </w:rPr>
      </w:pPr>
      <w:r w:rsidRPr="00606756">
        <w:rPr>
          <w:color w:val="000000"/>
          <w:sz w:val="22"/>
          <w:szCs w:val="22"/>
        </w:rPr>
        <w:t>Le propos initial de l’article de Solow de 1957, qui a été à l’origine de la « petite industrie » qui s’est formée autour de la fonction de production agrégée, était de distinguer, dans la croissance, ce qui est relatif aux « facteurs » proprement dits, et le « reste », qui peut être attribué au progrès technique – en un sens large – et qui a été désigné par la suite par le terme vague « productivité globale des facteurs ». Ainsi, dans le cas de la relation de Cobb Douglas « en quantités » :</w:t>
      </w:r>
    </w:p>
    <w:p w:rsidR="00854F2A" w:rsidRPr="00606756" w:rsidRDefault="00854F2A" w:rsidP="00854F2A">
      <w:pPr>
        <w:rPr>
          <w:rFonts w:eastAsia="TimesNewRomanPSMT"/>
          <w:color w:val="000000"/>
          <w:sz w:val="22"/>
          <w:szCs w:val="22"/>
          <w:highlight w:val="magenta"/>
        </w:rPr>
      </w:pPr>
      <w:r w:rsidRPr="00606756">
        <w:rPr>
          <w:i/>
          <w:iCs/>
          <w:color w:val="000000"/>
          <w:sz w:val="22"/>
          <w:szCs w:val="22"/>
          <w:highlight w:val="magenta"/>
        </w:rPr>
        <w:t xml:space="preserve">Q </w:t>
      </w:r>
      <w:r w:rsidRPr="00606756">
        <w:rPr>
          <w:color w:val="000000"/>
          <w:sz w:val="22"/>
          <w:szCs w:val="22"/>
          <w:highlight w:val="magenta"/>
        </w:rPr>
        <w:t xml:space="preserve">= </w:t>
      </w:r>
      <w:r w:rsidRPr="00606756">
        <w:rPr>
          <w:i/>
          <w:iCs/>
          <w:color w:val="000000"/>
          <w:sz w:val="22"/>
          <w:szCs w:val="22"/>
          <w:highlight w:val="magenta"/>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rPr>
        <w:t>K</w:t>
      </w:r>
      <w:r w:rsidRPr="00606756">
        <w:rPr>
          <w:rFonts w:eastAsia="TimesNewRomanPSMT"/>
          <w:color w:val="000000"/>
          <w:sz w:val="22"/>
          <w:szCs w:val="22"/>
          <w:highlight w:val="magenta"/>
        </w:rPr>
        <w:t>1 –α,</w:t>
      </w:r>
    </w:p>
    <w:p w:rsidR="00854F2A" w:rsidRPr="00606756" w:rsidRDefault="00854F2A" w:rsidP="00854F2A">
      <w:pPr>
        <w:rPr>
          <w:color w:val="000000"/>
          <w:sz w:val="22"/>
          <w:szCs w:val="22"/>
        </w:rPr>
      </w:pPr>
      <w:proofErr w:type="gramStart"/>
      <w:r w:rsidRPr="00606756">
        <w:rPr>
          <w:color w:val="000000"/>
          <w:sz w:val="22"/>
          <w:szCs w:val="22"/>
        </w:rPr>
        <w:t>dont</w:t>
      </w:r>
      <w:proofErr w:type="gramEnd"/>
      <w:r w:rsidRPr="00606756">
        <w:rPr>
          <w:color w:val="000000"/>
          <w:sz w:val="22"/>
          <w:szCs w:val="22"/>
        </w:rPr>
        <w:t xml:space="preserve"> on prend la dérivée logarithmique, on a :</w:t>
      </w:r>
    </w:p>
    <w:p w:rsidR="00854F2A" w:rsidRPr="00606756" w:rsidRDefault="00854F2A" w:rsidP="00854F2A">
      <w:pPr>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854F2A" w:rsidRPr="00606756" w:rsidRDefault="00854F2A" w:rsidP="00854F2A">
      <w:pPr>
        <w:rPr>
          <w:color w:val="000000"/>
          <w:sz w:val="22"/>
          <w:szCs w:val="22"/>
        </w:rPr>
      </w:pPr>
      <w:r w:rsidRPr="00606756">
        <w:rPr>
          <w:color w:val="000000"/>
          <w:sz w:val="22"/>
          <w:szCs w:val="22"/>
        </w:rPr>
        <w:lastRenderedPageBreak/>
        <w:t xml:space="preserve">Si on considère que le terme </w:t>
      </w:r>
      <w:r w:rsidRPr="00606756">
        <w:rPr>
          <w:color w:val="000000"/>
          <w:sz w:val="22"/>
          <w:szCs w:val="22"/>
          <w:highlight w:val="magenta"/>
        </w:rPr>
        <w:t>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w:t>
      </w:r>
      <w:r w:rsidRPr="00606756">
        <w:rPr>
          <w:color w:val="000000"/>
          <w:sz w:val="22"/>
          <w:szCs w:val="22"/>
        </w:rPr>
        <w:t xml:space="preserve">représente le taux de croissance des facteurs (pondérés par leur « part » dans le produit), alors on peut voir dans le terme </w:t>
      </w:r>
      <w:r w:rsidRPr="00606756">
        <w:rPr>
          <w:i/>
          <w:iCs/>
          <w:color w:val="000000"/>
          <w:sz w:val="22"/>
          <w:szCs w:val="22"/>
        </w:rPr>
        <w:t>c</w:t>
      </w:r>
      <w:r w:rsidRPr="00606756">
        <w:rPr>
          <w:color w:val="000000"/>
          <w:sz w:val="22"/>
          <w:szCs w:val="22"/>
        </w:rPr>
        <w:t xml:space="preserve">^ le représentant des facteurs « autres » qui influencent la croissance du produit – essentiellement, le progrès technique. Si on note φ ce terme, il découle de (5) qu’il est donné par la différence, ou « le reste » : </w:t>
      </w:r>
    </w:p>
    <w:p w:rsidR="00854F2A" w:rsidRPr="00606756" w:rsidRDefault="00854F2A" w:rsidP="00854F2A">
      <w:pPr>
        <w:rPr>
          <w:color w:val="000000"/>
          <w:sz w:val="22"/>
          <w:szCs w:val="22"/>
          <w:highlight w:val="magenta"/>
        </w:rPr>
      </w:pPr>
      <w:r w:rsidRPr="00606756">
        <w:rPr>
          <w:color w:val="000000"/>
          <w:sz w:val="22"/>
          <w:szCs w:val="22"/>
          <w:highlight w:val="magenta"/>
        </w:rPr>
        <w:t xml:space="preserve">(6) φ = </w:t>
      </w:r>
      <w:r w:rsidRPr="00606756">
        <w:rPr>
          <w:i/>
          <w:iCs/>
          <w:color w:val="000000"/>
          <w:sz w:val="22"/>
          <w:szCs w:val="22"/>
          <w:highlight w:val="magenta"/>
        </w:rPr>
        <w:t>Q</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w:t>
      </w:r>
    </w:p>
    <w:p w:rsidR="00B60A49" w:rsidRPr="00606756" w:rsidRDefault="00854F2A" w:rsidP="00B60A49">
      <w:pPr>
        <w:rPr>
          <w:color w:val="000000"/>
          <w:sz w:val="22"/>
          <w:szCs w:val="22"/>
        </w:rPr>
      </w:pPr>
      <w:r w:rsidRPr="00606756">
        <w:rPr>
          <w:color w:val="000000"/>
          <w:sz w:val="22"/>
          <w:szCs w:val="22"/>
        </w:rPr>
        <w:t xml:space="preserve">La mesure de φ n’est toutefois valable qu’au niveau d’une entreprise, en supposant qu’elle peut être décrite par une fonction de Cobb-Douglas dans laquelle </w:t>
      </w:r>
      <w:r w:rsidRPr="00606756">
        <w:rPr>
          <w:i/>
          <w:iCs/>
          <w:color w:val="000000"/>
          <w:sz w:val="22"/>
          <w:szCs w:val="22"/>
        </w:rPr>
        <w:t xml:space="preserve">K </w:t>
      </w:r>
      <w:r w:rsidRPr="00606756">
        <w:rPr>
          <w:color w:val="000000"/>
          <w:sz w:val="22"/>
          <w:szCs w:val="22"/>
        </w:rPr>
        <w:t>désigne une quantité (de « machines », par exemple) – hypothèse jamais vérifiée, évidemment.</w:t>
      </w:r>
      <w:r w:rsidR="00B60A49" w:rsidRPr="00606756">
        <w:rPr>
          <w:color w:val="000000"/>
          <w:sz w:val="22"/>
          <w:szCs w:val="22"/>
        </w:rPr>
        <w:t xml:space="preserve"> « Dans la pratique », on fait appel à des </w:t>
      </w:r>
      <w:r w:rsidR="00B60A49" w:rsidRPr="00606756">
        <w:rPr>
          <w:color w:val="000000"/>
          <w:sz w:val="22"/>
          <w:szCs w:val="22"/>
          <w:highlight w:val="magenta"/>
        </w:rPr>
        <w:t>variables en valeur</w:t>
      </w:r>
      <w:r w:rsidR="00B60A49" w:rsidRPr="00606756">
        <w:rPr>
          <w:color w:val="000000"/>
          <w:sz w:val="22"/>
          <w:szCs w:val="22"/>
        </w:rPr>
        <w:t xml:space="preserve"> et on préfère parler de « productivité globale des facteurs » (</w:t>
      </w:r>
      <w:r w:rsidR="00B60A49" w:rsidRPr="00606756">
        <w:rPr>
          <w:i/>
          <w:iCs/>
          <w:color w:val="000000"/>
          <w:sz w:val="22"/>
          <w:szCs w:val="22"/>
        </w:rPr>
        <w:t>PGF</w:t>
      </w:r>
      <w:r w:rsidR="00B60A49" w:rsidRPr="00606756">
        <w:rPr>
          <w:color w:val="000000"/>
          <w:sz w:val="22"/>
          <w:szCs w:val="22"/>
        </w:rPr>
        <w:t xml:space="preserve">). Par analogie avec (6), en remplaçant </w:t>
      </w:r>
      <w:r w:rsidR="00B60A49" w:rsidRPr="00606756">
        <w:rPr>
          <w:i/>
          <w:iCs/>
          <w:color w:val="000000"/>
          <w:sz w:val="22"/>
          <w:szCs w:val="22"/>
        </w:rPr>
        <w:t xml:space="preserve">Q </w:t>
      </w:r>
      <w:r w:rsidR="00B60A49" w:rsidRPr="00606756">
        <w:rPr>
          <w:color w:val="000000"/>
          <w:sz w:val="22"/>
          <w:szCs w:val="22"/>
        </w:rPr>
        <w:t xml:space="preserve">par </w:t>
      </w:r>
      <w:r w:rsidR="00B60A49" w:rsidRPr="00606756">
        <w:rPr>
          <w:i/>
          <w:iCs/>
          <w:color w:val="000000"/>
          <w:sz w:val="22"/>
          <w:szCs w:val="22"/>
        </w:rPr>
        <w:t xml:space="preserve">V </w:t>
      </w:r>
      <w:r w:rsidR="00B60A49" w:rsidRPr="00606756">
        <w:rPr>
          <w:color w:val="000000"/>
          <w:sz w:val="22"/>
          <w:szCs w:val="22"/>
        </w:rPr>
        <w:t xml:space="preserve">et </w:t>
      </w:r>
      <w:r w:rsidR="00B60A49" w:rsidRPr="00606756">
        <w:rPr>
          <w:i/>
          <w:iCs/>
          <w:color w:val="000000"/>
          <w:sz w:val="22"/>
          <w:szCs w:val="22"/>
        </w:rPr>
        <w:t>K</w:t>
      </w:r>
      <w:r w:rsidR="00B60A49" w:rsidRPr="00606756">
        <w:rPr>
          <w:color w:val="000000"/>
          <w:sz w:val="22"/>
          <w:szCs w:val="22"/>
        </w:rPr>
        <w:t xml:space="preserve"> par </w:t>
      </w:r>
      <w:r w:rsidR="00B60A49" w:rsidRPr="00606756">
        <w:rPr>
          <w:i/>
          <w:iCs/>
          <w:color w:val="000000"/>
          <w:sz w:val="22"/>
          <w:szCs w:val="22"/>
        </w:rPr>
        <w:t>J</w:t>
      </w:r>
      <w:r w:rsidR="00B60A49" w:rsidRPr="00606756">
        <w:rPr>
          <w:color w:val="000000"/>
          <w:sz w:val="22"/>
          <w:szCs w:val="22"/>
        </w:rPr>
        <w:t>, on obtient l’équivalent en valeur de φ :</w:t>
      </w:r>
    </w:p>
    <w:p w:rsidR="00B60A49" w:rsidRPr="00606756" w:rsidRDefault="00B60A49" w:rsidP="00B60A49">
      <w:pPr>
        <w:rPr>
          <w:color w:val="000000"/>
          <w:sz w:val="22"/>
          <w:szCs w:val="22"/>
        </w:rPr>
      </w:pPr>
      <w:r w:rsidRPr="00606756">
        <w:rPr>
          <w:color w:val="000000"/>
          <w:sz w:val="22"/>
          <w:szCs w:val="22"/>
        </w:rPr>
        <w:t xml:space="preserve"> </w:t>
      </w:r>
      <w:r w:rsidRPr="00606756">
        <w:rPr>
          <w:color w:val="000000"/>
          <w:sz w:val="22"/>
          <w:szCs w:val="22"/>
          <w:highlight w:val="magenta"/>
        </w:rPr>
        <w:t xml:space="preserve">(7) </w:t>
      </w:r>
      <w:r w:rsidRPr="00606756">
        <w:rPr>
          <w:i/>
          <w:iCs/>
          <w:color w:val="000000"/>
          <w:sz w:val="22"/>
          <w:szCs w:val="22"/>
          <w:highlight w:val="magenta"/>
        </w:rPr>
        <w:t>PGF</w:t>
      </w:r>
      <w:r w:rsidRPr="00606756">
        <w:rPr>
          <w:color w:val="000000"/>
          <w:sz w:val="22"/>
          <w:szCs w:val="22"/>
          <w:highlight w:val="magenta"/>
        </w:rPr>
        <w:t xml:space="preserve">^ = </w:t>
      </w:r>
      <w:r w:rsidRPr="00606756">
        <w:rPr>
          <w:i/>
          <w:iCs/>
          <w:color w:val="000000"/>
          <w:sz w:val="22"/>
          <w:szCs w:val="22"/>
          <w:highlight w:val="magenta"/>
        </w:rPr>
        <w:t>V</w:t>
      </w:r>
      <w:r w:rsidRPr="00606756">
        <w:rPr>
          <w:color w:val="000000"/>
          <w:sz w:val="22"/>
          <w:szCs w:val="22"/>
          <w:highlight w:val="magenta"/>
        </w:rPr>
        <w:t xml:space="preserve">^ –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 (1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proofErr w:type="gramStart"/>
      <w:r w:rsidRPr="00606756">
        <w:rPr>
          <w:color w:val="000000"/>
          <w:sz w:val="22"/>
          <w:szCs w:val="22"/>
          <w:highlight w:val="magenta"/>
        </w:rPr>
        <w:t>^ .</w:t>
      </w:r>
      <w:proofErr w:type="gramEnd"/>
      <w:r w:rsidRPr="00606756">
        <w:rPr>
          <w:color w:val="000000"/>
          <w:sz w:val="22"/>
          <w:szCs w:val="22"/>
        </w:rPr>
        <w:t xml:space="preserve"> </w:t>
      </w:r>
    </w:p>
    <w:p w:rsidR="00B60A49" w:rsidRPr="00606756" w:rsidRDefault="00B60A49" w:rsidP="00B60A49">
      <w:pPr>
        <w:rPr>
          <w:color w:val="000000"/>
          <w:sz w:val="22"/>
          <w:szCs w:val="22"/>
        </w:rPr>
      </w:pPr>
      <w:r w:rsidRPr="00606756">
        <w:rPr>
          <w:color w:val="000000"/>
          <w:sz w:val="22"/>
          <w:szCs w:val="22"/>
        </w:rPr>
        <w:t xml:space="preserve">Bien que les formules (6) et (7) se ressemblent beaucoup, elles peuvent conduire à des résultats radicalement différents. Pour s’en rendre compte, il suffit de reprendre la simulation décrite plus haut : l’effet « réel » du progrès technique φ y est donné par la formule (6) avec α </w:t>
      </w:r>
      <w:r w:rsidRPr="00606756">
        <w:rPr>
          <w:i/>
          <w:iCs/>
          <w:color w:val="000000"/>
          <w:sz w:val="22"/>
          <w:szCs w:val="22"/>
        </w:rPr>
        <w:t xml:space="preserve">= </w:t>
      </w:r>
      <w:r w:rsidRPr="00606756">
        <w:rPr>
          <w:color w:val="000000"/>
          <w:sz w:val="22"/>
          <w:szCs w:val="22"/>
        </w:rPr>
        <w:t xml:space="preserve">0,25 (rappelons qu’il a été supposé que toutes les entreprises ont la même fonction de production) mais sa valeur « observée » est donnée par la formule (7) où, en raison de la règle de prix adoptée (coût en travail + marge), on a </w:t>
      </w:r>
      <w:proofErr w:type="spellStart"/>
      <w:r w:rsidRPr="00606756">
        <w:rPr>
          <w:i/>
          <w:iCs/>
          <w:color w:val="000000"/>
          <w:sz w:val="22"/>
          <w:szCs w:val="22"/>
        </w:rPr>
        <w:t>a</w:t>
      </w:r>
      <w:proofErr w:type="spellEnd"/>
      <w:r w:rsidRPr="00606756">
        <w:rPr>
          <w:i/>
          <w:iCs/>
          <w:color w:val="000000"/>
          <w:sz w:val="22"/>
          <w:szCs w:val="22"/>
        </w:rPr>
        <w:t xml:space="preserve"> = </w:t>
      </w:r>
      <w:r w:rsidRPr="00606756">
        <w:rPr>
          <w:color w:val="000000"/>
          <w:sz w:val="22"/>
          <w:szCs w:val="22"/>
        </w:rPr>
        <w:t xml:space="preserve">0,75. La variable </w:t>
      </w:r>
      <w:r w:rsidRPr="00606756">
        <w:rPr>
          <w:i/>
          <w:iCs/>
          <w:color w:val="000000"/>
          <w:sz w:val="22"/>
          <w:szCs w:val="22"/>
        </w:rPr>
        <w:t>PGF</w:t>
      </w:r>
      <w:r w:rsidRPr="00606756">
        <w:rPr>
          <w:color w:val="000000"/>
          <w:sz w:val="22"/>
          <w:szCs w:val="22"/>
        </w:rPr>
        <w:t xml:space="preserve">^ donne donc une estimation totalement erronée de la « vraie valeur » φ 17. </w:t>
      </w:r>
    </w:p>
    <w:p w:rsidR="00B60A49" w:rsidRPr="00606756" w:rsidRDefault="00B60A49" w:rsidP="00B60A49">
      <w:pPr>
        <w:rPr>
          <w:color w:val="000000"/>
          <w:sz w:val="22"/>
          <w:szCs w:val="22"/>
        </w:rPr>
      </w:pPr>
      <w:r w:rsidRPr="00606756">
        <w:rPr>
          <w:color w:val="000000"/>
          <w:sz w:val="22"/>
          <w:szCs w:val="22"/>
        </w:rPr>
        <w:t xml:space="preserve">Dans le cas où on suppose que la part des « facteurs » est constante (« fait stylisé »), si on se reporte à l’identité (5), </w:t>
      </w:r>
      <w:r w:rsidRPr="00606756">
        <w:rPr>
          <w:i/>
          <w:iCs/>
          <w:color w:val="000000"/>
          <w:sz w:val="22"/>
          <w:szCs w:val="22"/>
        </w:rPr>
        <w:t>V ≡ BLaJ</w:t>
      </w:r>
      <w:r w:rsidRPr="00606756">
        <w:rPr>
          <w:color w:val="000000"/>
          <w:sz w:val="22"/>
          <w:szCs w:val="22"/>
        </w:rPr>
        <w:t>1 –</w:t>
      </w:r>
      <w:r w:rsidRPr="00606756">
        <w:rPr>
          <w:i/>
          <w:iCs/>
          <w:color w:val="000000"/>
          <w:sz w:val="22"/>
          <w:szCs w:val="22"/>
        </w:rPr>
        <w:t>a</w:t>
      </w:r>
      <w:r w:rsidRPr="00606756">
        <w:rPr>
          <w:color w:val="000000"/>
          <w:sz w:val="22"/>
          <w:szCs w:val="22"/>
        </w:rPr>
        <w:t xml:space="preserve">, en procédant comme on l’a fait pour (6) et (7) – </w:t>
      </w:r>
      <w:r w:rsidRPr="00606756">
        <w:rPr>
          <w:color w:val="000000"/>
          <w:sz w:val="22"/>
          <w:szCs w:val="22"/>
          <w:highlight w:val="magenta"/>
        </w:rPr>
        <w:t>passage aux logarithmes puis dérivation</w:t>
      </w:r>
      <w:r w:rsidRPr="00606756">
        <w:rPr>
          <w:color w:val="000000"/>
          <w:sz w:val="22"/>
          <w:szCs w:val="22"/>
        </w:rPr>
        <w:t xml:space="preserve"> – on obtient : </w:t>
      </w:r>
    </w:p>
    <w:p w:rsidR="00B60A49" w:rsidRPr="00606756" w:rsidRDefault="00B60A49" w:rsidP="00B60A49">
      <w:pPr>
        <w:rPr>
          <w:rFonts w:eastAsia="TimesNewRomanPSMT"/>
          <w:color w:val="000000"/>
          <w:sz w:val="22"/>
          <w:szCs w:val="22"/>
          <w:highlight w:val="magenta"/>
        </w:rPr>
      </w:pPr>
      <w:r w:rsidRPr="00606756">
        <w:rPr>
          <w:color w:val="000000"/>
          <w:sz w:val="22"/>
          <w:szCs w:val="22"/>
          <w:highlight w:val="magenta"/>
        </w:rPr>
        <w:t>^</w:t>
      </w:r>
      <w:r w:rsidRPr="00606756">
        <w:rPr>
          <w:i/>
          <w:iCs/>
          <w:color w:val="000000"/>
          <w:sz w:val="22"/>
          <w:szCs w:val="22"/>
          <w:highlight w:val="magenta"/>
        </w:rPr>
        <w:t xml:space="preserve">V </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w:t>
      </w:r>
    </w:p>
    <w:p w:rsidR="00B60A49" w:rsidRPr="00606756" w:rsidRDefault="00B60A49" w:rsidP="00B60A49">
      <w:pPr>
        <w:rPr>
          <w:rFonts w:eastAsia="TimesNewRomanPSMT"/>
          <w:color w:val="000000"/>
          <w:sz w:val="22"/>
          <w:szCs w:val="22"/>
        </w:rPr>
      </w:pPr>
      <w:proofErr w:type="gramStart"/>
      <w:r w:rsidRPr="00606756">
        <w:rPr>
          <w:rFonts w:eastAsia="TimesNewRomanPSMT"/>
          <w:color w:val="000000"/>
          <w:sz w:val="22"/>
          <w:szCs w:val="22"/>
        </w:rPr>
        <w:t>et</w:t>
      </w:r>
      <w:proofErr w:type="gramEnd"/>
      <w:r w:rsidRPr="00606756">
        <w:rPr>
          <w:rFonts w:eastAsia="TimesNewRomanPSMT"/>
          <w:color w:val="000000"/>
          <w:sz w:val="22"/>
          <w:szCs w:val="22"/>
        </w:rPr>
        <w:t xml:space="preserve"> donc </w:t>
      </w:r>
    </w:p>
    <w:p w:rsidR="00B60A49" w:rsidRPr="00606756" w:rsidRDefault="00B60A49" w:rsidP="00B60A49">
      <w:pPr>
        <w:rPr>
          <w:rFonts w:eastAsia="TimesNewRomanPSMT"/>
          <w:color w:val="000000"/>
          <w:sz w:val="22"/>
          <w:szCs w:val="22"/>
          <w:highlight w:val="magenta"/>
        </w:rPr>
      </w:pPr>
      <w:r w:rsidRPr="00606756">
        <w:rPr>
          <w:rFonts w:eastAsia="TimesNewRomanPSMT"/>
          <w:color w:val="000000"/>
          <w:sz w:val="22"/>
          <w:szCs w:val="22"/>
          <w:highlight w:val="magenta"/>
        </w:rPr>
        <w:t xml:space="preserve">(8)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PGF</w:t>
      </w:r>
      <w:proofErr w:type="gramStart"/>
      <w:r w:rsidRPr="00606756">
        <w:rPr>
          <w:rFonts w:eastAsia="TimesNewRomanPSMT"/>
          <w:color w:val="000000"/>
          <w:sz w:val="22"/>
          <w:szCs w:val="22"/>
          <w:highlight w:val="magenta"/>
        </w:rPr>
        <w:t>^ )</w:t>
      </w:r>
      <w:proofErr w:type="gramEnd"/>
      <w:r w:rsidRPr="00606756">
        <w:rPr>
          <w:rFonts w:eastAsia="TimesNewRomanPSMT"/>
          <w:color w:val="000000"/>
          <w:sz w:val="22"/>
          <w:szCs w:val="22"/>
          <w:highlight w:val="magenta"/>
        </w:rPr>
        <w:t xml:space="preserve">. </w:t>
      </w:r>
    </w:p>
    <w:p w:rsidR="00B60A49" w:rsidRPr="00606756" w:rsidRDefault="00B60A49" w:rsidP="00B60A49">
      <w:pPr>
        <w:rPr>
          <w:rFonts w:eastAsia="TimesNewRomanPSMT"/>
          <w:color w:val="000000"/>
          <w:sz w:val="22"/>
          <w:szCs w:val="22"/>
          <w:highlight w:val="magenta"/>
        </w:rPr>
      </w:pPr>
      <w:r w:rsidRPr="00606756">
        <w:rPr>
          <w:rFonts w:eastAsia="TimesNewRomanPSMT"/>
          <w:color w:val="000000"/>
          <w:sz w:val="22"/>
          <w:szCs w:val="22"/>
        </w:rPr>
        <w:t xml:space="preserve">Ainsi, en comparant avec (7), on voit que le taux de variation de la productivité globale des facteurs est donné par la dérivée logarithmique de </w:t>
      </w:r>
      <w:r w:rsidRPr="00606756">
        <w:rPr>
          <w:rFonts w:eastAsia="TimesNewRomanPSMT"/>
          <w:i/>
          <w:iCs/>
          <w:color w:val="000000"/>
          <w:sz w:val="22"/>
          <w:szCs w:val="22"/>
        </w:rPr>
        <w:t xml:space="preserve">B = a </w:t>
      </w:r>
      <w:r w:rsidRPr="00606756">
        <w:rPr>
          <w:rFonts w:eastAsia="TimesNewRomanPSMT"/>
          <w:color w:val="000000"/>
          <w:sz w:val="22"/>
          <w:szCs w:val="22"/>
        </w:rPr>
        <w:t>–</w:t>
      </w:r>
      <w:proofErr w:type="gramStart"/>
      <w:r w:rsidRPr="00606756">
        <w:rPr>
          <w:rFonts w:eastAsia="TimesNewRomanPSMT"/>
          <w:i/>
          <w:iCs/>
          <w:color w:val="000000"/>
          <w:sz w:val="22"/>
          <w:szCs w:val="22"/>
        </w:rPr>
        <w:t>a</w:t>
      </w:r>
      <w:r w:rsidRPr="00606756">
        <w:rPr>
          <w:rFonts w:eastAsia="TimesNewRomanPSMT"/>
          <w:color w:val="000000"/>
          <w:sz w:val="22"/>
          <w:szCs w:val="22"/>
        </w:rPr>
        <w:t>(</w:t>
      </w:r>
      <w:proofErr w:type="gramEnd"/>
      <w:r w:rsidRPr="00606756">
        <w:rPr>
          <w:rFonts w:eastAsia="TimesNewRomanPSMT"/>
          <w:color w:val="000000"/>
          <w:sz w:val="22"/>
          <w:szCs w:val="22"/>
        </w:rPr>
        <w:t xml:space="preserve">1– </w:t>
      </w:r>
      <w:r w:rsidRPr="00606756">
        <w:rPr>
          <w:rFonts w:eastAsia="TimesNewRomanPSMT"/>
          <w:i/>
          <w:iCs/>
          <w:color w:val="000000"/>
          <w:sz w:val="22"/>
          <w:szCs w:val="22"/>
        </w:rPr>
        <w:t>a</w:t>
      </w:r>
      <w:r w:rsidRPr="00606756">
        <w:rPr>
          <w:rFonts w:eastAsia="TimesNewRomanPSMT"/>
          <w:color w:val="000000"/>
          <w:sz w:val="22"/>
          <w:szCs w:val="22"/>
        </w:rPr>
        <w:t>)1 –</w:t>
      </w:r>
      <w:r w:rsidRPr="00606756">
        <w:rPr>
          <w:rFonts w:eastAsia="TimesNewRomanPSMT"/>
          <w:i/>
          <w:iCs/>
          <w:color w:val="000000"/>
          <w:sz w:val="22"/>
          <w:szCs w:val="22"/>
        </w:rPr>
        <w:t xml:space="preserve">a </w:t>
      </w:r>
      <w:proofErr w:type="spellStart"/>
      <w:r w:rsidRPr="00606756">
        <w:rPr>
          <w:rFonts w:eastAsia="TimesNewRomanPSMT"/>
          <w:i/>
          <w:iCs/>
          <w:color w:val="000000"/>
          <w:sz w:val="22"/>
          <w:szCs w:val="22"/>
        </w:rPr>
        <w:t>wa</w:t>
      </w:r>
      <w:proofErr w:type="spellEnd"/>
      <w:r w:rsidRPr="00606756">
        <w:rPr>
          <w:rFonts w:eastAsia="TimesNewRomanPSMT"/>
          <w:i/>
          <w:iCs/>
          <w:color w:val="000000"/>
          <w:sz w:val="22"/>
          <w:szCs w:val="22"/>
        </w:rPr>
        <w:t xml:space="preserve"> r</w:t>
      </w:r>
      <w:r w:rsidRPr="00606756">
        <w:rPr>
          <w:rFonts w:eastAsia="TimesNewRomanPSMT"/>
          <w:color w:val="000000"/>
          <w:sz w:val="22"/>
          <w:szCs w:val="22"/>
        </w:rPr>
        <w:t>1 –</w:t>
      </w:r>
      <w:r w:rsidRPr="00606756">
        <w:rPr>
          <w:rFonts w:eastAsia="TimesNewRomanPSMT"/>
          <w:i/>
          <w:iCs/>
          <w:color w:val="000000"/>
          <w:sz w:val="22"/>
          <w:szCs w:val="22"/>
        </w:rPr>
        <w:t xml:space="preserve">a </w:t>
      </w:r>
      <w:r w:rsidRPr="00606756">
        <w:rPr>
          <w:rFonts w:eastAsia="TimesNewRomanPSMT"/>
          <w:color w:val="000000"/>
          <w:sz w:val="22"/>
          <w:szCs w:val="22"/>
        </w:rPr>
        <w:t xml:space="preserve">, </w:t>
      </w:r>
      <w:r w:rsidRPr="00606756">
        <w:rPr>
          <w:rFonts w:eastAsia="TimesNewRomanPSMT"/>
          <w:color w:val="000000"/>
          <w:sz w:val="22"/>
          <w:szCs w:val="22"/>
          <w:highlight w:val="magenta"/>
        </w:rPr>
        <w:t>soit</w:t>
      </w:r>
      <w:r w:rsidRPr="00606756">
        <w:rPr>
          <w:rFonts w:eastAsia="TimesNewRomanPSMT"/>
          <w:color w:val="000000"/>
          <w:sz w:val="22"/>
          <w:szCs w:val="22"/>
        </w:rPr>
        <w:t xml:space="preserve">, puisqu’on suppose </w:t>
      </w:r>
      <w:r w:rsidRPr="00606756">
        <w:rPr>
          <w:rFonts w:eastAsia="TimesNewRomanPSMT"/>
          <w:i/>
          <w:iCs/>
          <w:color w:val="000000"/>
          <w:sz w:val="22"/>
          <w:szCs w:val="22"/>
        </w:rPr>
        <w:t xml:space="preserve">a </w:t>
      </w:r>
      <w:r w:rsidRPr="00606756">
        <w:rPr>
          <w:rFonts w:eastAsia="TimesNewRomanPSMT"/>
          <w:color w:val="000000"/>
          <w:sz w:val="22"/>
          <w:szCs w:val="22"/>
        </w:rPr>
        <w:t>constant :</w:t>
      </w:r>
      <w:r w:rsidRPr="00606756">
        <w:rPr>
          <w:rFonts w:eastAsia="TimesNewRomanPSMT"/>
          <w:color w:val="000000"/>
          <w:sz w:val="22"/>
          <w:szCs w:val="22"/>
        </w:rPr>
        <w:br/>
      </w:r>
      <w:r w:rsidRPr="00606756">
        <w:rPr>
          <w:rFonts w:eastAsia="TimesNewRomanPSMT"/>
          <w:i/>
          <w:iCs/>
          <w:color w:val="000000"/>
          <w:sz w:val="22"/>
          <w:szCs w:val="22"/>
          <w:highlight w:val="magenta"/>
        </w:rPr>
        <w:t>PGF</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aw</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r</w:t>
      </w:r>
      <w:r w:rsidRPr="00606756">
        <w:rPr>
          <w:rFonts w:eastAsia="TimesNewRomanPSMT"/>
          <w:color w:val="000000"/>
          <w:sz w:val="22"/>
          <w:szCs w:val="22"/>
          <w:highlight w:val="magenta"/>
        </w:rPr>
        <w:t>^ .</w:t>
      </w:r>
    </w:p>
    <w:p w:rsidR="00B60A49" w:rsidRPr="00606756" w:rsidRDefault="00B60A49" w:rsidP="00B60A49">
      <w:pPr>
        <w:rPr>
          <w:rFonts w:eastAsia="TimesNewRomanPSMT"/>
          <w:color w:val="000000"/>
          <w:sz w:val="22"/>
          <w:szCs w:val="22"/>
          <w:highlight w:val="magenta"/>
        </w:rPr>
      </w:pPr>
      <w:r w:rsidRPr="00606756">
        <w:rPr>
          <w:color w:val="000000"/>
          <w:sz w:val="22"/>
          <w:szCs w:val="22"/>
        </w:rPr>
        <w:t xml:space="preserve">Comme le disent Felipe et </w:t>
      </w:r>
      <w:proofErr w:type="spellStart"/>
      <w:r w:rsidRPr="00606756">
        <w:rPr>
          <w:color w:val="000000"/>
          <w:sz w:val="22"/>
          <w:szCs w:val="22"/>
        </w:rPr>
        <w:t>McCombie</w:t>
      </w:r>
      <w:proofErr w:type="spellEnd"/>
      <w:r w:rsidRPr="00606756">
        <w:rPr>
          <w:color w:val="000000"/>
          <w:sz w:val="22"/>
          <w:szCs w:val="22"/>
        </w:rPr>
        <w:t xml:space="preserve"> : « ce que la théorie néoclassique appelle “productivité globale des facteurs” est, </w:t>
      </w:r>
      <w:r w:rsidRPr="00606756">
        <w:rPr>
          <w:i/>
          <w:iCs/>
          <w:color w:val="000000"/>
          <w:sz w:val="22"/>
          <w:szCs w:val="22"/>
        </w:rPr>
        <w:t>tautologiquement</w:t>
      </w:r>
      <w:r w:rsidRPr="00606756">
        <w:rPr>
          <w:color w:val="000000"/>
          <w:sz w:val="22"/>
          <w:szCs w:val="22"/>
        </w:rPr>
        <w:t xml:space="preserve">, une fonction des salaires et des taux de profit » (p. 209, leurs italiques), ce qui n’explique rien – notamment quand on compare des pays entre eux. De toutes façons, « dans la mesure où il n’existe pas de fonction de production sous-jacente, il n’est pas possible de calculer séparément la contribution à la croissance du progrès technique (croissance de la </w:t>
      </w:r>
      <w:r w:rsidRPr="00606756">
        <w:rPr>
          <w:i/>
          <w:iCs/>
          <w:color w:val="000000"/>
          <w:sz w:val="22"/>
          <w:szCs w:val="22"/>
        </w:rPr>
        <w:t>PGF</w:t>
      </w:r>
      <w:r w:rsidRPr="00606756">
        <w:rPr>
          <w:color w:val="000000"/>
          <w:sz w:val="22"/>
          <w:szCs w:val="22"/>
        </w:rPr>
        <w:t>) et la croissance de chaque facteur » (</w:t>
      </w:r>
      <w:proofErr w:type="spellStart"/>
      <w:r w:rsidRPr="00606756">
        <w:rPr>
          <w:i/>
          <w:iCs/>
          <w:color w:val="000000"/>
          <w:sz w:val="22"/>
          <w:szCs w:val="22"/>
        </w:rPr>
        <w:t>ibid</w:t>
      </w:r>
      <w:proofErr w:type="spellEnd"/>
      <w:r w:rsidRPr="00606756">
        <w:rPr>
          <w:color w:val="000000"/>
          <w:sz w:val="22"/>
          <w:szCs w:val="22"/>
        </w:rPr>
        <w:t xml:space="preserve">) 18. Il est évidemment toujours possible de calculer des termes tels que celui donné par la formule (7), tout en sachant qu’il découle d’une identité comptable et non de relations qui traduiraient l’évolution technique de l’économie. </w:t>
      </w:r>
      <w:r w:rsidRPr="00606756">
        <w:rPr>
          <w:color w:val="000000"/>
          <w:sz w:val="22"/>
          <w:szCs w:val="22"/>
          <w:highlight w:val="magenta"/>
        </w:rPr>
        <w:t>Reste à les interpréter, alors qu’ils ont été débarrassés de leur gangue idéologique</w:t>
      </w:r>
      <w:r w:rsidRPr="00606756">
        <w:rPr>
          <w:color w:val="000000"/>
          <w:sz w:val="22"/>
          <w:szCs w:val="22"/>
        </w:rPr>
        <w:t xml:space="preserve"> (la théorie marginaliste de la répartition).</w:t>
      </w:r>
    </w:p>
    <w:p w:rsidR="00854F2A" w:rsidRPr="00606756" w:rsidRDefault="00854F2A" w:rsidP="00854F2A">
      <w:pPr>
        <w:rPr>
          <w:color w:val="000000"/>
          <w:sz w:val="22"/>
          <w:szCs w:val="22"/>
        </w:rPr>
      </w:pPr>
    </w:p>
    <w:p w:rsidR="00854F2A" w:rsidRPr="00606756" w:rsidRDefault="00854F2A" w:rsidP="00854F2A">
      <w:pPr>
        <w:rPr>
          <w:color w:val="000000"/>
          <w:sz w:val="22"/>
          <w:szCs w:val="22"/>
        </w:rPr>
      </w:pPr>
    </w:p>
    <w:p w:rsidR="00854F2A" w:rsidRPr="00606756" w:rsidRDefault="00854F2A" w:rsidP="00854F2A">
      <w:pPr>
        <w:rPr>
          <w:sz w:val="36"/>
          <w:szCs w:val="36"/>
          <w:lang w:val="en-US"/>
        </w:rPr>
      </w:pPr>
      <w:r w:rsidRPr="00606756">
        <w:rPr>
          <w:sz w:val="36"/>
          <w:szCs w:val="36"/>
          <w:lang w:val="en-US"/>
        </w:rPr>
        <w:t xml:space="preserve">6. </w:t>
      </w:r>
      <w:proofErr w:type="gramStart"/>
      <w:r w:rsidRPr="00606756">
        <w:rPr>
          <w:sz w:val="36"/>
          <w:szCs w:val="36"/>
          <w:lang w:val="en-US"/>
        </w:rPr>
        <w:t>On</w:t>
      </w:r>
      <w:proofErr w:type="gramEnd"/>
      <w:r w:rsidRPr="00606756">
        <w:rPr>
          <w:sz w:val="36"/>
          <w:szCs w:val="36"/>
          <w:lang w:val="en-US"/>
        </w:rPr>
        <w:t xml:space="preserve"> the "total factor productivity" </w:t>
      </w:r>
    </w:p>
    <w:p w:rsidR="00854F2A" w:rsidRPr="00606756" w:rsidRDefault="00854F2A" w:rsidP="00854F2A">
      <w:pPr>
        <w:rPr>
          <w:lang w:val="en-US"/>
        </w:rPr>
      </w:pPr>
      <w:r w:rsidRPr="00606756">
        <w:rPr>
          <w:lang w:val="en-US"/>
        </w:rPr>
        <w:t>The initial comments of Solow’s 1957 article, which was at the origin of the "small industry" that has formed around the aggregate production function, was to distinguish, in the growth, which is relative to the "factors" themselves, and the "rest", which can be attributed to technical progress - in a broad sense - and which has been subsequently designated by the vague term "total factor productivity". Thus, in the case of the Cobb Douglas relation "in quantities":</w:t>
      </w:r>
    </w:p>
    <w:p w:rsidR="00854F2A" w:rsidRPr="00606756" w:rsidRDefault="00854F2A" w:rsidP="00854F2A">
      <w:pPr>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rsidR="00854F2A" w:rsidRPr="00606756" w:rsidRDefault="00854F2A" w:rsidP="00854F2A">
      <w:pPr>
        <w:rPr>
          <w:color w:val="000000"/>
          <w:sz w:val="22"/>
          <w:szCs w:val="22"/>
          <w:highlight w:val="magenta"/>
          <w:lang w:val="en-US"/>
        </w:rPr>
      </w:pPr>
      <w:proofErr w:type="gramStart"/>
      <w:r w:rsidRPr="00606756">
        <w:rPr>
          <w:color w:val="000000"/>
          <w:sz w:val="22"/>
          <w:szCs w:val="22"/>
          <w:lang w:val="en-US"/>
        </w:rPr>
        <w:t>in</w:t>
      </w:r>
      <w:proofErr w:type="gramEnd"/>
      <w:r w:rsidRPr="00606756">
        <w:rPr>
          <w:color w:val="000000"/>
          <w:sz w:val="22"/>
          <w:szCs w:val="22"/>
          <w:lang w:val="en-US"/>
        </w:rPr>
        <w:t xml:space="preserve"> which we take the logarithmic derivative, we have:</w:t>
      </w:r>
      <w:r w:rsidRPr="00606756">
        <w:rPr>
          <w:color w:val="000000"/>
          <w:sz w:val="22"/>
          <w:szCs w:val="22"/>
          <w:highlight w:val="magenta"/>
          <w:lang w:val="en-US"/>
        </w:rPr>
        <w:t xml:space="preserve"> </w:t>
      </w:r>
    </w:p>
    <w:p w:rsidR="00854F2A" w:rsidRPr="00606756" w:rsidRDefault="00854F2A" w:rsidP="00854F2A">
      <w:pPr>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854F2A" w:rsidRPr="00606756" w:rsidRDefault="00854F2A" w:rsidP="00854F2A">
      <w:pPr>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proofErr w:type="gramStart"/>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 xml:space="preserve">represents the growth rate of the factors (weighted by their "share" in the product), then we can see in the term </w:t>
      </w:r>
      <w:r w:rsidRPr="00606756">
        <w:rPr>
          <w:i/>
          <w:lang w:val="en-US"/>
        </w:rPr>
        <w:t>c^</w:t>
      </w:r>
      <w:r w:rsidRPr="00606756">
        <w:rPr>
          <w:lang w:val="en-US"/>
        </w:rPr>
        <w:t xml:space="preserve"> the representative of the "other" 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it follows from (5) that it is given by the difference, or "the rest":</w:t>
      </w:r>
    </w:p>
    <w:p w:rsidR="00854F2A" w:rsidRPr="00606756" w:rsidRDefault="00854F2A" w:rsidP="00854F2A">
      <w:pPr>
        <w:rPr>
          <w:color w:val="000000"/>
          <w:sz w:val="22"/>
          <w:szCs w:val="22"/>
          <w:highlight w:val="magenta"/>
          <w:lang w:val="en-US"/>
        </w:rPr>
      </w:pPr>
      <w:r w:rsidRPr="00606756">
        <w:rPr>
          <w:color w:val="000000"/>
          <w:sz w:val="22"/>
          <w:szCs w:val="22"/>
          <w:highlight w:val="magenta"/>
          <w:lang w:val="en-US"/>
        </w:rPr>
        <w:t xml:space="preserve">(6) </w:t>
      </w:r>
      <w:proofErr w:type="gramStart"/>
      <w:r w:rsidRPr="00606756">
        <w:rPr>
          <w:color w:val="000000"/>
          <w:sz w:val="22"/>
          <w:szCs w:val="22"/>
          <w:highlight w:val="magenta"/>
        </w:rPr>
        <w:t>φ</w:t>
      </w:r>
      <w:proofErr w:type="gramEnd"/>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 </w:t>
      </w:r>
    </w:p>
    <w:p w:rsidR="00854F2A" w:rsidRPr="00606756" w:rsidRDefault="00854F2A" w:rsidP="00854F2A">
      <w:pPr>
        <w:rPr>
          <w:lang w:val="en-US"/>
        </w:rPr>
      </w:pPr>
      <w:r w:rsidRPr="00606756">
        <w:rPr>
          <w:lang w:val="en-US"/>
        </w:rPr>
        <w:lastRenderedPageBreak/>
        <w:t xml:space="preserve">The measurement of </w:t>
      </w:r>
      <w:r w:rsidRPr="00606756">
        <w:t>φ</w:t>
      </w:r>
      <w:r w:rsidRPr="00606756">
        <w:rPr>
          <w:lang w:val="en-US"/>
        </w:rPr>
        <w:t xml:space="preserve"> is, however, valid only at a company level, assuming that such enterprise can be described by a Cobb-Douglas function in which </w:t>
      </w:r>
      <w:r w:rsidRPr="00606756">
        <w:rPr>
          <w:i/>
          <w:lang w:val="en-US"/>
        </w:rPr>
        <w:t>K</w:t>
      </w:r>
      <w:r w:rsidRPr="00606756">
        <w:rPr>
          <w:lang w:val="en-US"/>
        </w:rPr>
        <w:t xml:space="preserve"> designates a quantity (of 'machinery', for example) - hypothesis never verified, of course.</w:t>
      </w:r>
    </w:p>
    <w:p w:rsidR="00B60A49" w:rsidRPr="00606756" w:rsidRDefault="00B60A49" w:rsidP="00B60A49">
      <w:pPr>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and we prefer to talk about "total factor productivity" (TFG).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606756">
        <w:t>φ</w:t>
      </w:r>
      <w:r w:rsidRPr="00606756">
        <w:rPr>
          <w:lang w:val="en-US"/>
        </w:rPr>
        <w:t>:</w:t>
      </w:r>
    </w:p>
    <w:p w:rsidR="00B60A49" w:rsidRPr="00606756" w:rsidRDefault="00B60A49" w:rsidP="00B60A49">
      <w:pPr>
        <w:rPr>
          <w:color w:val="000000"/>
          <w:lang w:val="en-US"/>
        </w:rPr>
      </w:pPr>
      <w:r w:rsidRPr="00606756">
        <w:rPr>
          <w:color w:val="000000"/>
          <w:highlight w:val="magenta"/>
          <w:lang w:val="en-US"/>
        </w:rPr>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proofErr w:type="spellStart"/>
      <w:r w:rsidRPr="00606756">
        <w:rPr>
          <w:i/>
          <w:iCs/>
          <w:color w:val="000000"/>
          <w:highlight w:val="magenta"/>
          <w:lang w:val="en-US"/>
        </w:rPr>
        <w:t>aL</w:t>
      </w:r>
      <w:proofErr w:type="spellEnd"/>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proofErr w:type="gramStart"/>
      <w:r w:rsidRPr="00606756">
        <w:rPr>
          <w:color w:val="000000"/>
          <w:highlight w:val="magenta"/>
          <w:lang w:val="en-US"/>
        </w:rPr>
        <w:t>^ .</w:t>
      </w:r>
      <w:proofErr w:type="gramEnd"/>
      <w:r w:rsidRPr="00606756">
        <w:rPr>
          <w:color w:val="000000"/>
          <w:lang w:val="en-US"/>
        </w:rPr>
        <w:t xml:space="preserve"> </w:t>
      </w:r>
    </w:p>
    <w:p w:rsidR="00B60A49" w:rsidRPr="00606756" w:rsidRDefault="00B60A49" w:rsidP="00B60A49">
      <w:pPr>
        <w:rPr>
          <w:lang w:val="en-US"/>
        </w:rPr>
      </w:pPr>
      <w:r w:rsidRPr="00606756">
        <w:rPr>
          <w:lang w:val="en-US"/>
        </w:rPr>
        <w:t>Although the formulae (6) and (7) are very similar, they may lead to drastically different results. To see this, it is sufficient to resume the simulation described above: the "real</w:t>
      </w:r>
      <w:proofErr w:type="gramStart"/>
      <w:r w:rsidRPr="00606756">
        <w:rPr>
          <w:lang w:val="en-US"/>
        </w:rPr>
        <w:t>"  effect</w:t>
      </w:r>
      <w:proofErr w:type="gramEnd"/>
      <w:r w:rsidRPr="00606756">
        <w:rPr>
          <w:lang w:val="en-US"/>
        </w:rPr>
        <w:t xml:space="preserve"> of the technical progress </w:t>
      </w:r>
      <w:r w:rsidRPr="00606756">
        <w:rPr>
          <w:i/>
        </w:rPr>
        <w:t>φ</w:t>
      </w:r>
      <w:r w:rsidRPr="00606756">
        <w:rPr>
          <w:lang w:val="en-US"/>
        </w:rPr>
        <w:t xml:space="preserve"> y is given by the formula (6) with </w:t>
      </w:r>
      <w:r w:rsidRPr="00606756">
        <w:t>α</w:t>
      </w:r>
      <w:r w:rsidRPr="00606756">
        <w:rPr>
          <w:lang w:val="en-US"/>
        </w:rPr>
        <w:t xml:space="preserve"> = 0.25 (remember that it has been assumed that all companies have the same production function) but its "observed" value is given by the formula (7) or, because of the price rule adopted (cost in work + margin), it was </w:t>
      </w:r>
      <w:r w:rsidRPr="00606756">
        <w:rPr>
          <w:i/>
          <w:lang w:val="en-US"/>
        </w:rPr>
        <w:t xml:space="preserve">a </w:t>
      </w:r>
      <w:r w:rsidRPr="00606756">
        <w:rPr>
          <w:lang w:val="en-US"/>
        </w:rPr>
        <w:t xml:space="preserve">= 0.75 . The variable </w:t>
      </w:r>
      <w:r w:rsidRPr="00606756">
        <w:rPr>
          <w:i/>
          <w:lang w:val="en-US"/>
        </w:rPr>
        <w:t>TFG</w:t>
      </w:r>
      <w:r w:rsidRPr="00606756">
        <w:rPr>
          <w:lang w:val="en-US"/>
        </w:rPr>
        <w:t xml:space="preserve">^ therefore gives a wholly erroneous estimate of the "true value" </w:t>
      </w:r>
      <w:r w:rsidRPr="00606756">
        <w:t>φ</w:t>
      </w:r>
      <w:r w:rsidRPr="00606756">
        <w:rPr>
          <w:lang w:val="en-US"/>
        </w:rPr>
        <w:t xml:space="preserve"> 17.</w:t>
      </w:r>
    </w:p>
    <w:p w:rsidR="00B60A49" w:rsidRPr="00606756" w:rsidRDefault="00B60A49" w:rsidP="00B60A49">
      <w:pPr>
        <w:rPr>
          <w:color w:val="000000"/>
          <w:lang w:val="en-US"/>
        </w:rPr>
      </w:pPr>
      <w:r w:rsidRPr="00606756">
        <w:rPr>
          <w:lang w:val="en-US"/>
        </w:rPr>
        <w:t>In the case where it is assumed that the share of "factors" is constant ("stylized fact</w:t>
      </w:r>
      <w:proofErr w:type="gramStart"/>
      <w:r w:rsidRPr="00606756">
        <w:rPr>
          <w:lang w:val="en-US"/>
        </w:rPr>
        <w:t>" )</w:t>
      </w:r>
      <w:proofErr w:type="gramEnd"/>
      <w:r w:rsidRPr="00606756">
        <w:rPr>
          <w:lang w:val="en-US"/>
        </w:rPr>
        <w:t xml:space="preserve">, if we refer back to the identity (5), </w:t>
      </w:r>
      <w:r w:rsidRPr="00606756">
        <w:rPr>
          <w:i/>
          <w:lang w:val="en-US"/>
        </w:rPr>
        <w:t>V ≡ Bl</w:t>
      </w:r>
      <w:r w:rsidRPr="00606756">
        <w:rPr>
          <w:i/>
          <w:vertAlign w:val="superscript"/>
          <w:lang w:val="en-US"/>
        </w:rPr>
        <w:t>a</w:t>
      </w:r>
      <w:r w:rsidRPr="00606756">
        <w:rPr>
          <w:i/>
          <w:lang w:val="en-US"/>
        </w:rPr>
        <w:t>j</w:t>
      </w:r>
      <w:r w:rsidRPr="00606756">
        <w:rPr>
          <w:i/>
          <w:vertAlign w:val="superscript"/>
          <w:lang w:val="en-US"/>
        </w:rPr>
        <w:t>1 -a</w:t>
      </w:r>
      <w:r w:rsidRPr="00606756">
        <w:rPr>
          <w:lang w:val="en-US"/>
        </w:rPr>
        <w:t xml:space="preserve">, proceeding as done for (6) and (7) - </w:t>
      </w:r>
      <w:r w:rsidRPr="00606756">
        <w:rPr>
          <w:highlight w:val="magenta"/>
          <w:lang w:val="en-US"/>
        </w:rPr>
        <w:t xml:space="preserve">passing to logarithms and then derivation </w:t>
      </w:r>
      <w:r w:rsidRPr="00606756">
        <w:rPr>
          <w:lang w:val="en-US"/>
        </w:rPr>
        <w:t>- we obtain:</w:t>
      </w:r>
    </w:p>
    <w:p w:rsidR="00B60A49" w:rsidRPr="00606756" w:rsidRDefault="00B60A49" w:rsidP="00B60A49">
      <w:pPr>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rsidR="00B60A49" w:rsidRPr="00606756" w:rsidRDefault="00B60A49" w:rsidP="00B60A49">
      <w:pPr>
        <w:rPr>
          <w:rFonts w:eastAsia="TimesNewRomanPSMT"/>
          <w:color w:val="000000"/>
          <w:lang w:val="en-US"/>
        </w:rPr>
      </w:pPr>
      <w:r w:rsidRPr="00606756">
        <w:rPr>
          <w:rFonts w:eastAsia="TimesNewRomanPSMT"/>
          <w:color w:val="000000"/>
          <w:lang w:val="en-US"/>
        </w:rPr>
        <w:t xml:space="preserve">And </w:t>
      </w:r>
      <w:proofErr w:type="gramStart"/>
      <w:r w:rsidRPr="00606756">
        <w:rPr>
          <w:rFonts w:eastAsia="TimesNewRomanPSMT"/>
          <w:color w:val="000000"/>
          <w:lang w:val="en-US"/>
        </w:rPr>
        <w:t>therefore :</w:t>
      </w:r>
      <w:proofErr w:type="gramEnd"/>
    </w:p>
    <w:p w:rsidR="00B60A49" w:rsidRPr="00606756" w:rsidRDefault="00B60A49" w:rsidP="00B60A49">
      <w:pPr>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proofErr w:type="gramStart"/>
      <w:r w:rsidRPr="00606756">
        <w:rPr>
          <w:rFonts w:eastAsia="TimesNewRomanPSMT"/>
          <w:color w:val="000000"/>
          <w:highlight w:val="magenta"/>
          <w:lang w:val="en-US"/>
        </w:rPr>
        <w:t>^ )</w:t>
      </w:r>
      <w:proofErr w:type="gramEnd"/>
      <w:r w:rsidRPr="00606756">
        <w:rPr>
          <w:rFonts w:eastAsia="TimesNewRomanPSMT"/>
          <w:color w:val="000000"/>
          <w:highlight w:val="magenta"/>
          <w:lang w:val="en-US"/>
        </w:rPr>
        <w:t xml:space="preserve">. </w:t>
      </w:r>
    </w:p>
    <w:p w:rsidR="00B60A49" w:rsidRPr="00606756" w:rsidRDefault="00B60A49" w:rsidP="00B60A49">
      <w:pPr>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proofErr w:type="gramStart"/>
      <w:r w:rsidRPr="00606756">
        <w:rPr>
          <w:rFonts w:eastAsia="TimesNewRomanPSMT"/>
          <w:i/>
          <w:iCs/>
          <w:color w:val="000000"/>
          <w:sz w:val="22"/>
          <w:szCs w:val="22"/>
          <w:lang w:val="en-US"/>
        </w:rPr>
        <w:t>a</w:t>
      </w:r>
      <w:r w:rsidRPr="00606756">
        <w:rPr>
          <w:rFonts w:eastAsia="TimesNewRomanPSMT"/>
          <w:color w:val="000000"/>
          <w:sz w:val="22"/>
          <w:szCs w:val="22"/>
          <w:lang w:val="en-US"/>
        </w:rPr>
        <w:t>(</w:t>
      </w:r>
      <w:proofErr w:type="gramEnd"/>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 xml:space="preserve">a </w:t>
      </w:r>
      <w:proofErr w:type="spellStart"/>
      <w:r w:rsidRPr="00606756">
        <w:rPr>
          <w:rFonts w:eastAsia="TimesNewRomanPSMT"/>
          <w:i/>
          <w:iCs/>
          <w:color w:val="000000"/>
          <w:sz w:val="22"/>
          <w:szCs w:val="22"/>
          <w:lang w:val="en-US"/>
        </w:rPr>
        <w:t>wa</w:t>
      </w:r>
      <w:proofErr w:type="spellEnd"/>
      <w:r w:rsidRPr="00606756">
        <w:rPr>
          <w:rFonts w:eastAsia="TimesNewRomanPSMT"/>
          <w:i/>
          <w:iCs/>
          <w:color w:val="000000"/>
          <w:sz w:val="22"/>
          <w:szCs w:val="22"/>
          <w:lang w:val="en-US"/>
        </w:rPr>
        <w:t xml:space="preserve">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Pr="00606756">
        <w:rPr>
          <w:highlight w:val="magenta"/>
          <w:lang w:val="en-US"/>
        </w:rPr>
        <w:t>whether</w:t>
      </w:r>
      <w:r w:rsidRPr="00606756">
        <w:rPr>
          <w:lang w:val="en-US"/>
        </w:rPr>
        <w:t xml:space="preserve">, since we assume </w:t>
      </w:r>
      <w:r w:rsidRPr="00606756">
        <w:rPr>
          <w:i/>
          <w:lang w:val="en-US"/>
        </w:rPr>
        <w:t>a</w:t>
      </w:r>
      <w:r w:rsidRPr="00606756">
        <w:rPr>
          <w:lang w:val="en-US"/>
        </w:rPr>
        <w:t xml:space="preserve"> is constant:</w:t>
      </w:r>
    </w:p>
    <w:p w:rsidR="00B60A49" w:rsidRPr="00606756" w:rsidRDefault="00B60A49" w:rsidP="00B60A49">
      <w:pPr>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proofErr w:type="gramStart"/>
      <w:r w:rsidRPr="00606756">
        <w:rPr>
          <w:rFonts w:eastAsia="TimesNewRomanPSMT"/>
          <w:color w:val="000000"/>
          <w:sz w:val="22"/>
          <w:szCs w:val="22"/>
          <w:highlight w:val="magenta"/>
          <w:lang w:val="en-US"/>
        </w:rPr>
        <w:t>^ .</w:t>
      </w:r>
      <w:proofErr w:type="gramEnd"/>
    </w:p>
    <w:p w:rsidR="00B60A49" w:rsidRPr="00606756" w:rsidRDefault="00B60A49" w:rsidP="00B60A49">
      <w:pPr>
        <w:rPr>
          <w:lang w:val="en-US"/>
        </w:rPr>
      </w:pPr>
      <w:r w:rsidRPr="00606756">
        <w:rPr>
          <w:lang w:val="en-US"/>
        </w:rPr>
        <w:t xml:space="preserve">As Felipe and McCombie said: "what the neoclassical theory called "total factor </w:t>
      </w:r>
      <w:proofErr w:type="gramStart"/>
      <w:r w:rsidRPr="00606756">
        <w:rPr>
          <w:lang w:val="en-US"/>
        </w:rPr>
        <w:t>productivity "</w:t>
      </w:r>
      <w:proofErr w:type="gramEnd"/>
      <w:r w:rsidRPr="00606756">
        <w:rPr>
          <w:lang w:val="en-US"/>
        </w:rPr>
        <w:t xml:space="preserve"> is, tautologically, a function of wages and profit rates " (p. 209, their italics), which explains nothing - especially when one compares countries. Anyway, "as far as there is no production function underlying, it is not possible to calculate separately the contribution to the growth of technical progress (growth of TFP) and the growth of each factor" (ibid) 18. </w:t>
      </w:r>
    </w:p>
    <w:p w:rsidR="00B60A49" w:rsidRPr="00606756" w:rsidRDefault="00B60A49" w:rsidP="00B60A49">
      <w:pPr>
        <w:rPr>
          <w:sz w:val="22"/>
          <w:szCs w:val="22"/>
          <w:lang w:val="en-US"/>
        </w:rPr>
      </w:pPr>
      <w:r w:rsidRPr="00606756">
        <w:rPr>
          <w:lang w:val="en-US"/>
        </w:rPr>
        <w:t xml:space="preserve">It is, of course, always possible to calculate terms such as the ones given by the formula (7), while knowing that it derives from an accounting identity and not from relations which would reflect the technical evolution of the economy. </w:t>
      </w:r>
      <w:r w:rsidRPr="00606756">
        <w:rPr>
          <w:highlight w:val="magenta"/>
          <w:lang w:val="en-US"/>
        </w:rPr>
        <w:t>Remains to interpret them, while they have been got rid of their ideological gangue</w:t>
      </w:r>
      <w:r w:rsidRPr="00606756">
        <w:rPr>
          <w:lang w:val="en-US"/>
        </w:rPr>
        <w:t xml:space="preserve"> (</w:t>
      </w:r>
      <w:proofErr w:type="spellStart"/>
      <w:r w:rsidRPr="00606756">
        <w:rPr>
          <w:lang w:val="en-US"/>
        </w:rPr>
        <w:t>marginalist</w:t>
      </w:r>
      <w:proofErr w:type="spellEnd"/>
      <w:r w:rsidRPr="00606756">
        <w:rPr>
          <w:lang w:val="en-US"/>
        </w:rPr>
        <w:t xml:space="preserve"> theory of distribution).</w:t>
      </w:r>
    </w:p>
    <w:p w:rsidR="0008717C" w:rsidRPr="00606756" w:rsidRDefault="0008717C" w:rsidP="0008717C">
      <w:pPr>
        <w:rPr>
          <w:lang w:val="en-US"/>
        </w:rPr>
      </w:pPr>
    </w:p>
    <w:p w:rsidR="00FD5298" w:rsidRPr="00606756" w:rsidRDefault="00FD5298" w:rsidP="00FD5298">
      <w:pPr>
        <w:rPr>
          <w:color w:val="000000"/>
        </w:rPr>
      </w:pPr>
      <w:r w:rsidRPr="00606756">
        <w:rPr>
          <w:color w:val="000000"/>
          <w:sz w:val="36"/>
          <w:szCs w:val="36"/>
        </w:rPr>
        <w:t>Conclusion</w:t>
      </w:r>
      <w:r w:rsidRPr="00606756">
        <w:rPr>
          <w:color w:val="000000"/>
        </w:rPr>
        <w:t xml:space="preserve"> </w:t>
      </w:r>
    </w:p>
    <w:p w:rsidR="00FD5298" w:rsidRPr="00606756" w:rsidRDefault="00FD5298" w:rsidP="00FD5298">
      <w:pPr>
        <w:rPr>
          <w:color w:val="000000"/>
          <w:sz w:val="22"/>
          <w:szCs w:val="22"/>
          <w:lang w:val="en-US"/>
        </w:rPr>
      </w:pPr>
      <w:r w:rsidRPr="00606756">
        <w:rPr>
          <w:color w:val="000000"/>
          <w:sz w:val="22"/>
          <w:szCs w:val="22"/>
        </w:rPr>
        <w:t xml:space="preserve">Parmi les innombrables hypothèses faites par la plupart des théoriciens néoclassiques, il y en a trois qui sont un défi au bon sens tout en étant fondamentales pour eux. Il y a d’abord celle qui dit qu’en concurrence parfaite tous les agents sont preneurs de prix – ce qui suppose un système très centralisé, aux antipodes du monde que le modèle prétend décrire. Vient ensuite l’hypothèse de l’« agent représentatif » dont le choix </w:t>
      </w:r>
      <w:proofErr w:type="spellStart"/>
      <w:r w:rsidRPr="00606756">
        <w:rPr>
          <w:color w:val="000000"/>
          <w:sz w:val="22"/>
          <w:szCs w:val="22"/>
          <w:highlight w:val="magenta"/>
        </w:rPr>
        <w:t>intertemporel</w:t>
      </w:r>
      <w:proofErr w:type="spellEnd"/>
      <w:r w:rsidRPr="00606756">
        <w:rPr>
          <w:color w:val="000000"/>
          <w:sz w:val="22"/>
          <w:szCs w:val="22"/>
          <w:highlight w:val="magenta"/>
        </w:rPr>
        <w:t xml:space="preserve"> </w:t>
      </w:r>
      <w:r w:rsidRPr="00606756">
        <w:rPr>
          <w:color w:val="000000"/>
          <w:sz w:val="22"/>
          <w:szCs w:val="22"/>
        </w:rPr>
        <w:t xml:space="preserve">est censé reproduire celui de l’économie toute entière 19. Il y a, enfin, la fonction de production agrégée, sorte de recension des diverses techniques dont dispose une économie à un moment donné. L’argument ultime – en fait, le seul – avancé pour justifier les hypothèses de concurrence parfaite et de l’agent représentatif est qu’elles permettent d’obtenir des résultats (théoriques) incontestables, puisque fruits de déductions mathématiques – sans que cela ne les rende pertinents pour autant. La situation est différente en ce qui concerne la fonction de production agrégée : indéfendable sur le plan théorique – elle n’a, ni ne peut avoir, de « fondement microéconomique » –, elle tirerait sa légitimité de son adéquation aux données. Le livre de Felipe et </w:t>
      </w:r>
      <w:proofErr w:type="spellStart"/>
      <w:r w:rsidRPr="00606756">
        <w:rPr>
          <w:color w:val="000000"/>
          <w:sz w:val="22"/>
          <w:szCs w:val="22"/>
        </w:rPr>
        <w:t>McCombie</w:t>
      </w:r>
      <w:proofErr w:type="spellEnd"/>
      <w:r w:rsidRPr="00606756">
        <w:rPr>
          <w:color w:val="000000"/>
          <w:sz w:val="22"/>
          <w:szCs w:val="22"/>
        </w:rPr>
        <w:t xml:space="preserve"> montre que cette légitimation « par les faits » est un </w:t>
      </w:r>
      <w:r w:rsidRPr="00606756">
        <w:rPr>
          <w:color w:val="000000"/>
          <w:sz w:val="22"/>
          <w:szCs w:val="22"/>
          <w:highlight w:val="magenta"/>
        </w:rPr>
        <w:t>leurre</w:t>
      </w:r>
      <w:r w:rsidRPr="00606756">
        <w:rPr>
          <w:color w:val="000000"/>
          <w:sz w:val="22"/>
          <w:szCs w:val="22"/>
        </w:rPr>
        <w:t xml:space="preserve">. Ils en apportent la preuve aussi bien sur le plan théorique – explication par l’identité comptable et les faits stylisés – que sur le plan pratique – simulations et études économétriques. En dépit de cette </w:t>
      </w:r>
      <w:r w:rsidRPr="00606756">
        <w:rPr>
          <w:color w:val="000000"/>
          <w:sz w:val="22"/>
          <w:szCs w:val="22"/>
          <w:highlight w:val="magenta"/>
        </w:rPr>
        <w:t>démolition en règle</w:t>
      </w:r>
      <w:r w:rsidRPr="00606756">
        <w:rPr>
          <w:color w:val="000000"/>
          <w:sz w:val="22"/>
          <w:szCs w:val="22"/>
        </w:rPr>
        <w:t xml:space="preserve">, les fonctions de production agrégées continuent, et vont sans doute continuer, à peupler les manuels ainsi que les </w:t>
      </w:r>
      <w:r w:rsidRPr="00606756">
        <w:rPr>
          <w:color w:val="000000"/>
          <w:sz w:val="22"/>
          <w:szCs w:val="22"/>
        </w:rPr>
        <w:lastRenderedPageBreak/>
        <w:t xml:space="preserve">travaux théoriques et appliqués. En fait, depuis belle lurette la question de l’agrégation des biens et des fonctions n’est plus à l’ordre du jour. </w:t>
      </w:r>
      <w:proofErr w:type="gramStart"/>
      <w:r w:rsidRPr="00606756">
        <w:rPr>
          <w:color w:val="000000"/>
          <w:sz w:val="22"/>
          <w:szCs w:val="22"/>
          <w:lang w:val="en-US"/>
        </w:rPr>
        <w:t xml:space="preserve">Elle a </w:t>
      </w:r>
      <w:proofErr w:type="spellStart"/>
      <w:r w:rsidRPr="00606756">
        <w:rPr>
          <w:color w:val="000000"/>
          <w:sz w:val="22"/>
          <w:szCs w:val="22"/>
          <w:lang w:val="en-US"/>
        </w:rPr>
        <w:t>pratiquement</w:t>
      </w:r>
      <w:proofErr w:type="spellEnd"/>
      <w:r w:rsidRPr="00606756">
        <w:rPr>
          <w:color w:val="000000"/>
          <w:sz w:val="22"/>
          <w:szCs w:val="22"/>
          <w:lang w:val="en-US"/>
        </w:rPr>
        <w:t xml:space="preserve"> </w:t>
      </w:r>
      <w:proofErr w:type="spellStart"/>
      <w:r w:rsidRPr="00606756">
        <w:rPr>
          <w:color w:val="000000"/>
          <w:sz w:val="22"/>
          <w:szCs w:val="22"/>
          <w:lang w:val="en-US"/>
        </w:rPr>
        <w:t>disparu</w:t>
      </w:r>
      <w:proofErr w:type="spellEnd"/>
      <w:r w:rsidRPr="00606756">
        <w:rPr>
          <w:color w:val="000000"/>
          <w:sz w:val="22"/>
          <w:szCs w:val="22"/>
          <w:lang w:val="en-US"/>
        </w:rPr>
        <w:t xml:space="preserve"> </w:t>
      </w:r>
      <w:proofErr w:type="spellStart"/>
      <w:r w:rsidRPr="00606756">
        <w:rPr>
          <w:color w:val="000000"/>
          <w:sz w:val="22"/>
          <w:szCs w:val="22"/>
          <w:highlight w:val="magenta"/>
          <w:lang w:val="en-US"/>
        </w:rPr>
        <w:t>dans</w:t>
      </w:r>
      <w:proofErr w:type="spellEnd"/>
      <w:r w:rsidRPr="00606756">
        <w:rPr>
          <w:color w:val="000000"/>
          <w:sz w:val="22"/>
          <w:szCs w:val="22"/>
          <w:highlight w:val="magenta"/>
          <w:lang w:val="en-US"/>
        </w:rPr>
        <w:t xml:space="preserve"> </w:t>
      </w:r>
      <w:proofErr w:type="spellStart"/>
      <w:r w:rsidRPr="00606756">
        <w:rPr>
          <w:color w:val="000000"/>
          <w:sz w:val="22"/>
          <w:szCs w:val="22"/>
          <w:highlight w:val="magenta"/>
          <w:lang w:val="en-US"/>
        </w:rPr>
        <w:t>l’enseignement</w:t>
      </w:r>
      <w:proofErr w:type="spellEnd"/>
      <w:r w:rsidRPr="00606756">
        <w:rPr>
          <w:color w:val="000000"/>
          <w:sz w:val="22"/>
          <w:szCs w:val="22"/>
          <w:highlight w:val="magenta"/>
          <w:lang w:val="en-US"/>
        </w:rPr>
        <w:t>.</w:t>
      </w:r>
      <w:proofErr w:type="gramEnd"/>
      <w:r w:rsidRPr="00606756">
        <w:rPr>
          <w:color w:val="000000"/>
          <w:sz w:val="22"/>
          <w:szCs w:val="22"/>
          <w:lang w:val="en-US"/>
        </w:rPr>
        <w:t xml:space="preserve"> </w:t>
      </w:r>
    </w:p>
    <w:p w:rsidR="00FD5298" w:rsidRPr="00606756" w:rsidRDefault="00FD5298" w:rsidP="00FD5298">
      <w:pPr>
        <w:rPr>
          <w:color w:val="000000"/>
          <w:sz w:val="22"/>
          <w:szCs w:val="22"/>
          <w:lang w:val="en-US"/>
        </w:rPr>
      </w:pPr>
    </w:p>
    <w:p w:rsidR="00FD5298" w:rsidRPr="00606756" w:rsidRDefault="00FD5298" w:rsidP="00FD5298">
      <w:pPr>
        <w:rPr>
          <w:color w:val="000000"/>
          <w:lang w:val="en-US"/>
        </w:rPr>
      </w:pPr>
    </w:p>
    <w:p w:rsidR="00FD5298" w:rsidRPr="00606756" w:rsidRDefault="00FD5298" w:rsidP="00FD5298">
      <w:pPr>
        <w:rPr>
          <w:color w:val="000000"/>
          <w:lang w:val="en-US"/>
        </w:rPr>
      </w:pPr>
      <w:r w:rsidRPr="00606756">
        <w:rPr>
          <w:lang w:val="en-US"/>
        </w:rPr>
        <w:t xml:space="preserve">Among the countless assumptions made by most of the neoclassical theorists, there are three who are a challenge to common sense while being fundamental to </w:t>
      </w:r>
      <w:r w:rsidRPr="00606756">
        <w:rPr>
          <w:highlight w:val="magenta"/>
          <w:lang w:val="en-US"/>
        </w:rPr>
        <w:t>them</w:t>
      </w:r>
      <w:r w:rsidRPr="00606756">
        <w:rPr>
          <w:lang w:val="en-US"/>
        </w:rPr>
        <w:t xml:space="preserve">. First, there is the one which states that in perfect competition all agents are price takers - this implies a highly centralized system, the precise antithesis of what the model claims describe. Then </w:t>
      </w:r>
      <w:proofErr w:type="gramStart"/>
      <w:r w:rsidRPr="00606756">
        <w:rPr>
          <w:lang w:val="en-US"/>
        </w:rPr>
        <w:t>comes</w:t>
      </w:r>
      <w:proofErr w:type="gramEnd"/>
      <w:r w:rsidRPr="00606756">
        <w:rPr>
          <w:lang w:val="en-US"/>
        </w:rPr>
        <w:t xml:space="preserve"> the hypothesis of the "representative agent" which the </w:t>
      </w:r>
      <w:proofErr w:type="spellStart"/>
      <w:r w:rsidRPr="00606756">
        <w:rPr>
          <w:highlight w:val="magenta"/>
          <w:lang w:val="en-US"/>
        </w:rPr>
        <w:t>intertemporal</w:t>
      </w:r>
      <w:proofErr w:type="spellEnd"/>
      <w:r w:rsidRPr="00606756">
        <w:rPr>
          <w:highlight w:val="magenta"/>
          <w:lang w:val="en-US"/>
        </w:rPr>
        <w:t xml:space="preserve"> </w:t>
      </w:r>
      <w:r w:rsidRPr="00606756">
        <w:rPr>
          <w:lang w:val="en-US"/>
        </w:rPr>
        <w:t>choice is supposed to reproduce that of the whole economy 19. There is, finally, the aggregate production function, a sort of review of the various techniques available to an economy at a given time. The final argument - in fact, the only one - advanced to justify the hypothesis of perfect competition and of the representative agent is that they allow you to obtain unquestionable (theoretical</w:t>
      </w:r>
      <w:proofErr w:type="gramStart"/>
      <w:r w:rsidRPr="00606756">
        <w:rPr>
          <w:lang w:val="en-US"/>
        </w:rPr>
        <w:t>)  results</w:t>
      </w:r>
      <w:proofErr w:type="gramEnd"/>
      <w:r w:rsidRPr="00606756">
        <w:rPr>
          <w:lang w:val="en-US"/>
        </w:rPr>
        <w:t xml:space="preserve">, since </w:t>
      </w:r>
      <w:proofErr w:type="spellStart"/>
      <w:r w:rsidRPr="00606756">
        <w:rPr>
          <w:lang w:val="en-US"/>
        </w:rPr>
        <w:t>producs</w:t>
      </w:r>
      <w:proofErr w:type="spellEnd"/>
      <w:r w:rsidRPr="00606756">
        <w:rPr>
          <w:lang w:val="en-US"/>
        </w:rPr>
        <w:t xml:space="preserve"> of mathematical deductions - without making it relevant </w:t>
      </w:r>
      <w:r w:rsidRPr="00606756">
        <w:rPr>
          <w:highlight w:val="magenta"/>
          <w:lang w:val="en-US"/>
        </w:rPr>
        <w:t>for all that</w:t>
      </w:r>
      <w:r w:rsidRPr="00606756">
        <w:rPr>
          <w:lang w:val="en-US"/>
        </w:rPr>
        <w:t xml:space="preserve">. The situation is different when it comes to the aggregate production function: indefensible on the theoretical level - it doesn’t have, nor can have, any </w:t>
      </w:r>
      <w:proofErr w:type="gramStart"/>
      <w:r w:rsidRPr="00606756">
        <w:rPr>
          <w:lang w:val="en-US"/>
        </w:rPr>
        <w:t>" microeconomic</w:t>
      </w:r>
      <w:proofErr w:type="gramEnd"/>
      <w:r w:rsidRPr="00606756">
        <w:rPr>
          <w:lang w:val="en-US"/>
        </w:rPr>
        <w:t xml:space="preserve"> foundation" -, it would draw its legitimacy from its adequacy to the data.</w:t>
      </w:r>
      <w:r w:rsidRPr="00606756">
        <w:rPr>
          <w:color w:val="000000"/>
          <w:lang w:val="en-US"/>
        </w:rPr>
        <w:t xml:space="preserve"> </w:t>
      </w:r>
      <w:r w:rsidRPr="00606756">
        <w:rPr>
          <w:lang w:val="en-US"/>
        </w:rPr>
        <w:t xml:space="preserve">The book of Felipe and McCombie shows that this legitimization" by the facts" is an </w:t>
      </w:r>
      <w:r w:rsidRPr="00606756">
        <w:rPr>
          <w:highlight w:val="magenta"/>
          <w:lang w:val="en-US"/>
        </w:rPr>
        <w:t>illusion/ decoy</w:t>
      </w:r>
      <w:r w:rsidRPr="00606756">
        <w:rPr>
          <w:lang w:val="en-US"/>
        </w:rPr>
        <w:t xml:space="preserve">. They bring in the evidence both on the theoretical level – the explanation according to the accounting identity and the stylized facts - and on a practical level - simulations and econometric studies. In spite of this </w:t>
      </w:r>
      <w:r w:rsidRPr="00606756">
        <w:rPr>
          <w:highlight w:val="magenta"/>
          <w:lang w:val="en-US"/>
        </w:rPr>
        <w:t>demolition in rule</w:t>
      </w:r>
      <w:r w:rsidRPr="00606756">
        <w:rPr>
          <w:lang w:val="en-US"/>
        </w:rPr>
        <w:t xml:space="preserve">, the functions of aggregated production continue, and will surely continue, to populate the manuals as well as theoretical and applied works. In fact, for a long time the issue of the aggregation of goods and functions is no longer on the agenda. It has virtually disappeared </w:t>
      </w:r>
      <w:r w:rsidRPr="00606756">
        <w:rPr>
          <w:highlight w:val="magenta"/>
          <w:lang w:val="en-US"/>
        </w:rPr>
        <w:t>from the academic world/ teaching/being taught</w:t>
      </w:r>
      <w:r w:rsidRPr="00606756">
        <w:rPr>
          <w:lang w:val="en-US"/>
        </w:rPr>
        <w:t>.</w:t>
      </w:r>
    </w:p>
    <w:p w:rsidR="00FD5298" w:rsidRPr="00606756" w:rsidRDefault="00FD5298" w:rsidP="00FD5298">
      <w:pPr>
        <w:rPr>
          <w:color w:val="000000"/>
          <w:lang w:val="en-US"/>
        </w:rPr>
      </w:pPr>
    </w:p>
    <w:p w:rsidR="00FD5298" w:rsidRPr="00606756" w:rsidRDefault="00FD5298" w:rsidP="00FD5298">
      <w:pPr>
        <w:rPr>
          <w:color w:val="000000"/>
          <w:sz w:val="22"/>
          <w:szCs w:val="22"/>
        </w:rPr>
      </w:pPr>
      <w:r w:rsidRPr="00606756">
        <w:rPr>
          <w:color w:val="000000"/>
          <w:sz w:val="22"/>
          <w:szCs w:val="22"/>
        </w:rPr>
        <w:t xml:space="preserve">Une bonne partie de la profession semble considérer, comme Piketty, qu’elle a été réglée – notamment par Solow. </w:t>
      </w:r>
      <w:r w:rsidRPr="00606756">
        <w:rPr>
          <w:color w:val="000000"/>
          <w:sz w:val="22"/>
          <w:szCs w:val="22"/>
          <w:highlight w:val="magenta"/>
        </w:rPr>
        <w:t>Il n’en est rien, évidemment</w:t>
      </w:r>
      <w:r w:rsidRPr="00606756">
        <w:rPr>
          <w:color w:val="000000"/>
          <w:sz w:val="22"/>
          <w:szCs w:val="22"/>
        </w:rPr>
        <w:t xml:space="preserve">. Deux raisons peuvent expliquer une telle attitude de la part de ceux qui ne cessent pourtant d’affirmer leur attachement à la « rigueur » dans leurs analyses. L’une est d’ordre idéologique. Il est réconfortant de pouvoir affirmer que le problème (délicat) de la répartition du revenu est résolu de façon simple – et efficace pour la </w:t>
      </w:r>
      <w:r w:rsidRPr="00606756">
        <w:rPr>
          <w:color w:val="000000"/>
          <w:sz w:val="22"/>
          <w:szCs w:val="22"/>
          <w:highlight w:val="magenta"/>
        </w:rPr>
        <w:t>société</w:t>
      </w:r>
      <w:r w:rsidRPr="00606756">
        <w:rPr>
          <w:color w:val="000000"/>
          <w:sz w:val="22"/>
          <w:szCs w:val="22"/>
        </w:rPr>
        <w:t xml:space="preserve"> – par la rétribution de </w:t>
      </w:r>
      <w:r w:rsidRPr="00606756">
        <w:rPr>
          <w:color w:val="000000"/>
          <w:sz w:val="22"/>
          <w:szCs w:val="22"/>
          <w:highlight w:val="magenta"/>
        </w:rPr>
        <w:t>chacun</w:t>
      </w:r>
      <w:r w:rsidRPr="00606756">
        <w:rPr>
          <w:color w:val="000000"/>
          <w:sz w:val="22"/>
          <w:szCs w:val="22"/>
        </w:rPr>
        <w:t xml:space="preserve"> selon sa productivité marginale, pourvu que les marchés soient « concurrentiels ». L’autre est d’ordre pratique : l’« industrie » qui s’est construite autour de la fonction de production agrégée est tellement importante que </w:t>
      </w:r>
      <w:r w:rsidRPr="00606756">
        <w:rPr>
          <w:color w:val="000000"/>
          <w:sz w:val="22"/>
          <w:szCs w:val="22"/>
          <w:highlight w:val="magenta"/>
        </w:rPr>
        <w:t>la remettre en cause serait catastrophique pour ceux qui vivent d’elle, tout en la faisant</w:t>
      </w:r>
      <w:r w:rsidRPr="00606756">
        <w:rPr>
          <w:color w:val="000000"/>
          <w:sz w:val="22"/>
          <w:szCs w:val="22"/>
        </w:rPr>
        <w:t xml:space="preserve"> </w:t>
      </w:r>
      <w:r w:rsidRPr="00606756">
        <w:rPr>
          <w:color w:val="000000"/>
          <w:sz w:val="22"/>
          <w:szCs w:val="22"/>
          <w:highlight w:val="magenta"/>
        </w:rPr>
        <w:t>prospérer.</w:t>
      </w:r>
      <w:r w:rsidRPr="00606756">
        <w:rPr>
          <w:color w:val="000000"/>
          <w:sz w:val="22"/>
          <w:szCs w:val="22"/>
        </w:rPr>
        <w:t xml:space="preserve"> Le livre de Felipe et </w:t>
      </w:r>
      <w:proofErr w:type="spellStart"/>
      <w:r w:rsidRPr="00606756">
        <w:rPr>
          <w:color w:val="000000"/>
          <w:sz w:val="22"/>
          <w:szCs w:val="22"/>
        </w:rPr>
        <w:t>McCombie</w:t>
      </w:r>
      <w:proofErr w:type="spellEnd"/>
      <w:r w:rsidRPr="00606756">
        <w:rPr>
          <w:color w:val="000000"/>
          <w:sz w:val="22"/>
          <w:szCs w:val="22"/>
        </w:rPr>
        <w:t xml:space="preserve"> ne changera probablement pas grand-chose à cette situation. Il fournit toutefois à celui qui se pose des questions sur la fonction de production agrégée – et sur la théorie de la répartition qu’elle sous-tend – toutes les réponses qu’il cherche, aussi bien sur le plan théorique que pratique. C’est pourquoi il est impératif que, au moins, ce livre figure dans toutes les bibliothèques d’économie de France – et d’ailleurs.</w:t>
      </w:r>
    </w:p>
    <w:p w:rsidR="00FD5298" w:rsidRPr="00606756" w:rsidRDefault="00FD5298" w:rsidP="00FD5298">
      <w:pPr>
        <w:rPr>
          <w:color w:val="000000"/>
        </w:rPr>
      </w:pPr>
    </w:p>
    <w:p w:rsidR="00FD5298" w:rsidRPr="00606756" w:rsidRDefault="00FD5298" w:rsidP="00FD5298">
      <w:pPr>
        <w:rPr>
          <w:lang w:val="en-US"/>
        </w:rPr>
      </w:pPr>
      <w:r w:rsidRPr="00606756">
        <w:rPr>
          <w:lang w:val="en-US"/>
        </w:rPr>
        <w:t>A good part of the profession, like Piketty</w:t>
      </w:r>
      <w:proofErr w:type="gramStart"/>
      <w:r w:rsidRPr="00606756">
        <w:rPr>
          <w:lang w:val="en-US"/>
        </w:rPr>
        <w:t>,  seems</w:t>
      </w:r>
      <w:proofErr w:type="gramEnd"/>
      <w:r w:rsidRPr="00606756">
        <w:rPr>
          <w:lang w:val="en-US"/>
        </w:rPr>
        <w:t xml:space="preserve"> to think that it has been settled - specifically by Solow. </w:t>
      </w:r>
      <w:r w:rsidRPr="00606756">
        <w:rPr>
          <w:highlight w:val="magenta"/>
          <w:lang w:val="en-US"/>
        </w:rPr>
        <w:t>It is nothing, of course</w:t>
      </w:r>
      <w:r w:rsidRPr="00606756">
        <w:rPr>
          <w:lang w:val="en-US"/>
        </w:rPr>
        <w:t xml:space="preserve">. Two reasons can explain such an attitude from of those who do not cease yet to state their commitment to the "rigor" in </w:t>
      </w:r>
      <w:proofErr w:type="gramStart"/>
      <w:r w:rsidRPr="00606756">
        <w:rPr>
          <w:lang w:val="en-US"/>
        </w:rPr>
        <w:t>their analyzes</w:t>
      </w:r>
      <w:proofErr w:type="gramEnd"/>
      <w:r w:rsidRPr="00606756">
        <w:rPr>
          <w:lang w:val="en-US"/>
        </w:rPr>
        <w:t xml:space="preserve">. The first one is ideological. It is reassuring to be able to affirm that the (delicate) issue of income distribution has been solved in such a simple - and effective for the </w:t>
      </w:r>
      <w:r w:rsidRPr="00606756">
        <w:rPr>
          <w:highlight w:val="magenta"/>
          <w:lang w:val="en-US"/>
        </w:rPr>
        <w:t>society</w:t>
      </w:r>
      <w:r w:rsidRPr="00606756">
        <w:rPr>
          <w:lang w:val="en-US"/>
        </w:rPr>
        <w:t xml:space="preserve"> - way by the retribution of </w:t>
      </w:r>
      <w:r w:rsidRPr="00606756">
        <w:rPr>
          <w:highlight w:val="magenta"/>
          <w:lang w:val="en-US"/>
        </w:rPr>
        <w:t>each</w:t>
      </w:r>
      <w:r w:rsidRPr="00606756">
        <w:rPr>
          <w:lang w:val="en-US"/>
        </w:rPr>
        <w:t xml:space="preserve"> </w:t>
      </w:r>
      <w:r w:rsidRPr="00606756">
        <w:rPr>
          <w:highlight w:val="magenta"/>
          <w:lang w:val="en-US"/>
        </w:rPr>
        <w:t>(what?)</w:t>
      </w:r>
      <w:r w:rsidRPr="00606756">
        <w:rPr>
          <w:lang w:val="en-US"/>
        </w:rPr>
        <w:t xml:space="preserve"> according to its marginal productivity, provided that the markets are "competitive". The other one is of a practical nature: the "industry" which is built around the aggregate production function is so important that </w:t>
      </w:r>
      <w:r w:rsidRPr="00606756">
        <w:rPr>
          <w:highlight w:val="magenta"/>
          <w:lang w:val="en-US"/>
        </w:rPr>
        <w:t>questioning it again would be catastrophic for those who live thanks to it, while making it thrive.</w:t>
      </w:r>
      <w:r w:rsidRPr="00606756">
        <w:rPr>
          <w:lang w:val="en-US"/>
        </w:rPr>
        <w:t xml:space="preserve"> The book of Felipe and McCombie is not likely to change much in this situation. It will, however, provide to the one questioning the aggregate production function - and on the underlying theory of the distribution - all the answers he seeks, on the theoretical plan as well as practical. That is why </w:t>
      </w:r>
      <w:r w:rsidRPr="00606756">
        <w:rPr>
          <w:lang w:val="en-US"/>
        </w:rPr>
        <w:lastRenderedPageBreak/>
        <w:t>it is imperative that, at least, this book is present in all the Economic libraries of France - and abroad</w:t>
      </w:r>
    </w:p>
    <w:p w:rsidR="00FD5298" w:rsidRPr="00606756" w:rsidRDefault="00FD5298" w:rsidP="0008717C">
      <w:pPr>
        <w:rPr>
          <w:lang w:val="en-US"/>
        </w:rPr>
      </w:pPr>
    </w:p>
    <w:sectPr w:rsidR="00FD5298" w:rsidRPr="00606756" w:rsidSect="000A2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9AA4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C012F7"/>
    <w:multiLevelType w:val="hybridMultilevel"/>
    <w:tmpl w:val="81DE8BB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7">
    <w:nsid w:val="72FE43A4"/>
    <w:multiLevelType w:val="hybridMultilevel"/>
    <w:tmpl w:val="6AE67EA4"/>
    <w:lvl w:ilvl="0" w:tplc="9390A480">
      <w:start w:val="1"/>
      <w:numFmt w:val="decimal"/>
      <w:lvlText w:val="(%1)"/>
      <w:lvlJc w:val="left"/>
      <w:pPr>
        <w:ind w:left="720" w:hanging="360"/>
      </w:pPr>
      <w:rPr>
        <w:rFonts w:eastAsia="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3"/>
  </w:num>
  <w:num w:numId="5">
    <w:abstractNumId w:val="1"/>
  </w:num>
  <w:num w:numId="6">
    <w:abstractNumId w:val="6"/>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oNotTrackMoves/>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2673"/>
    <w:rsid w:val="000016C4"/>
    <w:rsid w:val="00015921"/>
    <w:rsid w:val="000634D4"/>
    <w:rsid w:val="0008717C"/>
    <w:rsid w:val="0009224E"/>
    <w:rsid w:val="000A2A23"/>
    <w:rsid w:val="00131FA7"/>
    <w:rsid w:val="00144DA7"/>
    <w:rsid w:val="001755F6"/>
    <w:rsid w:val="001C0D8C"/>
    <w:rsid w:val="00204055"/>
    <w:rsid w:val="00221113"/>
    <w:rsid w:val="00247C54"/>
    <w:rsid w:val="00270846"/>
    <w:rsid w:val="002C79F7"/>
    <w:rsid w:val="003068ED"/>
    <w:rsid w:val="0031528E"/>
    <w:rsid w:val="0035508F"/>
    <w:rsid w:val="00364D3C"/>
    <w:rsid w:val="003A4CB9"/>
    <w:rsid w:val="003B142B"/>
    <w:rsid w:val="003C25F0"/>
    <w:rsid w:val="004457D9"/>
    <w:rsid w:val="00481C63"/>
    <w:rsid w:val="004A3421"/>
    <w:rsid w:val="004F1296"/>
    <w:rsid w:val="00522E41"/>
    <w:rsid w:val="00560B73"/>
    <w:rsid w:val="005A6A3D"/>
    <w:rsid w:val="005B596E"/>
    <w:rsid w:val="005D7B6D"/>
    <w:rsid w:val="00606756"/>
    <w:rsid w:val="00682F76"/>
    <w:rsid w:val="006E2673"/>
    <w:rsid w:val="006E73B3"/>
    <w:rsid w:val="00710214"/>
    <w:rsid w:val="0071437C"/>
    <w:rsid w:val="00726C4C"/>
    <w:rsid w:val="007561B3"/>
    <w:rsid w:val="007B3919"/>
    <w:rsid w:val="00802CEF"/>
    <w:rsid w:val="00854F2A"/>
    <w:rsid w:val="00882977"/>
    <w:rsid w:val="008F4C1A"/>
    <w:rsid w:val="009A2023"/>
    <w:rsid w:val="009E07E5"/>
    <w:rsid w:val="009F3F42"/>
    <w:rsid w:val="009F4D4F"/>
    <w:rsid w:val="00A109C3"/>
    <w:rsid w:val="00A424D6"/>
    <w:rsid w:val="00A57962"/>
    <w:rsid w:val="00A67213"/>
    <w:rsid w:val="00AE36C8"/>
    <w:rsid w:val="00B15042"/>
    <w:rsid w:val="00B17E28"/>
    <w:rsid w:val="00B60A49"/>
    <w:rsid w:val="00BB0941"/>
    <w:rsid w:val="00C16826"/>
    <w:rsid w:val="00C36CE9"/>
    <w:rsid w:val="00CB485D"/>
    <w:rsid w:val="00CC3D7A"/>
    <w:rsid w:val="00CD15C9"/>
    <w:rsid w:val="00CE6F76"/>
    <w:rsid w:val="00D9498F"/>
    <w:rsid w:val="00E018F3"/>
    <w:rsid w:val="00E2303C"/>
    <w:rsid w:val="00E92C3C"/>
    <w:rsid w:val="00EF44B4"/>
    <w:rsid w:val="00F36B5B"/>
    <w:rsid w:val="00FB2A11"/>
    <w:rsid w:val="00FD38F0"/>
    <w:rsid w:val="00FD4ACD"/>
    <w:rsid w:val="00FD529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8E"/>
    <w:rPr>
      <w:sz w:val="24"/>
      <w:szCs w:val="24"/>
    </w:rPr>
  </w:style>
  <w:style w:type="paragraph" w:styleId="Heading1">
    <w:name w:val="heading 1"/>
    <w:basedOn w:val="Normal"/>
    <w:link w:val="Heading1Char"/>
    <w:uiPriority w:val="99"/>
    <w:qFormat/>
    <w:rsid w:val="0031528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1528E"/>
    <w:rPr>
      <w:rFonts w:cs="Times New Roman"/>
      <w:b/>
      <w:bCs/>
      <w:kern w:val="36"/>
      <w:sz w:val="48"/>
      <w:szCs w:val="48"/>
      <w:lang w:eastAsia="fr-FR"/>
    </w:rPr>
  </w:style>
  <w:style w:type="character" w:styleId="Strong">
    <w:name w:val="Strong"/>
    <w:uiPriority w:val="99"/>
    <w:qFormat/>
    <w:rsid w:val="0031528E"/>
    <w:rPr>
      <w:rFonts w:cs="Times New Roman"/>
      <w:b/>
      <w:bCs/>
    </w:rPr>
  </w:style>
  <w:style w:type="paragraph" w:customStyle="1" w:styleId="ListeGodefroy">
    <w:name w:val="Liste Godefroy"/>
    <w:basedOn w:val="ListBullet"/>
    <w:uiPriority w:val="99"/>
    <w:rsid w:val="0031528E"/>
    <w:pPr>
      <w:numPr>
        <w:numId w:val="4"/>
      </w:numPr>
      <w:spacing w:before="360" w:after="480"/>
      <w:jc w:val="both"/>
    </w:pPr>
    <w:rPr>
      <w:rFonts w:ascii="Cambria" w:hAnsi="Cambria"/>
      <w:bCs/>
      <w:sz w:val="28"/>
    </w:rPr>
  </w:style>
  <w:style w:type="paragraph" w:styleId="ListBullet">
    <w:name w:val="List Bullet"/>
    <w:basedOn w:val="Normal"/>
    <w:uiPriority w:val="99"/>
    <w:semiHidden/>
    <w:rsid w:val="0031528E"/>
    <w:pPr>
      <w:numPr>
        <w:numId w:val="2"/>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sz w:val="28"/>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ListParagraph">
    <w:name w:val="List Paragraph"/>
    <w:basedOn w:val="Normal"/>
    <w:uiPriority w:val="34"/>
    <w:qFormat/>
    <w:rsid w:val="003068ED"/>
    <w:pPr>
      <w:ind w:left="720"/>
      <w:contextualSpacing/>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Hyperlink">
    <w:name w:val="Hyperlink"/>
    <w:uiPriority w:val="99"/>
    <w:semiHidden/>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mbridge_capital_controvers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nobelprize.org/nobel_prizes/economic-sciences/laureates/2004/prescott-lectur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temkinreview.com/pikettyinterview/" TargetMode="External"/><Relationship Id="rId11" Type="http://schemas.openxmlformats.org/officeDocument/2006/relationships/hyperlink" Target="http://en.wikipedia.org/wiki/Cambridge_capital_controversy" TargetMode="External"/><Relationship Id="rId5" Type="http://schemas.openxmlformats.org/officeDocument/2006/relationships/webSettings" Target="webSettings.xml"/><Relationship Id="rId10" Type="http://schemas.openxmlformats.org/officeDocument/2006/relationships/hyperlink" Target="http://www.nobelprize.org/nobel_prizes/economic-sciences/laureates/2004/prescott-lecture.pdf" TargetMode="External"/><Relationship Id="rId4" Type="http://schemas.openxmlformats.org/officeDocument/2006/relationships/settings" Target="settings.xml"/><Relationship Id="rId9" Type="http://schemas.openxmlformats.org/officeDocument/2006/relationships/hyperlink" Target="http://potemkinreview.com/piketty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15</Pages>
  <Words>8582</Words>
  <Characters>47201</Characters>
  <Application>Microsoft Office Word</Application>
  <DocSecurity>0</DocSecurity>
  <Lines>393</Lines>
  <Paragraphs>111</Paragraphs>
  <ScaleCrop>false</ScaleCrop>
  <HeadingPairs>
    <vt:vector size="2" baseType="variant">
      <vt:variant>
        <vt:lpstr>Title</vt:lpstr>
      </vt:variant>
      <vt:variant>
        <vt:i4>1</vt:i4>
      </vt:variant>
    </vt:vector>
  </HeadingPairs>
  <TitlesOfParts>
    <vt:vector size="1" baseType="lpstr">
      <vt:lpstr>Making the function of production a thing of the past</vt:lpstr>
    </vt:vector>
  </TitlesOfParts>
  <Company/>
  <LinksUpToDate>false</LinksUpToDate>
  <CharactersWithSpaces>55672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dc:description/>
  <cp:lastModifiedBy>hp</cp:lastModifiedBy>
  <cp:revision>42</cp:revision>
  <dcterms:created xsi:type="dcterms:W3CDTF">2015-01-13T21:20:00Z</dcterms:created>
  <dcterms:modified xsi:type="dcterms:W3CDTF">2015-01-20T11:27:00Z</dcterms:modified>
</cp:coreProperties>
</file>