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ACD" w:rsidRPr="00B15042" w:rsidRDefault="00FD4ACD" w:rsidP="00015921">
      <w:pPr>
        <w:autoSpaceDE w:val="0"/>
        <w:autoSpaceDN w:val="0"/>
        <w:adjustRightInd w:val="0"/>
        <w:jc w:val="both"/>
        <w:rPr>
          <w:b/>
          <w:bCs/>
          <w:sz w:val="40"/>
          <w:szCs w:val="40"/>
          <w:lang w:val="en-US" w:eastAsia="ja-JP"/>
        </w:rPr>
      </w:pPr>
      <w:r w:rsidRPr="00B15042">
        <w:rPr>
          <w:b/>
          <w:bCs/>
          <w:sz w:val="40"/>
          <w:szCs w:val="40"/>
          <w:lang w:val="en-US" w:eastAsia="ja-JP"/>
        </w:rPr>
        <w:t>Making the function of production a thing of the past?</w:t>
      </w:r>
    </w:p>
    <w:p w:rsidR="00FD4ACD" w:rsidRPr="00B15042" w:rsidRDefault="00FD4ACD" w:rsidP="00015921">
      <w:pPr>
        <w:autoSpaceDE w:val="0"/>
        <w:autoSpaceDN w:val="0"/>
        <w:adjustRightInd w:val="0"/>
        <w:jc w:val="both"/>
        <w:rPr>
          <w:b/>
          <w:bCs/>
          <w:sz w:val="40"/>
          <w:szCs w:val="40"/>
          <w:lang w:val="en-US" w:eastAsia="ja-JP"/>
        </w:rPr>
      </w:pPr>
      <w:r w:rsidRPr="00B15042">
        <w:rPr>
          <w:b/>
          <w:bCs/>
          <w:sz w:val="40"/>
          <w:szCs w:val="40"/>
          <w:lang w:val="en-US" w:eastAsia="ja-JP"/>
        </w:rPr>
        <w:t>Putting an end to the function of production... forever?</w:t>
      </w:r>
    </w:p>
    <w:p w:rsidR="00FD4ACD" w:rsidRPr="00B15042" w:rsidRDefault="00FD4ACD" w:rsidP="00015921">
      <w:pPr>
        <w:autoSpaceDE w:val="0"/>
        <w:autoSpaceDN w:val="0"/>
        <w:adjustRightInd w:val="0"/>
        <w:jc w:val="both"/>
        <w:rPr>
          <w:b/>
        </w:rPr>
      </w:pPr>
      <w:r w:rsidRPr="00B15042">
        <w:rPr>
          <w:b/>
          <w:bCs/>
          <w:sz w:val="40"/>
          <w:szCs w:val="40"/>
          <w:lang w:eastAsia="ja-JP"/>
        </w:rPr>
        <w:t>En finir, pour toujours, avec la fonction de production agrégée ?</w:t>
      </w:r>
    </w:p>
    <w:p w:rsidR="00FD4ACD" w:rsidRPr="00B15042" w:rsidRDefault="00FD4ACD" w:rsidP="00015921">
      <w:pPr>
        <w:jc w:val="both"/>
        <w:rPr>
          <w:b/>
        </w:rPr>
      </w:pPr>
    </w:p>
    <w:p w:rsidR="00FD4ACD" w:rsidRPr="00B15042" w:rsidRDefault="00FD4ACD" w:rsidP="00015921">
      <w:pPr>
        <w:jc w:val="both"/>
        <w:rPr>
          <w:b/>
        </w:rPr>
      </w:pPr>
      <w:r w:rsidRPr="00B15042">
        <w:rPr>
          <w:b/>
        </w:rPr>
        <w:t>Introduction</w:t>
      </w:r>
    </w:p>
    <w:p w:rsidR="00FD4ACD" w:rsidRPr="00B15042" w:rsidRDefault="00FD4ACD" w:rsidP="00015921">
      <w:pPr>
        <w:jc w:val="both"/>
      </w:pPr>
    </w:p>
    <w:p w:rsidR="00FD4ACD" w:rsidRPr="00B15042" w:rsidRDefault="00FD4ACD" w:rsidP="00015921">
      <w:pPr>
        <w:ind w:firstLine="708"/>
        <w:jc w:val="both"/>
      </w:pPr>
      <w:r w:rsidRPr="00B15042">
        <w:t xml:space="preserve">La publication, avec le succès que l’on sait, du livre de Thomas Piketty </w:t>
      </w:r>
      <w:r w:rsidRPr="00B15042">
        <w:rPr>
          <w:i/>
        </w:rPr>
        <w:t xml:space="preserve">Le capital du XXIe siècle </w:t>
      </w:r>
      <w:r w:rsidRPr="00B15042">
        <w:t>a été à l’origine d’innombrables débats, qui portent aussi bien sur des questions pratiques (collecte et traitement des données) que théoriques. En ce qui concerne ces dernières, le principal reproche fait à Piketty – du moins par ceux qui ont quelque peu réfléchi sur la question – est la façon dont il reprend telle quelle l’idée de fonction de production agrégée et donc la théorie de la répartition qui lui est associée. Piketty se contente en fait d’évoquer brièvement la fameuse « controverse des deux Cambridge », tout en expliquant qu’elle a été (définitivement) réglée dans « les années 1970 », où « le modèle néoclassique de croissance de Solow … l’a emporté ».</w:t>
      </w:r>
    </w:p>
    <w:p w:rsidR="00FD4ACD" w:rsidRPr="00B15042" w:rsidRDefault="00FD4ACD" w:rsidP="00015921">
      <w:pPr>
        <w:ind w:firstLine="708"/>
        <w:jc w:val="both"/>
      </w:pPr>
      <w:r w:rsidRPr="00B15042">
        <w:t xml:space="preserve">Le hasard a voulu que pratiquement au même moment que le livre de Piketty soit publié celui de </w:t>
      </w:r>
      <w:proofErr w:type="spellStart"/>
      <w:r w:rsidRPr="00B15042">
        <w:t>Jesus</w:t>
      </w:r>
      <w:proofErr w:type="spellEnd"/>
      <w:r w:rsidRPr="00B15042">
        <w:t xml:space="preserve"> Felipe et John </w:t>
      </w:r>
      <w:proofErr w:type="spellStart"/>
      <w:r w:rsidRPr="00B15042">
        <w:t>McCombie</w:t>
      </w:r>
      <w:proofErr w:type="spellEnd"/>
      <w:r w:rsidRPr="00B15042">
        <w:t xml:space="preserve">, The </w:t>
      </w:r>
      <w:proofErr w:type="spellStart"/>
      <w:r w:rsidRPr="00B15042">
        <w:t>Aggregate</w:t>
      </w:r>
      <w:proofErr w:type="spellEnd"/>
      <w:r w:rsidRPr="00B15042">
        <w:t xml:space="preserve"> Production </w:t>
      </w:r>
      <w:proofErr w:type="spellStart"/>
      <w:r w:rsidRPr="00B15042">
        <w:t>Function</w:t>
      </w:r>
      <w:proofErr w:type="spellEnd"/>
      <w:r w:rsidRPr="00B15042">
        <w:t xml:space="preserve"> and the </w:t>
      </w:r>
      <w:proofErr w:type="spellStart"/>
      <w:r w:rsidRPr="00B15042">
        <w:t>Measurement</w:t>
      </w:r>
      <w:proofErr w:type="spellEnd"/>
      <w:r w:rsidRPr="00B15042">
        <w:t xml:space="preserve"> of </w:t>
      </w:r>
      <w:proofErr w:type="spellStart"/>
      <w:r w:rsidRPr="00B15042">
        <w:t>Technical</w:t>
      </w:r>
      <w:proofErr w:type="spellEnd"/>
      <w:r w:rsidRPr="00B15042">
        <w:t xml:space="preserve"> Change: Not </w:t>
      </w:r>
      <w:proofErr w:type="spellStart"/>
      <w:r w:rsidRPr="00B15042">
        <w:t>Even</w:t>
      </w:r>
      <w:proofErr w:type="spellEnd"/>
      <w:r w:rsidRPr="00B15042">
        <w:t xml:space="preserve"> </w:t>
      </w:r>
      <w:proofErr w:type="spellStart"/>
      <w:r w:rsidRPr="00B15042">
        <w:t>Wrong</w:t>
      </w:r>
      <w:proofErr w:type="spellEnd"/>
      <w:r w:rsidRPr="00B15042">
        <w:t xml:space="preserve">, où ils montrent comment les « preuves empiriques » censées avoir permis au modèle néoclassique de l’« emporter », s’expliquent par la présence d’une identité comptable (qui n’est, bien entendu, pas propre à ce modèle), éventuellement associée à un ou deux faits stylisés. </w:t>
      </w:r>
    </w:p>
    <w:p w:rsidR="00FD4ACD" w:rsidRPr="00B15042" w:rsidRDefault="00FD4ACD" w:rsidP="00015921">
      <w:pPr>
        <w:ind w:firstLine="708"/>
        <w:jc w:val="both"/>
      </w:pPr>
      <w:r w:rsidRPr="00B15042">
        <w:t xml:space="preserve">Felipe et </w:t>
      </w:r>
      <w:proofErr w:type="spellStart"/>
      <w:r w:rsidRPr="00B15042">
        <w:t>McCombie</w:t>
      </w:r>
      <w:proofErr w:type="spellEnd"/>
      <w:r w:rsidRPr="00B15042">
        <w:t xml:space="preserve"> sont loin d’être les premiers à avoir suspecté que, derrière les coefficients de corrélation très élevés obtenus en ajustant des fonctions de production agrégées à certains types de données, </w:t>
      </w:r>
      <w:r w:rsidRPr="00B15042">
        <w:rPr>
          <w:highlight w:val="yellow"/>
        </w:rPr>
        <w:t>il y a une identité comptable, inhérente à la façon dont ces données sont mesurées.</w:t>
      </w:r>
      <w:r w:rsidRPr="00B15042">
        <w:t xml:space="preserve"> Ils rappellent d’ailleurs comment, au sein même du courant néoclassique, certaines voix prestigieuses – dont celles d’Henry Phelps-Brown, de Franklin Fisher, de Herbert Simon et, même, de Paul Samuelson – se sont élevées pour mettre en garde contre l’interprétation erronée qui était donnée des résultats obtenus par Cobb, Douglas et Solow, entre autres. Solow a d’ailleurs manifesté « sa surprise » devant ces résultats – des coefficients de corrélation supérieurs à 0,99 sont loin d’être courants en économie et il n’ignorait pas, évidemment, les problèmes insurmontables que pose aussi bien l’agrégation des biens que celle des fonctions de production. Felipe et </w:t>
      </w:r>
      <w:proofErr w:type="spellStart"/>
      <w:r w:rsidRPr="00B15042">
        <w:t>McCombie</w:t>
      </w:r>
      <w:proofErr w:type="spellEnd"/>
      <w:r w:rsidRPr="00B15042">
        <w:t xml:space="preserve"> ne se contentent pas, toutefois, de rappeler ces critiques, déjà anciennes, à la fonction de production agrégée. Ils leur donnent une forme achevée et, surtout, montrent – en reprenant et en actualisant les données utilisées par Cobb, Douglas, Solow et bien d’autres, et en effectuant divers types de simulations – </w:t>
      </w:r>
      <w:r w:rsidRPr="00B15042">
        <w:rPr>
          <w:highlight w:val="yellow"/>
        </w:rPr>
        <w:t xml:space="preserve">que l’explication par </w:t>
      </w:r>
      <w:r w:rsidRPr="00B15042">
        <w:rPr>
          <w:color w:val="FF0000"/>
          <w:highlight w:val="yellow"/>
        </w:rPr>
        <w:t xml:space="preserve">la combinaison d’une identité comptable et de faits stylisés </w:t>
      </w:r>
      <w:r w:rsidRPr="00B15042">
        <w:rPr>
          <w:highlight w:val="yellow"/>
        </w:rPr>
        <w:t>est au moins aussi performante que celle qui fait appel à une hypothétique fonction de production, dont l’existence apparaît comme un défi au bon sens</w:t>
      </w:r>
      <w:r w:rsidRPr="00B15042">
        <w:t>.</w:t>
      </w:r>
    </w:p>
    <w:p w:rsidR="00FD4ACD" w:rsidRPr="00B15042" w:rsidRDefault="00FD4ACD" w:rsidP="00015921">
      <w:pPr>
        <w:autoSpaceDE w:val="0"/>
        <w:autoSpaceDN w:val="0"/>
        <w:adjustRightInd w:val="0"/>
        <w:jc w:val="both"/>
        <w:rPr>
          <w:lang w:eastAsia="ja-JP"/>
        </w:rPr>
      </w:pPr>
      <w:r w:rsidRPr="00B15042">
        <w:rPr>
          <w:lang w:eastAsia="ja-JP"/>
        </w:rPr>
        <w:t xml:space="preserve">Felipe et </w:t>
      </w:r>
      <w:proofErr w:type="spellStart"/>
      <w:r w:rsidRPr="00B15042">
        <w:rPr>
          <w:lang w:eastAsia="ja-JP"/>
        </w:rPr>
        <w:t>McCombie</w:t>
      </w:r>
      <w:proofErr w:type="spellEnd"/>
      <w:r w:rsidRPr="00B15042">
        <w:rPr>
          <w:lang w:eastAsia="ja-JP"/>
        </w:rPr>
        <w:t xml:space="preserve"> savent très bien qu’en procédant de la sorte, ils sapent l’un des piliers de la théorie économique dominante. C’est pourquoi ils cherchent à contrer toutes les objections qui peuvent, ou pourraient, leur être faites. Il s’ensuit une certaine lourdeur dans la présentation de leur livre, qui n’arrive pas toujours à établir une ligne de partage entre ce qui est essentiel et ce qui ne l’est pas. Les </w:t>
      </w:r>
      <w:proofErr w:type="spellStart"/>
      <w:r w:rsidRPr="00B15042">
        <w:rPr>
          <w:lang w:eastAsia="ja-JP"/>
        </w:rPr>
        <w:t>non initiés</w:t>
      </w:r>
      <w:proofErr w:type="spellEnd"/>
      <w:r w:rsidRPr="00B15042">
        <w:rPr>
          <w:lang w:eastAsia="ja-JP"/>
        </w:rPr>
        <w:t xml:space="preserve"> risquent ainsi de perdre pied, notamment </w:t>
      </w:r>
      <w:r w:rsidRPr="00B15042">
        <w:rPr>
          <w:lang w:eastAsia="ja-JP"/>
        </w:rPr>
        <w:lastRenderedPageBreak/>
        <w:t xml:space="preserve">dans la lecture des premiers chapitres, un peu trop touffus – les choses s’éclaircissant par la suite, mais le livre est long ! D’où l’intérêt, nous semble-t-il, d’en donner un compte rendu où sont repris les arguments essentiels de Felipe et </w:t>
      </w:r>
      <w:proofErr w:type="spellStart"/>
      <w:r w:rsidRPr="00B15042">
        <w:rPr>
          <w:lang w:eastAsia="ja-JP"/>
        </w:rPr>
        <w:t>McCombie</w:t>
      </w:r>
      <w:proofErr w:type="spellEnd"/>
      <w:r w:rsidRPr="00B15042">
        <w:rPr>
          <w:lang w:eastAsia="ja-JP"/>
        </w:rPr>
        <w:t xml:space="preserve"> – arguments qui sont relativement simples, tout en ayant une portée bien plus grande que ceux, souvent invoqués, sur le </w:t>
      </w:r>
      <w:proofErr w:type="spellStart"/>
      <w:r w:rsidRPr="00B15042">
        <w:rPr>
          <w:i/>
          <w:iCs/>
          <w:lang w:eastAsia="ja-JP"/>
        </w:rPr>
        <w:t>reswitching</w:t>
      </w:r>
      <w:proofErr w:type="spellEnd"/>
      <w:r w:rsidRPr="00B15042">
        <w:rPr>
          <w:lang w:eastAsia="ja-JP"/>
        </w:rPr>
        <w:t>.</w:t>
      </w:r>
    </w:p>
    <w:p w:rsidR="00FD4ACD" w:rsidRPr="00B15042" w:rsidRDefault="00FD4ACD" w:rsidP="00015921">
      <w:pPr>
        <w:autoSpaceDE w:val="0"/>
        <w:autoSpaceDN w:val="0"/>
        <w:adjustRightInd w:val="0"/>
        <w:jc w:val="both"/>
        <w:rPr>
          <w:lang w:eastAsia="ja-JP"/>
        </w:rPr>
      </w:pPr>
      <w:r w:rsidRPr="00B15042">
        <w:rPr>
          <w:lang w:eastAsia="ja-JP"/>
        </w:rPr>
        <w:t>Commençons par un (très) bref rappel sur les problèmes posés par la notion de fonction de production ainsi que par ceux soulevés par l’agrégation, des biens et des fonctions.</w:t>
      </w:r>
    </w:p>
    <w:p w:rsidR="00FD4ACD" w:rsidRPr="00B15042" w:rsidRDefault="00FD4ACD" w:rsidP="00015921">
      <w:pPr>
        <w:autoSpaceDE w:val="0"/>
        <w:autoSpaceDN w:val="0"/>
        <w:adjustRightInd w:val="0"/>
        <w:jc w:val="both"/>
        <w:rPr>
          <w:lang w:eastAsia="ja-JP"/>
        </w:rPr>
      </w:pPr>
    </w:p>
    <w:p w:rsidR="00FD4ACD" w:rsidRPr="00B15042" w:rsidRDefault="00FD4ACD" w:rsidP="00015921">
      <w:pPr>
        <w:pStyle w:val="ListParagraph"/>
        <w:numPr>
          <w:ilvl w:val="0"/>
          <w:numId w:val="5"/>
        </w:numPr>
        <w:autoSpaceDE w:val="0"/>
        <w:autoSpaceDN w:val="0"/>
        <w:adjustRightInd w:val="0"/>
        <w:jc w:val="both"/>
        <w:rPr>
          <w:lang w:eastAsia="ja-JP"/>
        </w:rPr>
      </w:pPr>
      <w:r w:rsidRPr="00B15042">
        <w:rPr>
          <w:lang w:eastAsia="ja-JP"/>
        </w:rPr>
        <w:t>La fonction de production en théorie et en pratique</w:t>
      </w:r>
    </w:p>
    <w:p w:rsidR="00FD4ACD" w:rsidRPr="00B15042" w:rsidRDefault="00FD4ACD" w:rsidP="00015921">
      <w:pPr>
        <w:pStyle w:val="ListParagraph"/>
        <w:numPr>
          <w:ilvl w:val="0"/>
          <w:numId w:val="6"/>
        </w:numPr>
        <w:autoSpaceDE w:val="0"/>
        <w:autoSpaceDN w:val="0"/>
        <w:adjustRightInd w:val="0"/>
        <w:jc w:val="both"/>
        <w:rPr>
          <w:sz w:val="36"/>
          <w:szCs w:val="36"/>
          <w:lang w:val="en-US" w:eastAsia="ja-JP"/>
        </w:rPr>
      </w:pPr>
      <w:r w:rsidRPr="00B15042">
        <w:rPr>
          <w:sz w:val="36"/>
          <w:szCs w:val="36"/>
          <w:lang w:val="en-US" w:eastAsia="ja-JP"/>
        </w:rPr>
        <w:t>The production function in theory and in practice</w:t>
      </w:r>
    </w:p>
    <w:p w:rsidR="00FD4ACD" w:rsidRPr="00B15042" w:rsidRDefault="00FD4ACD" w:rsidP="00015921">
      <w:pPr>
        <w:pStyle w:val="ListParagraph"/>
        <w:autoSpaceDE w:val="0"/>
        <w:autoSpaceDN w:val="0"/>
        <w:adjustRightInd w:val="0"/>
        <w:ind w:left="1080"/>
        <w:jc w:val="both"/>
        <w:rPr>
          <w:sz w:val="36"/>
          <w:szCs w:val="36"/>
          <w:lang w:val="en-US" w:eastAsia="ja-JP"/>
        </w:rPr>
      </w:pPr>
    </w:p>
    <w:p w:rsidR="00FD4ACD" w:rsidRPr="00B15042" w:rsidRDefault="00FD4ACD" w:rsidP="00015921">
      <w:pPr>
        <w:autoSpaceDE w:val="0"/>
        <w:autoSpaceDN w:val="0"/>
        <w:adjustRightInd w:val="0"/>
        <w:jc w:val="both"/>
        <w:rPr>
          <w:sz w:val="22"/>
          <w:szCs w:val="22"/>
          <w:lang w:eastAsia="ja-JP"/>
        </w:rPr>
      </w:pPr>
      <w:r w:rsidRPr="00B15042">
        <w:rPr>
          <w:sz w:val="22"/>
          <w:szCs w:val="22"/>
          <w:highlight w:val="yellow"/>
          <w:lang w:eastAsia="ja-JP"/>
        </w:rPr>
        <w:t xml:space="preserve">Une fonction de production établit, par définition, une relation entre des </w:t>
      </w:r>
      <w:r w:rsidRPr="00B15042">
        <w:rPr>
          <w:i/>
          <w:iCs/>
          <w:sz w:val="22"/>
          <w:szCs w:val="22"/>
          <w:highlight w:val="yellow"/>
          <w:lang w:eastAsia="ja-JP"/>
        </w:rPr>
        <w:t xml:space="preserve">quantités </w:t>
      </w:r>
      <w:r w:rsidRPr="00B15042">
        <w:rPr>
          <w:sz w:val="22"/>
          <w:szCs w:val="22"/>
          <w:highlight w:val="yellow"/>
          <w:lang w:eastAsia="ja-JP"/>
        </w:rPr>
        <w:t>de biens – le produit (</w:t>
      </w:r>
      <w:r w:rsidRPr="00B15042">
        <w:rPr>
          <w:i/>
          <w:iCs/>
          <w:sz w:val="22"/>
          <w:szCs w:val="22"/>
          <w:highlight w:val="yellow"/>
          <w:lang w:eastAsia="ja-JP"/>
        </w:rPr>
        <w:t>output</w:t>
      </w:r>
      <w:r w:rsidRPr="00B15042">
        <w:rPr>
          <w:sz w:val="22"/>
          <w:szCs w:val="22"/>
          <w:highlight w:val="yellow"/>
          <w:lang w:eastAsia="ja-JP"/>
        </w:rPr>
        <w:t>) est obtenu à partir d’</w:t>
      </w:r>
      <w:r w:rsidRPr="00B15042">
        <w:rPr>
          <w:i/>
          <w:iCs/>
          <w:sz w:val="22"/>
          <w:szCs w:val="22"/>
          <w:highlight w:val="yellow"/>
          <w:lang w:eastAsia="ja-JP"/>
        </w:rPr>
        <w:t xml:space="preserve">inputs </w:t>
      </w:r>
      <w:r w:rsidRPr="00B15042">
        <w:rPr>
          <w:sz w:val="22"/>
          <w:szCs w:val="22"/>
          <w:highlight w:val="yellow"/>
          <w:lang w:eastAsia="ja-JP"/>
        </w:rPr>
        <w:t>en faisant appel à la technique la plus efficace. Même au niveau microéconomique, il est pratiquement impossible de trouver des exemples de fonctions de ce genre, tellement la production de n’importe quel objet fait intervenir des éléments divers et variés, dont une bonne partie sont indivisibles (locaux, outils, équipements).</w:t>
      </w:r>
      <w:r w:rsidRPr="00B15042">
        <w:rPr>
          <w:sz w:val="22"/>
          <w:szCs w:val="22"/>
          <w:lang w:eastAsia="ja-JP"/>
        </w:rPr>
        <w:t xml:space="preserve"> </w:t>
      </w:r>
      <w:r w:rsidRPr="00B15042">
        <w:rPr>
          <w:sz w:val="22"/>
          <w:szCs w:val="22"/>
          <w:highlight w:val="yellow"/>
          <w:lang w:eastAsia="ja-JP"/>
        </w:rPr>
        <w:t xml:space="preserve">Felipe et </w:t>
      </w:r>
      <w:proofErr w:type="spellStart"/>
      <w:r w:rsidRPr="00B15042">
        <w:rPr>
          <w:sz w:val="22"/>
          <w:szCs w:val="22"/>
          <w:highlight w:val="yellow"/>
          <w:lang w:eastAsia="ja-JP"/>
        </w:rPr>
        <w:t>McCombie</w:t>
      </w:r>
      <w:proofErr w:type="spellEnd"/>
      <w:r w:rsidRPr="00B15042">
        <w:rPr>
          <w:sz w:val="22"/>
          <w:szCs w:val="22"/>
          <w:highlight w:val="yellow"/>
          <w:lang w:eastAsia="ja-JP"/>
        </w:rPr>
        <w:t xml:space="preserve"> ne s’attardent pas sur le cas microéconomique – ils admettent même l’existence de ces fonctions dans certaines de leurs simulations – puisqu’ils s’intéressent aux travaux économétriques, qui ne portent que sur le cas agrégé. Celui-ci a, entre autres, l’avantage de mieux faire passer l’idée de substituabilité entre « facteurs » qu’au niveau de l’entreprise, où le bon sens veut que la stricte complémentarité soit de mise</w:t>
      </w:r>
      <w:r w:rsidRPr="00B15042">
        <w:rPr>
          <w:sz w:val="22"/>
          <w:szCs w:val="22"/>
          <w:lang w:eastAsia="ja-JP"/>
        </w:rPr>
        <w:t xml:space="preserve"> – au prix cependant d’un certain flou, comme le montre cette citation d’Edmond Malinvaud, un des rares auteurs qui n’élude pas la question de l’agrégation :</w:t>
      </w:r>
    </w:p>
    <w:p w:rsidR="005D7B6D" w:rsidRPr="00B15042" w:rsidRDefault="005D7B6D" w:rsidP="00015921">
      <w:pPr>
        <w:autoSpaceDE w:val="0"/>
        <w:autoSpaceDN w:val="0"/>
        <w:adjustRightInd w:val="0"/>
        <w:jc w:val="both"/>
        <w:rPr>
          <w:sz w:val="22"/>
          <w:szCs w:val="22"/>
          <w:lang w:eastAsia="ja-JP"/>
        </w:rPr>
      </w:pPr>
    </w:p>
    <w:p w:rsidR="00FD4ACD" w:rsidRPr="00B15042" w:rsidRDefault="00FD4ACD" w:rsidP="00015921">
      <w:pPr>
        <w:autoSpaceDE w:val="0"/>
        <w:autoSpaceDN w:val="0"/>
        <w:adjustRightInd w:val="0"/>
        <w:jc w:val="both"/>
        <w:rPr>
          <w:sz w:val="20"/>
          <w:szCs w:val="20"/>
          <w:lang w:val="en-US" w:eastAsia="ja-JP"/>
        </w:rPr>
      </w:pPr>
      <w:r w:rsidRPr="00B15042">
        <w:rPr>
          <w:lang w:val="en-US" w:eastAsia="ja-JP"/>
        </w:rPr>
        <w:t>A prod</w:t>
      </w:r>
      <w:r w:rsidR="005D7B6D" w:rsidRPr="00B15042">
        <w:rPr>
          <w:lang w:val="en-US" w:eastAsia="ja-JP"/>
        </w:rPr>
        <w:t>uction</w:t>
      </w:r>
      <w:r w:rsidRPr="00B15042">
        <w:rPr>
          <w:lang w:val="en-US" w:eastAsia="ja-JP"/>
        </w:rPr>
        <w:t xml:space="preserve"> function establishes, by definition, a relationship between quantities of goods – the product (output) is obtained from the inputs using the most efficient technique. Even on the microeconomic level, it is basically impossible to find examples of such functions, so much that the production of whatever item involves a variety of different elements, of which a good part is undividable (facilities, tools, </w:t>
      </w:r>
      <w:proofErr w:type="spellStart"/>
      <w:r w:rsidRPr="00B15042">
        <w:rPr>
          <w:lang w:val="en-US" w:eastAsia="ja-JP"/>
        </w:rPr>
        <w:t>equipements</w:t>
      </w:r>
      <w:proofErr w:type="spellEnd"/>
      <w:r w:rsidRPr="00B15042">
        <w:rPr>
          <w:lang w:val="en-US" w:eastAsia="ja-JP"/>
        </w:rPr>
        <w:t xml:space="preserve">). F &amp; M don’t dwell too much on the microeconomic </w:t>
      </w:r>
      <w:r w:rsidRPr="00B15042">
        <w:rPr>
          <w:color w:val="FF0000"/>
          <w:lang w:val="en-US" w:eastAsia="ja-JP"/>
        </w:rPr>
        <w:t>study (aspect)</w:t>
      </w:r>
      <w:r w:rsidRPr="00B15042">
        <w:rPr>
          <w:lang w:val="en-US" w:eastAsia="ja-JP"/>
        </w:rPr>
        <w:t xml:space="preserve"> - they even admit the existence of these functions in some of their simulations – since they are interested in the econometrical studies, which only operate at the level of the </w:t>
      </w:r>
      <w:r w:rsidRPr="00B15042">
        <w:rPr>
          <w:color w:val="FF0000"/>
          <w:lang w:val="en-US" w:eastAsia="ja-JP"/>
        </w:rPr>
        <w:t xml:space="preserve">aggregate </w:t>
      </w:r>
      <w:proofErr w:type="gramStart"/>
      <w:r w:rsidRPr="00B15042">
        <w:rPr>
          <w:color w:val="FF0000"/>
          <w:lang w:val="en-US" w:eastAsia="ja-JP"/>
        </w:rPr>
        <w:t>function(</w:t>
      </w:r>
      <w:proofErr w:type="gramEnd"/>
      <w:r w:rsidRPr="00B15042">
        <w:rPr>
          <w:color w:val="FF0000"/>
          <w:lang w:val="en-US" w:eastAsia="ja-JP"/>
        </w:rPr>
        <w:t>?)</w:t>
      </w:r>
      <w:r w:rsidRPr="00B15042">
        <w:rPr>
          <w:lang w:val="en-US" w:eastAsia="ja-JP"/>
        </w:rPr>
        <w:t>. This has the advantage of making economists accept more easily the assumption of substitutability between “</w:t>
      </w:r>
      <w:r w:rsidRPr="00B15042">
        <w:rPr>
          <w:color w:val="FF0000"/>
          <w:lang w:val="en-US" w:eastAsia="ja-JP"/>
        </w:rPr>
        <w:t>factors</w:t>
      </w:r>
      <w:r w:rsidRPr="00B15042">
        <w:rPr>
          <w:lang w:val="en-US" w:eastAsia="ja-JP"/>
        </w:rPr>
        <w:t xml:space="preserve">” whereas, at the company level, common sense would dictate complementary. An advantage that spurs more from the ambiguity that comes with working at the aggregate level rather than on real grounds, as shown in this quote of Edmond </w:t>
      </w:r>
      <w:proofErr w:type="spellStart"/>
      <w:r w:rsidRPr="00B15042">
        <w:rPr>
          <w:lang w:val="en-US" w:eastAsia="ja-JP"/>
        </w:rPr>
        <w:t>Malinvaud</w:t>
      </w:r>
      <w:proofErr w:type="spellEnd"/>
      <w:r w:rsidRPr="00B15042">
        <w:rPr>
          <w:lang w:val="en-US" w:eastAsia="ja-JP"/>
        </w:rPr>
        <w:t xml:space="preserve"> – one of the few authors that don’t elude the aggregation problem:</w:t>
      </w:r>
    </w:p>
    <w:p w:rsidR="00FD4ACD" w:rsidRPr="00B15042" w:rsidRDefault="00FD4ACD" w:rsidP="00015921">
      <w:pPr>
        <w:autoSpaceDE w:val="0"/>
        <w:autoSpaceDN w:val="0"/>
        <w:adjustRightInd w:val="0"/>
        <w:jc w:val="both"/>
        <w:rPr>
          <w:sz w:val="18"/>
          <w:szCs w:val="18"/>
          <w:lang w:val="en-US" w:eastAsia="ja-JP"/>
        </w:rPr>
      </w:pPr>
    </w:p>
    <w:p w:rsidR="00FD4ACD" w:rsidRPr="00B15042" w:rsidRDefault="00FD4ACD" w:rsidP="00015921">
      <w:pPr>
        <w:autoSpaceDE w:val="0"/>
        <w:autoSpaceDN w:val="0"/>
        <w:adjustRightInd w:val="0"/>
        <w:jc w:val="both"/>
        <w:rPr>
          <w:sz w:val="18"/>
          <w:szCs w:val="18"/>
          <w:lang w:val="en-GB" w:eastAsia="ja-JP"/>
        </w:rPr>
      </w:pPr>
      <w:r w:rsidRPr="00B15042">
        <w:rPr>
          <w:sz w:val="18"/>
          <w:szCs w:val="18"/>
          <w:highlight w:val="yellow"/>
          <w:lang w:eastAsia="ja-JP"/>
        </w:rPr>
        <w:t>Au niveau global, il faut […] tenir compte de ce que le même volume de production peut avoir une composition très variable. Ainsi, remplacer les textiles naturels par des textiles artificiels peut se traduire par une réduction du travail employé et par une augmentation du capital.</w:t>
      </w:r>
      <w:r w:rsidRPr="00B15042">
        <w:rPr>
          <w:sz w:val="18"/>
          <w:szCs w:val="18"/>
          <w:lang w:eastAsia="ja-JP"/>
        </w:rPr>
        <w:t xml:space="preserve"> Il peut en aller de même avec le remplacement des produits alimentaires manufacturés ou conservés aux produits purement agricoles. </w:t>
      </w:r>
      <w:r w:rsidRPr="00B15042">
        <w:rPr>
          <w:sz w:val="18"/>
          <w:szCs w:val="18"/>
          <w:lang w:val="en-GB" w:eastAsia="ja-JP"/>
        </w:rPr>
        <w:t>(</w:t>
      </w:r>
      <w:proofErr w:type="spellStart"/>
      <w:r w:rsidRPr="00B15042">
        <w:rPr>
          <w:sz w:val="18"/>
          <w:szCs w:val="18"/>
          <w:lang w:val="en-GB" w:eastAsia="ja-JP"/>
        </w:rPr>
        <w:t>Malinvaud</w:t>
      </w:r>
      <w:proofErr w:type="spellEnd"/>
      <w:r w:rsidRPr="00B15042">
        <w:rPr>
          <w:sz w:val="18"/>
          <w:szCs w:val="18"/>
          <w:lang w:val="en-GB" w:eastAsia="ja-JP"/>
        </w:rPr>
        <w:t>, 1981, p. 125)</w:t>
      </w:r>
    </w:p>
    <w:p w:rsidR="00FD4ACD" w:rsidRPr="00B15042" w:rsidRDefault="00FD4ACD" w:rsidP="00015921">
      <w:pPr>
        <w:autoSpaceDE w:val="0"/>
        <w:autoSpaceDN w:val="0"/>
        <w:adjustRightInd w:val="0"/>
        <w:jc w:val="both"/>
        <w:rPr>
          <w:sz w:val="20"/>
          <w:szCs w:val="20"/>
          <w:lang w:val="en-US" w:eastAsia="ja-JP"/>
        </w:rPr>
      </w:pPr>
      <w:r w:rsidRPr="00B15042">
        <w:rPr>
          <w:sz w:val="20"/>
          <w:szCs w:val="20"/>
          <w:lang w:val="en-US" w:eastAsia="ja-JP"/>
        </w:rPr>
        <w:t>At the aggregate level, one has to […] take into account that the same volume of production can have very different composition. For example, to replace natural fabrics with artificial ones can translate into a reduction of workforce and an increase in capital required. The same can happen with the substitution of purely agricultural food products with industrial ones.</w:t>
      </w:r>
    </w:p>
    <w:p w:rsidR="00FD4ACD" w:rsidRPr="00B15042" w:rsidRDefault="00FD4ACD" w:rsidP="00015921">
      <w:pPr>
        <w:autoSpaceDE w:val="0"/>
        <w:autoSpaceDN w:val="0"/>
        <w:adjustRightInd w:val="0"/>
        <w:jc w:val="both"/>
        <w:rPr>
          <w:sz w:val="20"/>
          <w:szCs w:val="20"/>
          <w:lang w:val="en-US" w:eastAsia="ja-JP"/>
        </w:rPr>
      </w:pPr>
    </w:p>
    <w:p w:rsidR="00FD4ACD" w:rsidRPr="00B15042" w:rsidRDefault="00FD4ACD" w:rsidP="00015921">
      <w:pPr>
        <w:autoSpaceDE w:val="0"/>
        <w:autoSpaceDN w:val="0"/>
        <w:adjustRightInd w:val="0"/>
        <w:jc w:val="both"/>
        <w:rPr>
          <w:sz w:val="22"/>
          <w:szCs w:val="22"/>
          <w:lang w:val="en-US" w:eastAsia="ja-JP"/>
        </w:rPr>
      </w:pPr>
    </w:p>
    <w:p w:rsidR="00FD4ACD" w:rsidRPr="00B15042" w:rsidRDefault="00FD4ACD" w:rsidP="00015921">
      <w:pPr>
        <w:autoSpaceDE w:val="0"/>
        <w:autoSpaceDN w:val="0"/>
        <w:adjustRightInd w:val="0"/>
        <w:jc w:val="both"/>
        <w:rPr>
          <w:sz w:val="22"/>
          <w:szCs w:val="22"/>
          <w:lang w:eastAsia="ja-JP"/>
        </w:rPr>
      </w:pPr>
      <w:r w:rsidRPr="00B15042">
        <w:rPr>
          <w:sz w:val="22"/>
          <w:szCs w:val="22"/>
          <w:lang w:eastAsia="ja-JP"/>
        </w:rPr>
        <w:t xml:space="preserve">La substitution entre capital et travail est ainsi accompagnée d’une substitution entre biens, ce qui fait intervenir des éléments autres que techniques, tels que les goûts des consommateurs. À cela s’ajoutent les délais de mise en </w:t>
      </w:r>
      <w:proofErr w:type="spellStart"/>
      <w:r w:rsidRPr="00B15042">
        <w:rPr>
          <w:sz w:val="22"/>
          <w:szCs w:val="22"/>
          <w:lang w:eastAsia="ja-JP"/>
        </w:rPr>
        <w:t>oeuvre</w:t>
      </w:r>
      <w:proofErr w:type="spellEnd"/>
      <w:r w:rsidRPr="00B15042">
        <w:rPr>
          <w:sz w:val="22"/>
          <w:szCs w:val="22"/>
          <w:lang w:eastAsia="ja-JP"/>
        </w:rPr>
        <w:t xml:space="preserve">, qui font que cette substitution « joue un plus grand rôle dans l’étude de la croissance de long terme que dans celle des phénomènes conjoncturels » (p. 124). En admettant que les substitutions sont instantanées, le « niveau global » dont parle Malinvaud suppose néanmoins des productions (hétéroclites) et des </w:t>
      </w:r>
      <w:r w:rsidRPr="00B15042">
        <w:rPr>
          <w:i/>
          <w:iCs/>
          <w:sz w:val="22"/>
          <w:szCs w:val="22"/>
          <w:lang w:eastAsia="ja-JP"/>
        </w:rPr>
        <w:t xml:space="preserve">inputs </w:t>
      </w:r>
      <w:r w:rsidRPr="00B15042">
        <w:rPr>
          <w:sz w:val="22"/>
          <w:szCs w:val="22"/>
          <w:lang w:eastAsia="ja-JP"/>
        </w:rPr>
        <w:t xml:space="preserve">(regroupés dans la variable « capital ») </w:t>
      </w:r>
      <w:r w:rsidRPr="00B15042">
        <w:rPr>
          <w:i/>
          <w:iCs/>
          <w:sz w:val="22"/>
          <w:szCs w:val="22"/>
          <w:lang w:eastAsia="ja-JP"/>
        </w:rPr>
        <w:t>en valeur</w:t>
      </w:r>
      <w:r w:rsidRPr="00B15042">
        <w:rPr>
          <w:sz w:val="22"/>
          <w:szCs w:val="22"/>
          <w:lang w:eastAsia="ja-JP"/>
        </w:rPr>
        <w:t xml:space="preserve">. Le fait de </w:t>
      </w:r>
      <w:r w:rsidRPr="00B15042">
        <w:rPr>
          <w:sz w:val="22"/>
          <w:szCs w:val="22"/>
          <w:lang w:eastAsia="ja-JP"/>
        </w:rPr>
        <w:lastRenderedPageBreak/>
        <w:t>remplacer des quantités par des valeurs dans la mesure de certaines variables peut sembler anodin. Il n’en est pourtant rien, les variables en valeur, surtout quand elles sont d’ordre global, macroéconomique, peuvent être liées par des identités comptables, qui font croire à l’existence de relations causales là où il n’y en a pas. James Cobb et Paul Douglas, qui ont donné leur nom à une fonction célèbre en économie, sont les premiers à être tombés dans le piège.</w:t>
      </w:r>
    </w:p>
    <w:p w:rsidR="00E018F3" w:rsidRPr="00B15042" w:rsidRDefault="00E018F3" w:rsidP="00015921">
      <w:pPr>
        <w:autoSpaceDE w:val="0"/>
        <w:autoSpaceDN w:val="0"/>
        <w:adjustRightInd w:val="0"/>
        <w:jc w:val="both"/>
        <w:rPr>
          <w:lang w:eastAsia="ja-JP"/>
        </w:rPr>
      </w:pPr>
    </w:p>
    <w:p w:rsidR="00E018F3" w:rsidRPr="00B15042" w:rsidRDefault="00E018F3" w:rsidP="00015921">
      <w:pPr>
        <w:autoSpaceDE w:val="0"/>
        <w:autoSpaceDN w:val="0"/>
        <w:adjustRightInd w:val="0"/>
        <w:jc w:val="both"/>
        <w:rPr>
          <w:lang w:val="en-US" w:eastAsia="ja-JP"/>
        </w:rPr>
      </w:pPr>
      <w:r w:rsidRPr="00B15042">
        <w:rPr>
          <w:lang w:val="en-US"/>
        </w:rPr>
        <w:t xml:space="preserve">The substitution between capital and labor is thus accompanied by a substitution </w:t>
      </w:r>
      <w:proofErr w:type="gramStart"/>
      <w:r w:rsidRPr="00B15042">
        <w:rPr>
          <w:lang w:val="en-US"/>
        </w:rPr>
        <w:t>between goods, which makes</w:t>
      </w:r>
      <w:proofErr w:type="gramEnd"/>
      <w:r w:rsidRPr="00B15042">
        <w:rPr>
          <w:lang w:val="en-US"/>
        </w:rPr>
        <w:t xml:space="preserve"> intervene elements other than technical, such as the tastes of consumers. </w:t>
      </w:r>
      <w:proofErr w:type="gramStart"/>
      <w:r w:rsidRPr="00B15042">
        <w:rPr>
          <w:lang w:val="en-US"/>
        </w:rPr>
        <w:t>Added to this are the deadlines for implementation, which make this substitution “play a greater role in the study of the long-term growth than in the one of cyclical phenomena” (p. 124).</w:t>
      </w:r>
      <w:proofErr w:type="gramEnd"/>
      <w:r w:rsidRPr="00B15042">
        <w:rPr>
          <w:lang w:val="en-US"/>
        </w:rPr>
        <w:t xml:space="preserve"> Assuming that the substitutions are instantaneous, the "overall level" which </w:t>
      </w:r>
      <w:proofErr w:type="spellStart"/>
      <w:r w:rsidRPr="00B15042">
        <w:rPr>
          <w:lang w:val="en-US"/>
        </w:rPr>
        <w:t>Malinvaud</w:t>
      </w:r>
      <w:proofErr w:type="spellEnd"/>
      <w:r w:rsidRPr="00B15042">
        <w:rPr>
          <w:lang w:val="en-US"/>
        </w:rPr>
        <w:t xml:space="preserve"> talked about presupposes nevertheless productions (</w:t>
      </w:r>
      <w:r w:rsidR="001C0D8C" w:rsidRPr="00B15042">
        <w:rPr>
          <w:lang w:val="en-US"/>
        </w:rPr>
        <w:t>heterogeneous</w:t>
      </w:r>
      <w:r w:rsidRPr="00B15042">
        <w:rPr>
          <w:lang w:val="en-US"/>
        </w:rPr>
        <w:t xml:space="preserve">) and inputs (grouped together in the variable "capital") </w:t>
      </w:r>
      <w:r w:rsidRPr="00B15042">
        <w:rPr>
          <w:i/>
          <w:lang w:val="en-US"/>
        </w:rPr>
        <w:t>in value</w:t>
      </w:r>
      <w:r w:rsidRPr="00B15042">
        <w:rPr>
          <w:lang w:val="en-US"/>
        </w:rPr>
        <w:t>.</w:t>
      </w:r>
      <w:r w:rsidR="001C0D8C" w:rsidRPr="00B15042">
        <w:rPr>
          <w:lang w:val="en-US"/>
        </w:rPr>
        <w:t xml:space="preserve"> </w:t>
      </w:r>
      <w:r w:rsidR="00CB485D" w:rsidRPr="00B15042">
        <w:rPr>
          <w:lang w:val="en-US"/>
        </w:rPr>
        <w:t>Replacing</w:t>
      </w:r>
      <w:r w:rsidR="001C0D8C" w:rsidRPr="00B15042">
        <w:rPr>
          <w:lang w:val="en-US"/>
        </w:rPr>
        <w:t xml:space="preserve"> the quantities </w:t>
      </w:r>
      <w:r w:rsidR="00CB485D" w:rsidRPr="00B15042">
        <w:rPr>
          <w:lang w:val="en-US"/>
        </w:rPr>
        <w:t>with</w:t>
      </w:r>
      <w:r w:rsidR="001C0D8C" w:rsidRPr="00B15042">
        <w:rPr>
          <w:lang w:val="en-US"/>
        </w:rPr>
        <w:t xml:space="preserve"> values </w:t>
      </w:r>
      <w:r w:rsidR="008F4C1A" w:rsidRPr="00B15042">
        <w:rPr>
          <w:lang w:val="en-US"/>
        </w:rPr>
        <w:t>in the case</w:t>
      </w:r>
      <w:r w:rsidR="001C0D8C" w:rsidRPr="00B15042">
        <w:rPr>
          <w:lang w:val="en-US"/>
        </w:rPr>
        <w:t xml:space="preserve"> of some variables may appear harmless. </w:t>
      </w:r>
      <w:r w:rsidR="001C0D8C" w:rsidRPr="00B15042">
        <w:rPr>
          <w:highlight w:val="magenta"/>
          <w:lang w:val="en-US"/>
        </w:rPr>
        <w:t>It is nothing of the sort, however, the variables in value</w:t>
      </w:r>
      <w:r w:rsidR="001C0D8C" w:rsidRPr="00B15042">
        <w:rPr>
          <w:lang w:val="en-US"/>
        </w:rPr>
        <w:t xml:space="preserve">, especially when they are of a global nature, macroeconomic, can be related by accounting identities, which </w:t>
      </w:r>
      <w:r w:rsidR="004A3421" w:rsidRPr="00B15042">
        <w:rPr>
          <w:lang w:val="en-US"/>
        </w:rPr>
        <w:t>make</w:t>
      </w:r>
      <w:r w:rsidR="001C0D8C" w:rsidRPr="00B15042">
        <w:rPr>
          <w:lang w:val="en-US"/>
        </w:rPr>
        <w:t xml:space="preserve"> believe in the existence of causal relations where there </w:t>
      </w:r>
      <w:r w:rsidR="00B17E28" w:rsidRPr="00B15042">
        <w:rPr>
          <w:lang w:val="en-US"/>
        </w:rPr>
        <w:t>are</w:t>
      </w:r>
      <w:r w:rsidR="001C0D8C" w:rsidRPr="00B15042">
        <w:rPr>
          <w:lang w:val="en-US"/>
        </w:rPr>
        <w:t xml:space="preserve"> not. James Cobb and Paul Douglas, who gave their name to a function famous in economics, are the first to be fallen into the trap.</w:t>
      </w:r>
    </w:p>
    <w:p w:rsidR="00FD4ACD" w:rsidRPr="00B15042" w:rsidRDefault="00FD4ACD" w:rsidP="00015921">
      <w:pPr>
        <w:autoSpaceDE w:val="0"/>
        <w:autoSpaceDN w:val="0"/>
        <w:adjustRightInd w:val="0"/>
        <w:jc w:val="both"/>
        <w:rPr>
          <w:lang w:val="en-US" w:eastAsia="ja-JP"/>
        </w:rPr>
      </w:pPr>
    </w:p>
    <w:p w:rsidR="00FD4ACD" w:rsidRPr="00B15042" w:rsidRDefault="00FD4ACD" w:rsidP="00015921">
      <w:pPr>
        <w:autoSpaceDE w:val="0"/>
        <w:autoSpaceDN w:val="0"/>
        <w:adjustRightInd w:val="0"/>
        <w:jc w:val="both"/>
        <w:rPr>
          <w:rFonts w:eastAsia="Times New Roman"/>
          <w:sz w:val="22"/>
          <w:szCs w:val="22"/>
        </w:rPr>
      </w:pPr>
      <w:r w:rsidRPr="00B15042">
        <w:rPr>
          <w:rFonts w:eastAsia="Times New Roman"/>
          <w:sz w:val="22"/>
          <w:szCs w:val="22"/>
        </w:rPr>
        <w:t>2. La « divine surprise » de l’ajustement par la fonction de</w:t>
      </w:r>
    </w:p>
    <w:p w:rsidR="00FD4ACD" w:rsidRPr="00B15042" w:rsidRDefault="00FD4ACD" w:rsidP="00015921">
      <w:pPr>
        <w:autoSpaceDE w:val="0"/>
        <w:autoSpaceDN w:val="0"/>
        <w:adjustRightInd w:val="0"/>
        <w:jc w:val="both"/>
        <w:rPr>
          <w:rFonts w:eastAsia="Times New Roman"/>
          <w:sz w:val="22"/>
          <w:szCs w:val="22"/>
        </w:rPr>
      </w:pPr>
      <w:r w:rsidRPr="00B15042">
        <w:rPr>
          <w:rFonts w:eastAsia="Times New Roman"/>
          <w:sz w:val="22"/>
          <w:szCs w:val="22"/>
        </w:rPr>
        <w:t>Cobb-Douglas</w:t>
      </w:r>
    </w:p>
    <w:p w:rsidR="00FD4ACD" w:rsidRPr="00B15042" w:rsidRDefault="00FD4ACD" w:rsidP="00015921">
      <w:pPr>
        <w:autoSpaceDE w:val="0"/>
        <w:autoSpaceDN w:val="0"/>
        <w:adjustRightInd w:val="0"/>
        <w:jc w:val="both"/>
        <w:rPr>
          <w:rFonts w:eastAsia="Times New Roman"/>
          <w:sz w:val="22"/>
          <w:szCs w:val="22"/>
        </w:rPr>
      </w:pPr>
      <w:r w:rsidRPr="00B15042">
        <w:rPr>
          <w:rFonts w:eastAsia="Times New Roman"/>
          <w:sz w:val="22"/>
          <w:szCs w:val="22"/>
        </w:rPr>
        <w:t xml:space="preserve">Felipe et </w:t>
      </w:r>
      <w:proofErr w:type="spellStart"/>
      <w:r w:rsidRPr="00B15042">
        <w:rPr>
          <w:rFonts w:eastAsia="Times New Roman"/>
          <w:sz w:val="22"/>
          <w:szCs w:val="22"/>
        </w:rPr>
        <w:t>McCombie</w:t>
      </w:r>
      <w:proofErr w:type="spellEnd"/>
      <w:r w:rsidRPr="00B15042">
        <w:rPr>
          <w:rFonts w:eastAsia="Times New Roman"/>
          <w:sz w:val="22"/>
          <w:szCs w:val="22"/>
        </w:rPr>
        <w:t xml:space="preserve"> rappellent comment Cobb et Douglas eurent l’idée, en 1928, d’ajuster une fonction de la forme </w:t>
      </w:r>
      <w:proofErr w:type="gramStart"/>
      <w:r w:rsidRPr="00B15042">
        <w:rPr>
          <w:rFonts w:eastAsia="Times New Roman"/>
          <w:i/>
          <w:iCs/>
          <w:sz w:val="22"/>
          <w:szCs w:val="22"/>
        </w:rPr>
        <w:t>F</w:t>
      </w:r>
      <w:r w:rsidRPr="00B15042">
        <w:rPr>
          <w:rFonts w:eastAsia="Times New Roman"/>
          <w:sz w:val="22"/>
          <w:szCs w:val="22"/>
        </w:rPr>
        <w:t>(</w:t>
      </w:r>
      <w:proofErr w:type="gramEnd"/>
      <w:r w:rsidRPr="00B15042">
        <w:rPr>
          <w:rFonts w:eastAsia="Times New Roman"/>
          <w:i/>
          <w:iCs/>
          <w:sz w:val="22"/>
          <w:szCs w:val="22"/>
        </w:rPr>
        <w:t>K,L</w:t>
      </w:r>
      <w:r w:rsidRPr="00B15042">
        <w:rPr>
          <w:rFonts w:eastAsia="Times New Roman"/>
          <w:sz w:val="22"/>
          <w:szCs w:val="22"/>
        </w:rPr>
        <w:t xml:space="preserve">) = </w:t>
      </w:r>
      <w:r w:rsidRPr="00B15042">
        <w:rPr>
          <w:rFonts w:eastAsia="Times New Roman"/>
          <w:i/>
          <w:iCs/>
          <w:sz w:val="22"/>
          <w:szCs w:val="22"/>
        </w:rPr>
        <w:t>AL</w:t>
      </w:r>
      <w:r w:rsidRPr="00B15042">
        <w:rPr>
          <w:rFonts w:eastAsia="TimesNewRomanPSMT"/>
          <w:sz w:val="22"/>
          <w:szCs w:val="22"/>
          <w:vertAlign w:val="superscript"/>
        </w:rPr>
        <w:t>α</w:t>
      </w:r>
      <w:r w:rsidRPr="00B15042">
        <w:rPr>
          <w:rFonts w:eastAsia="Times New Roman"/>
          <w:i/>
          <w:iCs/>
          <w:sz w:val="22"/>
          <w:szCs w:val="22"/>
        </w:rPr>
        <w:t>K</w:t>
      </w:r>
      <w:r w:rsidRPr="00B15042">
        <w:rPr>
          <w:rFonts w:eastAsia="TimesNewRomanPSMT"/>
          <w:sz w:val="22"/>
          <w:szCs w:val="22"/>
          <w:vertAlign w:val="superscript"/>
        </w:rPr>
        <w:t>β</w:t>
      </w:r>
      <w:r w:rsidRPr="00B15042">
        <w:rPr>
          <w:rFonts w:eastAsia="TimesNewRomanPSMT"/>
          <w:sz w:val="22"/>
          <w:szCs w:val="22"/>
        </w:rPr>
        <w:t xml:space="preserve"> </w:t>
      </w:r>
      <w:r w:rsidRPr="00B15042">
        <w:rPr>
          <w:rFonts w:eastAsia="Times New Roman"/>
          <w:sz w:val="22"/>
          <w:szCs w:val="22"/>
        </w:rPr>
        <w:t>aux données dont ils disposaient sur le PIB des États-Unis entre 1899 et 1922. À leur grande satisfaction, ils trouvèrent des estimatio</w:t>
      </w:r>
      <w:r w:rsidRPr="00B15042">
        <w:rPr>
          <w:rFonts w:eastAsia="TimesNewRomanPSMT"/>
          <w:sz w:val="22"/>
          <w:szCs w:val="22"/>
        </w:rPr>
        <w:t xml:space="preserve">ns de α et β dont la somme est </w:t>
      </w:r>
      <w:r w:rsidRPr="00B15042">
        <w:rPr>
          <w:rFonts w:eastAsia="Times New Roman"/>
          <w:sz w:val="22"/>
          <w:szCs w:val="22"/>
        </w:rPr>
        <w:t>peu différente de 1, avec des valeurs concernant la part du revenu allant au travail et au capital proches de celles qui sont effectivement observées. Ce qui, comme Douglas le dira bien plus tard lors de son discours en tant que président de l’</w:t>
      </w:r>
      <w:r w:rsidRPr="00B15042">
        <w:rPr>
          <w:rFonts w:eastAsia="Times New Roman"/>
          <w:i/>
          <w:iCs/>
          <w:sz w:val="22"/>
          <w:szCs w:val="22"/>
        </w:rPr>
        <w:t xml:space="preserve">American </w:t>
      </w:r>
      <w:proofErr w:type="spellStart"/>
      <w:r w:rsidRPr="00B15042">
        <w:rPr>
          <w:rFonts w:eastAsia="Times New Roman"/>
          <w:i/>
          <w:iCs/>
          <w:sz w:val="22"/>
          <w:szCs w:val="22"/>
        </w:rPr>
        <w:t>Economic</w:t>
      </w:r>
      <w:proofErr w:type="spellEnd"/>
      <w:r w:rsidRPr="00B15042">
        <w:rPr>
          <w:rFonts w:eastAsia="Times New Roman"/>
          <w:i/>
          <w:iCs/>
          <w:sz w:val="22"/>
          <w:szCs w:val="22"/>
        </w:rPr>
        <w:t xml:space="preserve"> Association</w:t>
      </w:r>
      <w:r w:rsidRPr="00B15042">
        <w:rPr>
          <w:rFonts w:eastAsia="Times New Roman"/>
          <w:sz w:val="22"/>
          <w:szCs w:val="22"/>
        </w:rPr>
        <w:t xml:space="preserve">, « renforçait la théorie concurrentielle de la répartition et réfutait les thèses marxistes » (Douglas, 1976)4. Sur le moment, cette dimension idéologique n’a néanmoins pas empêché la critique, surtout qu’à l’époque, le scepticisme dominait en ce qui concerne l’intérêt et la portée des études économétriques. Un des principaux reproches faits à Cobb et Douglas est le rôle quasiment absent du progrès technique dans leur fonction. En effet, le paramètre </w:t>
      </w:r>
      <w:r w:rsidRPr="00B15042">
        <w:rPr>
          <w:rFonts w:eastAsia="Times New Roman"/>
          <w:i/>
          <w:iCs/>
          <w:sz w:val="22"/>
          <w:szCs w:val="22"/>
        </w:rPr>
        <w:t xml:space="preserve">A </w:t>
      </w:r>
      <w:r w:rsidRPr="00B15042">
        <w:rPr>
          <w:rFonts w:eastAsia="Times New Roman"/>
          <w:sz w:val="22"/>
          <w:szCs w:val="22"/>
        </w:rPr>
        <w:t xml:space="preserve">y est considéré comme constant. La croissance par tête ne provenait donc que de celle du capital par tête, contrairement à ce que l’on peut observer. Felipe et </w:t>
      </w:r>
      <w:proofErr w:type="spellStart"/>
      <w:r w:rsidRPr="00B15042">
        <w:rPr>
          <w:rFonts w:eastAsia="Times New Roman"/>
          <w:sz w:val="22"/>
          <w:szCs w:val="22"/>
        </w:rPr>
        <w:t>McCombie</w:t>
      </w:r>
      <w:proofErr w:type="spellEnd"/>
      <w:r w:rsidRPr="00B15042">
        <w:rPr>
          <w:rFonts w:eastAsia="Times New Roman"/>
          <w:sz w:val="22"/>
          <w:szCs w:val="22"/>
        </w:rPr>
        <w:t xml:space="preserve"> reprennent les données de Cobb et Douglas et montrent que leurs résultats comportent une part de chance, due notamment au choix des années considérées. Douglas en était d’ailleurs conscient puisqu’il a opté ensuite pour l’étude des données inter-industries (ne comportant plus de dimension temporelle), ce qui évite ainsi le problème du progrès technique. Il obtient alors des résultats bien meilleurs, sans toutefois parvenir à vraiment convaincre la profession, qui n’avait pas complètement perdu son bon sens – comment admettre que les industries d’un pays, dans toutes leur diversité, puissent être décrites (correctement) par une fonction à deux variables ?</w:t>
      </w:r>
    </w:p>
    <w:p w:rsidR="00710214" w:rsidRPr="00B15042" w:rsidRDefault="00710214" w:rsidP="00015921">
      <w:pPr>
        <w:autoSpaceDE w:val="0"/>
        <w:autoSpaceDN w:val="0"/>
        <w:adjustRightInd w:val="0"/>
        <w:jc w:val="both"/>
        <w:rPr>
          <w:rFonts w:eastAsia="Times New Roman"/>
          <w:sz w:val="22"/>
          <w:szCs w:val="22"/>
        </w:rPr>
      </w:pPr>
    </w:p>
    <w:p w:rsidR="0071437C" w:rsidRPr="00B15042" w:rsidRDefault="0071437C" w:rsidP="00015921">
      <w:pPr>
        <w:autoSpaceDE w:val="0"/>
        <w:autoSpaceDN w:val="0"/>
        <w:adjustRightInd w:val="0"/>
        <w:jc w:val="both"/>
        <w:rPr>
          <w:rFonts w:eastAsia="Times New Roman"/>
        </w:rPr>
      </w:pPr>
    </w:p>
    <w:p w:rsidR="0071437C" w:rsidRPr="00B15042" w:rsidRDefault="0071437C" w:rsidP="00710214">
      <w:pPr>
        <w:numPr>
          <w:ilvl w:val="0"/>
          <w:numId w:val="6"/>
        </w:numPr>
        <w:autoSpaceDE w:val="0"/>
        <w:autoSpaceDN w:val="0"/>
        <w:adjustRightInd w:val="0"/>
        <w:jc w:val="both"/>
        <w:rPr>
          <w:sz w:val="36"/>
          <w:szCs w:val="36"/>
          <w:lang w:val="en-US"/>
        </w:rPr>
      </w:pPr>
      <w:r w:rsidRPr="00B15042">
        <w:rPr>
          <w:sz w:val="36"/>
          <w:szCs w:val="36"/>
          <w:lang w:val="en-US"/>
        </w:rPr>
        <w:t>The "divine surprise" of the adjustment by the Cobb-Douglas function</w:t>
      </w:r>
    </w:p>
    <w:p w:rsidR="0071437C" w:rsidRPr="00B15042" w:rsidRDefault="0071437C" w:rsidP="0071437C">
      <w:pPr>
        <w:autoSpaceDE w:val="0"/>
        <w:autoSpaceDN w:val="0"/>
        <w:adjustRightInd w:val="0"/>
        <w:jc w:val="both"/>
        <w:rPr>
          <w:rFonts w:eastAsia="Times New Roman"/>
          <w:sz w:val="36"/>
          <w:szCs w:val="36"/>
          <w:lang w:val="en-US"/>
        </w:rPr>
      </w:pPr>
    </w:p>
    <w:p w:rsidR="0071437C" w:rsidRPr="00B15042" w:rsidRDefault="0071437C" w:rsidP="0071437C">
      <w:pPr>
        <w:autoSpaceDE w:val="0"/>
        <w:autoSpaceDN w:val="0"/>
        <w:adjustRightInd w:val="0"/>
        <w:jc w:val="both"/>
        <w:rPr>
          <w:rFonts w:eastAsia="Times New Roman"/>
          <w:lang w:val="en-US"/>
        </w:rPr>
      </w:pPr>
      <w:r w:rsidRPr="00B15042">
        <w:rPr>
          <w:rFonts w:eastAsia="Times New Roman"/>
          <w:lang w:val="en-US"/>
        </w:rPr>
        <w:t>Felipe and McCombie remember how Cobb and Douglas had the idea, in 1928, to adjust a function of the form </w:t>
      </w:r>
      <w:proofErr w:type="gramStart"/>
      <w:r w:rsidRPr="00B15042">
        <w:rPr>
          <w:rFonts w:eastAsia="Times New Roman"/>
          <w:i/>
          <w:iCs/>
          <w:lang w:val="en-US"/>
        </w:rPr>
        <w:t>F</w:t>
      </w:r>
      <w:r w:rsidRPr="00B15042">
        <w:rPr>
          <w:rFonts w:eastAsia="Times New Roman"/>
          <w:lang w:val="en-US"/>
        </w:rPr>
        <w:t>(</w:t>
      </w:r>
      <w:proofErr w:type="gramEnd"/>
      <w:r w:rsidRPr="00B15042">
        <w:rPr>
          <w:rFonts w:eastAsia="Times New Roman"/>
          <w:lang w:val="en-US"/>
        </w:rPr>
        <w:t>K</w:t>
      </w:r>
      <w:r w:rsidRPr="00B15042">
        <w:rPr>
          <w:rFonts w:eastAsia="Times New Roman"/>
          <w:i/>
          <w:iCs/>
          <w:lang w:val="en-US"/>
        </w:rPr>
        <w:t>,L</w:t>
      </w:r>
      <w:r w:rsidRPr="00B15042">
        <w:rPr>
          <w:rFonts w:eastAsia="Times New Roman"/>
          <w:lang w:val="en-US"/>
        </w:rPr>
        <w:t>) = </w:t>
      </w:r>
      <w:r w:rsidRPr="00B15042">
        <w:rPr>
          <w:rFonts w:eastAsia="Times New Roman"/>
          <w:i/>
          <w:iCs/>
          <w:lang w:val="en-US"/>
        </w:rPr>
        <w:t>AL</w:t>
      </w:r>
      <w:r w:rsidRPr="00B15042">
        <w:rPr>
          <w:rFonts w:eastAsia="TimesNewRomanPSMT"/>
          <w:sz w:val="20"/>
          <w:szCs w:val="20"/>
          <w:vertAlign w:val="superscript"/>
        </w:rPr>
        <w:t>α</w:t>
      </w:r>
      <w:proofErr w:type="spellStart"/>
      <w:r w:rsidRPr="00B15042">
        <w:rPr>
          <w:rFonts w:eastAsia="Times New Roman"/>
          <w:i/>
          <w:iCs/>
          <w:lang w:val="en-US"/>
        </w:rPr>
        <w:t>k</w:t>
      </w:r>
      <w:r w:rsidRPr="00B15042">
        <w:rPr>
          <w:rFonts w:eastAsia="TimesNewRomanPSMT"/>
          <w:sz w:val="20"/>
          <w:szCs w:val="20"/>
          <w:vertAlign w:val="superscript"/>
          <w:lang w:val="en-US"/>
        </w:rPr>
        <w:t>ß</w:t>
      </w:r>
      <w:proofErr w:type="spellEnd"/>
      <w:r w:rsidRPr="00B15042">
        <w:rPr>
          <w:rFonts w:eastAsia="TimesNewRomanPSMT"/>
          <w:sz w:val="20"/>
          <w:szCs w:val="20"/>
          <w:vertAlign w:val="superscript"/>
          <w:lang w:val="en-US"/>
        </w:rPr>
        <w:t xml:space="preserve">  </w:t>
      </w:r>
      <w:r w:rsidRPr="00B15042">
        <w:rPr>
          <w:rFonts w:eastAsia="Times New Roman"/>
          <w:lang w:val="en-US"/>
        </w:rPr>
        <w:t>to the data that they had on the GDP of the United States between 1899 and 1922. </w:t>
      </w:r>
    </w:p>
    <w:p w:rsidR="0071437C" w:rsidRPr="00B15042" w:rsidRDefault="0071437C" w:rsidP="00015921">
      <w:pPr>
        <w:autoSpaceDE w:val="0"/>
        <w:autoSpaceDN w:val="0"/>
        <w:adjustRightInd w:val="0"/>
        <w:jc w:val="both"/>
        <w:rPr>
          <w:rFonts w:eastAsia="Times New Roman"/>
          <w:lang w:val="en-US"/>
        </w:rPr>
      </w:pPr>
      <w:r w:rsidRPr="00B15042">
        <w:rPr>
          <w:rFonts w:eastAsia="Times New Roman"/>
          <w:lang w:val="en-US"/>
        </w:rPr>
        <w:t xml:space="preserve">To their great satisfaction, they found estimates of </w:t>
      </w:r>
      <w:r w:rsidRPr="00B15042">
        <w:rPr>
          <w:rFonts w:eastAsia="Times New Roman"/>
        </w:rPr>
        <w:t>α</w:t>
      </w:r>
      <w:r w:rsidRPr="00B15042">
        <w:rPr>
          <w:rFonts w:eastAsia="Times New Roman"/>
          <w:lang w:val="en-US"/>
        </w:rPr>
        <w:t xml:space="preserve"> and </w:t>
      </w:r>
      <w:r w:rsidRPr="00B15042">
        <w:rPr>
          <w:rFonts w:eastAsia="Times New Roman"/>
        </w:rPr>
        <w:t>β</w:t>
      </w:r>
      <w:r w:rsidRPr="00B15042">
        <w:rPr>
          <w:rFonts w:eastAsia="Times New Roman"/>
          <w:lang w:val="en-US"/>
        </w:rPr>
        <w:t xml:space="preserve"> whose sum is little different from 1, with the values concerning the share of income going to labor and capital that are closer to those actually observed. This, as Douglas will tell much later during his speech as president of </w:t>
      </w:r>
      <w:r w:rsidRPr="00B15042">
        <w:rPr>
          <w:rFonts w:eastAsia="Times New Roman"/>
          <w:lang w:val="en-US"/>
        </w:rPr>
        <w:lastRenderedPageBreak/>
        <w:t xml:space="preserve">the </w:t>
      </w:r>
      <w:r w:rsidRPr="00B15042">
        <w:rPr>
          <w:rFonts w:eastAsia="Times New Roman"/>
          <w:i/>
          <w:lang w:val="en-US"/>
        </w:rPr>
        <w:t>American</w:t>
      </w:r>
      <w:r w:rsidRPr="00B15042">
        <w:rPr>
          <w:rFonts w:eastAsia="Times New Roman"/>
          <w:i/>
          <w:iCs/>
          <w:lang w:val="en-US"/>
        </w:rPr>
        <w:t> Economic Association</w:t>
      </w:r>
      <w:r w:rsidRPr="00B15042">
        <w:rPr>
          <w:rFonts w:eastAsia="Times New Roman"/>
          <w:lang w:val="en-US"/>
        </w:rPr>
        <w:t xml:space="preserve">, "reinforced the competitive theory of the distribution and refuted the </w:t>
      </w:r>
      <w:proofErr w:type="spellStart"/>
      <w:proofErr w:type="gramStart"/>
      <w:r w:rsidRPr="00B15042">
        <w:rPr>
          <w:rFonts w:eastAsia="Times New Roman"/>
          <w:lang w:val="en-US"/>
        </w:rPr>
        <w:t>marxist</w:t>
      </w:r>
      <w:proofErr w:type="spellEnd"/>
      <w:proofErr w:type="gramEnd"/>
      <w:r w:rsidRPr="00B15042">
        <w:rPr>
          <w:rFonts w:eastAsia="Times New Roman"/>
          <w:lang w:val="en-US"/>
        </w:rPr>
        <w:t xml:space="preserve"> theses" (Douglas, 1976)</w:t>
      </w:r>
      <w:r w:rsidRPr="00B15042">
        <w:rPr>
          <w:rFonts w:eastAsia="Times New Roman"/>
          <w:sz w:val="16"/>
          <w:szCs w:val="16"/>
          <w:lang w:val="en-US"/>
        </w:rPr>
        <w:t>4</w:t>
      </w:r>
      <w:r w:rsidRPr="00B15042">
        <w:rPr>
          <w:rFonts w:eastAsia="Times New Roman"/>
          <w:lang w:val="en-US"/>
        </w:rPr>
        <w:t xml:space="preserve">. This ideological dimension did not, however, prevent criticism, especially that at the time, skepticism prevailed regarding the interest and scope of econometric studies. One of the main criticisms made at Cobb and Douglas is the role almost absent of technical progress in their function. As a matter of fact, the parameter A is there regarded as constant. The growth pro capita was therefore that of capital pro capita, contrary to what we can observe. Felipe and McCombie resume the data of Cobb and Douglas and show that their results are due in part to luck, in particular on account of the choice of the years considered. Douglas was, in fact, aware of that since he had opted for the study of inter-industries data (not including any temporal dimension), which avoids the problem of technical progress. He then obtains far better results, without however reach to really </w:t>
      </w:r>
      <w:r w:rsidRPr="00B15042">
        <w:rPr>
          <w:rFonts w:eastAsia="Times New Roman"/>
          <w:highlight w:val="magenta"/>
          <w:lang w:val="en-US"/>
        </w:rPr>
        <w:t>convince the profession</w:t>
      </w:r>
      <w:r w:rsidRPr="00B15042">
        <w:rPr>
          <w:rFonts w:eastAsia="Times New Roman"/>
          <w:lang w:val="en-US"/>
        </w:rPr>
        <w:t>, which had not completely lost its common sense - how can we accept that the industries of a country, in all their diversity, can be described (correctly) by a function of two variables?</w:t>
      </w:r>
    </w:p>
    <w:p w:rsidR="00FD4ACD" w:rsidRPr="00B15042" w:rsidRDefault="00FD4ACD" w:rsidP="00015921">
      <w:pPr>
        <w:autoSpaceDE w:val="0"/>
        <w:autoSpaceDN w:val="0"/>
        <w:adjustRightInd w:val="0"/>
        <w:jc w:val="both"/>
        <w:rPr>
          <w:rFonts w:eastAsia="Times New Roman"/>
          <w:lang w:val="en-US"/>
        </w:rPr>
      </w:pPr>
    </w:p>
    <w:p w:rsidR="00FD4ACD" w:rsidRPr="00B15042" w:rsidRDefault="00FD4ACD" w:rsidP="00015921">
      <w:pPr>
        <w:autoSpaceDE w:val="0"/>
        <w:autoSpaceDN w:val="0"/>
        <w:adjustRightInd w:val="0"/>
        <w:jc w:val="both"/>
        <w:rPr>
          <w:rFonts w:eastAsia="Times New Roman"/>
          <w:sz w:val="22"/>
          <w:szCs w:val="22"/>
        </w:rPr>
      </w:pPr>
      <w:r w:rsidRPr="00B15042">
        <w:rPr>
          <w:rFonts w:eastAsia="Times New Roman"/>
          <w:sz w:val="22"/>
          <w:szCs w:val="22"/>
        </w:rPr>
        <w:t xml:space="preserve">Il a fallu en réalité attendre trente ans pour que la fonction de production agrégée devienne une sorte de fait acquis pour une grande majorité d’économistes. L’article de Robert Solow « </w:t>
      </w:r>
      <w:proofErr w:type="spellStart"/>
      <w:r w:rsidRPr="00B15042">
        <w:rPr>
          <w:rFonts w:eastAsia="Times New Roman"/>
          <w:sz w:val="22"/>
          <w:szCs w:val="22"/>
        </w:rPr>
        <w:t>Technical</w:t>
      </w:r>
      <w:proofErr w:type="spellEnd"/>
      <w:r w:rsidRPr="00B15042">
        <w:rPr>
          <w:rFonts w:eastAsia="Times New Roman"/>
          <w:sz w:val="22"/>
          <w:szCs w:val="22"/>
        </w:rPr>
        <w:t xml:space="preserve"> Change and the </w:t>
      </w:r>
      <w:proofErr w:type="spellStart"/>
      <w:r w:rsidRPr="00B15042">
        <w:rPr>
          <w:rFonts w:eastAsia="Times New Roman"/>
          <w:sz w:val="22"/>
          <w:szCs w:val="22"/>
        </w:rPr>
        <w:t>Aggregate</w:t>
      </w:r>
      <w:proofErr w:type="spellEnd"/>
      <w:r w:rsidRPr="00B15042">
        <w:rPr>
          <w:rFonts w:eastAsia="Times New Roman"/>
          <w:sz w:val="22"/>
          <w:szCs w:val="22"/>
        </w:rPr>
        <w:t xml:space="preserve"> Production </w:t>
      </w:r>
      <w:proofErr w:type="spellStart"/>
      <w:r w:rsidRPr="00B15042">
        <w:rPr>
          <w:rFonts w:eastAsia="Times New Roman"/>
          <w:sz w:val="22"/>
          <w:szCs w:val="22"/>
        </w:rPr>
        <w:t>Function</w:t>
      </w:r>
      <w:proofErr w:type="spellEnd"/>
      <w:r w:rsidRPr="00B15042">
        <w:rPr>
          <w:rFonts w:eastAsia="Times New Roman"/>
          <w:sz w:val="22"/>
          <w:szCs w:val="22"/>
        </w:rPr>
        <w:t xml:space="preserve"> », publié en 1957, a semble-t-il beaucoup contribué à désinhiber les esprits sur ce point. Dans cet article, Solow, qui connaît bien les problèmes (insolubles) posés par l’agrégation, adopte pourtant une attitude très prudente en ce qui concerne cette fonction, puisqu’il le commence en remarquant qu’« il faut un peu plus que l’habituelle “suspension délibérée de la méfiance” pour pouvoir parler sérieusement de la fonction de production agrégée » (Solow, 1957, p. 312). Comme le titre de l’article le signale, son propos est de chercher à isoler puis mesurer l’effet du progrès technique, désigné par la lettre </w:t>
      </w:r>
      <w:r w:rsidRPr="00B15042">
        <w:rPr>
          <w:rFonts w:eastAsia="Times New Roman"/>
          <w:i/>
          <w:iCs/>
          <w:sz w:val="22"/>
          <w:szCs w:val="22"/>
        </w:rPr>
        <w:t xml:space="preserve">A </w:t>
      </w:r>
      <w:r w:rsidRPr="00B15042">
        <w:rPr>
          <w:rFonts w:eastAsia="Times New Roman"/>
          <w:sz w:val="22"/>
          <w:szCs w:val="22"/>
        </w:rPr>
        <w:t xml:space="preserve">dans la fonction de Cobb et Douglas. Contrairement à eux, Solow considère que cet effet n’est pas constant et propose une méthode pour le mesurer. </w:t>
      </w:r>
      <w:r w:rsidRPr="00B15042">
        <w:rPr>
          <w:rFonts w:eastAsia="Times New Roman"/>
          <w:sz w:val="22"/>
          <w:szCs w:val="22"/>
          <w:highlight w:val="magenta"/>
        </w:rPr>
        <w:t xml:space="preserve">Ce qui lui permet de l’isoler et de l’« éliminer », de façon à ne garder que ce qui dans le produit – </w:t>
      </w:r>
      <w:r w:rsidRPr="00B15042">
        <w:rPr>
          <w:rFonts w:eastAsia="Times New Roman"/>
          <w:i/>
          <w:iCs/>
          <w:sz w:val="22"/>
          <w:szCs w:val="22"/>
          <w:highlight w:val="magenta"/>
        </w:rPr>
        <w:t xml:space="preserve">output </w:t>
      </w:r>
      <w:r w:rsidRPr="00B15042">
        <w:rPr>
          <w:rFonts w:eastAsia="Times New Roman"/>
          <w:sz w:val="22"/>
          <w:szCs w:val="22"/>
          <w:highlight w:val="magenta"/>
        </w:rPr>
        <w:t>– est dû à la seule combinaison des « facteurs » travail et capital</w:t>
      </w:r>
      <w:r w:rsidRPr="00B15042">
        <w:rPr>
          <w:rFonts w:eastAsia="Times New Roman"/>
          <w:sz w:val="22"/>
          <w:szCs w:val="22"/>
        </w:rPr>
        <w:t>. À partir des données ainsi aménagées, il représente sur un graphique les couples (produit par tête, capital par tête).</w:t>
      </w:r>
    </w:p>
    <w:p w:rsidR="004457D9" w:rsidRPr="00B15042" w:rsidRDefault="004457D9" w:rsidP="00015921">
      <w:pPr>
        <w:autoSpaceDE w:val="0"/>
        <w:autoSpaceDN w:val="0"/>
        <w:adjustRightInd w:val="0"/>
        <w:jc w:val="both"/>
        <w:rPr>
          <w:rFonts w:eastAsia="Times New Roman"/>
          <w:sz w:val="22"/>
          <w:szCs w:val="22"/>
        </w:rPr>
      </w:pPr>
    </w:p>
    <w:p w:rsidR="00FB2A11" w:rsidRPr="00B15042" w:rsidRDefault="00FB2A11" w:rsidP="00FB2A11">
      <w:pPr>
        <w:autoSpaceDE w:val="0"/>
        <w:autoSpaceDN w:val="0"/>
        <w:adjustRightInd w:val="0"/>
        <w:jc w:val="both"/>
        <w:rPr>
          <w:rFonts w:eastAsia="Times New Roman"/>
          <w:lang w:val="en-US"/>
        </w:rPr>
      </w:pPr>
      <w:r w:rsidRPr="00B15042">
        <w:rPr>
          <w:rFonts w:eastAsia="Times New Roman"/>
          <w:lang w:val="en-US"/>
        </w:rPr>
        <w:t>In reality it took thirty years for the aggregate production function to become a sort of accepted fact for a large majority of economists. The article by Robert Solow "Technical Change and</w:t>
      </w:r>
      <w:proofErr w:type="gramStart"/>
      <w:r w:rsidRPr="00B15042">
        <w:rPr>
          <w:rFonts w:eastAsia="Times New Roman"/>
          <w:lang w:val="en-US"/>
        </w:rPr>
        <w:t>  the</w:t>
      </w:r>
      <w:proofErr w:type="gramEnd"/>
      <w:r w:rsidRPr="00B15042">
        <w:rPr>
          <w:rFonts w:eastAsia="Times New Roman"/>
          <w:lang w:val="en-US"/>
        </w:rPr>
        <w:t xml:space="preserve"> Aggregate Production Function ", published in 1957, seems to have much contributed to </w:t>
      </w:r>
      <w:r w:rsidRPr="00B15042">
        <w:rPr>
          <w:rFonts w:eastAsia="Times New Roman"/>
          <w:highlight w:val="magenta"/>
          <w:lang w:val="en-US"/>
        </w:rPr>
        <w:t>disinhibit/freed</w:t>
      </w:r>
      <w:r w:rsidRPr="00B15042">
        <w:rPr>
          <w:rFonts w:eastAsia="Times New Roman"/>
          <w:lang w:val="en-US"/>
        </w:rPr>
        <w:t xml:space="preserve"> minds on this point. In this article, Solow, who knows well the (unsolvable) problems posed by the aggregation, adopts a very prudent attitude regarding this function, since it begins by remarking that "it needs a little more than the usual "</w:t>
      </w:r>
      <w:r w:rsidRPr="00B15042">
        <w:rPr>
          <w:rFonts w:eastAsia="Times New Roman"/>
          <w:highlight w:val="magenta"/>
          <w:lang w:val="en-US"/>
        </w:rPr>
        <w:t>deliberate suspension of mistrust</w:t>
      </w:r>
      <w:r w:rsidRPr="00B15042">
        <w:rPr>
          <w:rFonts w:eastAsia="Times New Roman"/>
          <w:lang w:val="en-US"/>
        </w:rPr>
        <w:t>" to be able to talk seriously about the aggregate production function" (Solow, 1957, p. 312).  As the title of the article points out, his purpose is to seek to isolate and then measure the effect of technical progress, identified by the letter A in the</w:t>
      </w:r>
      <w:proofErr w:type="gramStart"/>
      <w:r w:rsidRPr="00B15042">
        <w:rPr>
          <w:rFonts w:eastAsia="Times New Roman"/>
          <w:lang w:val="en-US"/>
        </w:rPr>
        <w:t> </w:t>
      </w:r>
      <w:r w:rsidRPr="00B15042">
        <w:rPr>
          <w:rFonts w:eastAsia="Times New Roman"/>
          <w:i/>
          <w:iCs/>
          <w:lang w:val="en-US"/>
        </w:rPr>
        <w:t> </w:t>
      </w:r>
      <w:r w:rsidRPr="00B15042">
        <w:rPr>
          <w:rFonts w:eastAsia="Times New Roman"/>
          <w:lang w:val="en-US"/>
        </w:rPr>
        <w:t>function</w:t>
      </w:r>
      <w:proofErr w:type="gramEnd"/>
      <w:r w:rsidRPr="00B15042">
        <w:rPr>
          <w:rFonts w:eastAsia="Times New Roman"/>
          <w:lang w:val="en-US"/>
        </w:rPr>
        <w:t xml:space="preserve"> of Cobb and Douglas. Unlike them, Solow considers that this effect is not constant and proposes a method to measure it. </w:t>
      </w:r>
      <w:r w:rsidRPr="00B15042">
        <w:rPr>
          <w:rFonts w:eastAsia="Times New Roman"/>
          <w:highlight w:val="magenta"/>
          <w:lang w:val="en-US"/>
        </w:rPr>
        <w:t xml:space="preserve">This allows him to isolate and "eliminate" it </w:t>
      </w:r>
      <w:r w:rsidRPr="00B15042">
        <w:rPr>
          <w:rFonts w:eastAsia="Times New Roman"/>
          <w:i/>
          <w:highlight w:val="magenta"/>
          <w:lang w:val="en-US"/>
        </w:rPr>
        <w:t>(??)</w:t>
      </w:r>
      <w:r w:rsidRPr="00B15042">
        <w:rPr>
          <w:rFonts w:eastAsia="Times New Roman"/>
          <w:highlight w:val="magenta"/>
          <w:lang w:val="en-US"/>
        </w:rPr>
        <w:t>, so as to keep only what in the product - </w:t>
      </w:r>
      <w:r w:rsidRPr="00B15042">
        <w:rPr>
          <w:rFonts w:eastAsia="Times New Roman"/>
          <w:i/>
          <w:iCs/>
          <w:highlight w:val="magenta"/>
          <w:lang w:val="en-US"/>
        </w:rPr>
        <w:t>output </w:t>
      </w:r>
      <w:r w:rsidRPr="00B15042">
        <w:rPr>
          <w:rFonts w:eastAsia="Times New Roman"/>
          <w:highlight w:val="magenta"/>
          <w:lang w:val="en-US"/>
        </w:rPr>
        <w:t>- is due to the single combination of "factors" labor and capital</w:t>
      </w:r>
      <w:r w:rsidRPr="00B15042">
        <w:rPr>
          <w:rFonts w:eastAsia="Times New Roman"/>
          <w:lang w:val="en-US"/>
        </w:rPr>
        <w:t>. From the data obtained, he represents the pairs on a graph (product pro capita, capital pro capita).</w:t>
      </w:r>
    </w:p>
    <w:p w:rsidR="00FB2A11" w:rsidRPr="00B15042" w:rsidRDefault="00FB2A11" w:rsidP="00FB2A11">
      <w:pPr>
        <w:rPr>
          <w:lang w:val="en-US"/>
        </w:rPr>
      </w:pPr>
    </w:p>
    <w:p w:rsidR="00FD4ACD" w:rsidRPr="00B15042" w:rsidRDefault="00FD4ACD" w:rsidP="00015921">
      <w:pPr>
        <w:autoSpaceDE w:val="0"/>
        <w:autoSpaceDN w:val="0"/>
        <w:adjustRightInd w:val="0"/>
        <w:jc w:val="both"/>
        <w:rPr>
          <w:rFonts w:eastAsia="TimesNewRomanPSMT"/>
          <w:sz w:val="22"/>
          <w:szCs w:val="22"/>
        </w:rPr>
      </w:pPr>
      <w:r w:rsidRPr="00B15042">
        <w:rPr>
          <w:rFonts w:eastAsia="Times New Roman"/>
          <w:sz w:val="22"/>
          <w:szCs w:val="22"/>
        </w:rPr>
        <w:t>Il obtient un nuage de points ayant la forme d’une droite très légèrement incurvée, avec un Coefficient de corrélation dont le carré est supérieur à 0,99 !5 Ce qui semble l’étonner : « Compte tenu du nombre de tripatouillages (</w:t>
      </w:r>
      <w:r w:rsidRPr="00B15042">
        <w:rPr>
          <w:rFonts w:eastAsia="Times New Roman"/>
          <w:i/>
          <w:iCs/>
          <w:sz w:val="22"/>
          <w:szCs w:val="22"/>
        </w:rPr>
        <w:t xml:space="preserve">a priori </w:t>
      </w:r>
      <w:proofErr w:type="spellStart"/>
      <w:r w:rsidRPr="00B15042">
        <w:rPr>
          <w:rFonts w:eastAsia="Times New Roman"/>
          <w:i/>
          <w:iCs/>
          <w:sz w:val="22"/>
          <w:szCs w:val="22"/>
        </w:rPr>
        <w:t>doctoring</w:t>
      </w:r>
      <w:proofErr w:type="spellEnd"/>
      <w:r w:rsidRPr="00B15042">
        <w:rPr>
          <w:rFonts w:eastAsia="Times New Roman"/>
          <w:sz w:val="22"/>
          <w:szCs w:val="22"/>
        </w:rPr>
        <w:t>) subi par les données, l’ajustement est d’une qualité remarquable » (</w:t>
      </w:r>
      <w:proofErr w:type="spellStart"/>
      <w:r w:rsidRPr="00B15042">
        <w:rPr>
          <w:rFonts w:eastAsia="Times New Roman"/>
          <w:i/>
          <w:iCs/>
          <w:sz w:val="22"/>
          <w:szCs w:val="22"/>
        </w:rPr>
        <w:t>ibid</w:t>
      </w:r>
      <w:proofErr w:type="spellEnd"/>
      <w:r w:rsidRPr="00B15042">
        <w:rPr>
          <w:rFonts w:eastAsia="Times New Roman"/>
          <w:sz w:val="22"/>
          <w:szCs w:val="22"/>
        </w:rPr>
        <w:t xml:space="preserve">). En outre, les estimations </w:t>
      </w:r>
      <w:r w:rsidRPr="00B15042">
        <w:rPr>
          <w:rFonts w:eastAsia="TimesNewRomanPSMT"/>
          <w:sz w:val="22"/>
          <w:szCs w:val="22"/>
        </w:rPr>
        <w:t>des élasticités α et β sont très proches des valeurs observées de la part du travail et du capital dans le produit6. La théorie marginaliste de la répartition serait ainsi définitivement confirmée – et le caractère approximatif des résultats de Cobb et Douglas expliqué (par une mauvaise évaluation des effets du progrès technique).</w:t>
      </w:r>
    </w:p>
    <w:p w:rsidR="00FD4ACD" w:rsidRPr="00B15042" w:rsidRDefault="00FD4ACD" w:rsidP="00015921">
      <w:pPr>
        <w:autoSpaceDE w:val="0"/>
        <w:autoSpaceDN w:val="0"/>
        <w:adjustRightInd w:val="0"/>
        <w:jc w:val="both"/>
        <w:rPr>
          <w:rFonts w:eastAsia="TimesNewRomanPSMT"/>
          <w:sz w:val="22"/>
          <w:szCs w:val="22"/>
          <w:lang w:val="en-US"/>
        </w:rPr>
      </w:pPr>
      <w:r w:rsidRPr="00B15042">
        <w:rPr>
          <w:rFonts w:eastAsia="TimesNewRomanPSMT"/>
          <w:sz w:val="22"/>
          <w:szCs w:val="22"/>
        </w:rPr>
        <w:lastRenderedPageBreak/>
        <w:t xml:space="preserve">Comme Solow le constate dans sa conférence Nobel, suite aux résultats obtenus dans son article de 1957, « une petite industrie », qui a « été à l’origine de centaines d’articles théoriques et empiriques », s’est constituée autour de la fonction de production agrégée, celle-ci ayant « très rapidement trouvé sa place dans les manuels et dans le fond commun des connaissances de la profession »7. Ce qui ne l’empêche pas de rappeler, trente ans après, sa « surprise » devant les résultats obtenus. </w:t>
      </w:r>
      <w:r w:rsidRPr="00B15042">
        <w:rPr>
          <w:rFonts w:eastAsia="TimesNewRomanPSMT"/>
          <w:sz w:val="22"/>
          <w:szCs w:val="22"/>
          <w:lang w:val="en-US"/>
        </w:rPr>
        <w:t xml:space="preserve">Trop beaux pour </w:t>
      </w:r>
      <w:proofErr w:type="spellStart"/>
      <w:r w:rsidRPr="00B15042">
        <w:rPr>
          <w:rFonts w:eastAsia="TimesNewRomanPSMT"/>
          <w:sz w:val="22"/>
          <w:szCs w:val="22"/>
          <w:lang w:val="en-US"/>
        </w:rPr>
        <w:t>être</w:t>
      </w:r>
      <w:proofErr w:type="spellEnd"/>
      <w:r w:rsidRPr="00B15042">
        <w:rPr>
          <w:rFonts w:eastAsia="TimesNewRomanPSMT"/>
          <w:sz w:val="22"/>
          <w:szCs w:val="22"/>
          <w:lang w:val="en-US"/>
        </w:rPr>
        <w:t xml:space="preserve"> </w:t>
      </w:r>
      <w:proofErr w:type="spellStart"/>
      <w:proofErr w:type="gramStart"/>
      <w:r w:rsidRPr="00B15042">
        <w:rPr>
          <w:rFonts w:eastAsia="TimesNewRomanPSMT"/>
          <w:sz w:val="22"/>
          <w:szCs w:val="22"/>
          <w:lang w:val="en-US"/>
        </w:rPr>
        <w:t>vrais</w:t>
      </w:r>
      <w:proofErr w:type="spellEnd"/>
      <w:r w:rsidRPr="00B15042">
        <w:rPr>
          <w:rFonts w:eastAsia="TimesNewRomanPSMT"/>
          <w:sz w:val="22"/>
          <w:szCs w:val="22"/>
          <w:lang w:val="en-US"/>
        </w:rPr>
        <w:t xml:space="preserve"> ?</w:t>
      </w:r>
      <w:proofErr w:type="gramEnd"/>
    </w:p>
    <w:p w:rsidR="00144DA7" w:rsidRPr="00B15042" w:rsidRDefault="00144DA7" w:rsidP="00015921">
      <w:pPr>
        <w:autoSpaceDE w:val="0"/>
        <w:autoSpaceDN w:val="0"/>
        <w:adjustRightInd w:val="0"/>
        <w:jc w:val="both"/>
        <w:rPr>
          <w:rFonts w:eastAsia="TimesNewRomanPSMT"/>
          <w:sz w:val="22"/>
          <w:szCs w:val="22"/>
          <w:lang w:val="en-US"/>
        </w:rPr>
      </w:pPr>
    </w:p>
    <w:p w:rsidR="00144DA7" w:rsidRPr="00B15042" w:rsidRDefault="00144DA7" w:rsidP="00144DA7">
      <w:pPr>
        <w:autoSpaceDE w:val="0"/>
        <w:autoSpaceDN w:val="0"/>
        <w:adjustRightInd w:val="0"/>
        <w:jc w:val="both"/>
        <w:rPr>
          <w:rFonts w:eastAsia="TimesNewRomanPSMT"/>
          <w:lang w:val="en-US"/>
        </w:rPr>
      </w:pPr>
      <w:r w:rsidRPr="00B15042">
        <w:rPr>
          <w:rFonts w:eastAsia="Times New Roman"/>
          <w:lang w:val="en-US"/>
        </w:rPr>
        <w:t xml:space="preserve">He gets a scatter plot in the shape of a </w:t>
      </w:r>
      <w:r w:rsidRPr="00B15042">
        <w:rPr>
          <w:rFonts w:eastAsia="Times New Roman"/>
          <w:highlight w:val="magenta"/>
          <w:lang w:val="en-US"/>
        </w:rPr>
        <w:t>right</w:t>
      </w:r>
      <w:r w:rsidRPr="00B15042">
        <w:rPr>
          <w:rFonts w:eastAsia="Times New Roman"/>
          <w:lang w:val="en-US"/>
        </w:rPr>
        <w:t xml:space="preserve"> very slightly curved, with a correlation coefficient whose square is higher than 0.99!5 This seems to surprise him: "Given the number of tampering (</w:t>
      </w:r>
      <w:r w:rsidRPr="00B15042">
        <w:rPr>
          <w:rFonts w:eastAsia="Times New Roman"/>
          <w:i/>
          <w:iCs/>
          <w:lang w:val="en-US"/>
        </w:rPr>
        <w:t>a priori doctoring</w:t>
      </w:r>
      <w:r w:rsidRPr="00B15042">
        <w:rPr>
          <w:rFonts w:eastAsia="Times New Roman"/>
          <w:lang w:val="en-US"/>
        </w:rPr>
        <w:t>) suffered by the data, the adjustment is of a remarkable quality" (</w:t>
      </w:r>
      <w:r w:rsidRPr="00B15042">
        <w:rPr>
          <w:rFonts w:eastAsia="Times New Roman"/>
          <w:i/>
          <w:iCs/>
          <w:lang w:val="en-US"/>
        </w:rPr>
        <w:t>ibid.</w:t>
      </w:r>
      <w:r w:rsidRPr="00B15042">
        <w:rPr>
          <w:rFonts w:eastAsia="Times New Roman"/>
          <w:lang w:val="en-US"/>
        </w:rPr>
        <w:t xml:space="preserve">).  In addition, the estimates of the </w:t>
      </w:r>
      <w:proofErr w:type="spellStart"/>
      <w:r w:rsidRPr="00B15042">
        <w:rPr>
          <w:rFonts w:eastAsia="Times New Roman"/>
          <w:highlight w:val="magenta"/>
          <w:lang w:val="en-US"/>
        </w:rPr>
        <w:t>elasticities</w:t>
      </w:r>
      <w:proofErr w:type="spellEnd"/>
      <w:r w:rsidRPr="00B15042">
        <w:rPr>
          <w:rFonts w:eastAsia="Times New Roman"/>
          <w:lang w:val="en-US"/>
        </w:rPr>
        <w:t> </w:t>
      </w:r>
      <w:r w:rsidRPr="00B15042">
        <w:rPr>
          <w:rFonts w:eastAsia="TimesNewRomanPSMT"/>
        </w:rPr>
        <w:t>α</w:t>
      </w:r>
      <w:r w:rsidRPr="00B15042">
        <w:rPr>
          <w:rFonts w:eastAsia="TimesNewRomanPSMT"/>
          <w:lang w:val="en-US"/>
        </w:rPr>
        <w:t xml:space="preserve"> and </w:t>
      </w:r>
      <w:r w:rsidRPr="00B15042">
        <w:rPr>
          <w:rFonts w:eastAsia="TimesNewRomanPSMT"/>
        </w:rPr>
        <w:t>β</w:t>
      </w:r>
      <w:r w:rsidRPr="00B15042">
        <w:rPr>
          <w:rFonts w:eastAsia="TimesNewRomanPSMT"/>
          <w:lang w:val="en-US"/>
        </w:rPr>
        <w:t xml:space="preserve"> are very close to the observed values of the share of labor and capital in the product 6. The </w:t>
      </w:r>
      <w:proofErr w:type="spellStart"/>
      <w:r w:rsidRPr="00B15042">
        <w:rPr>
          <w:rFonts w:eastAsia="TimesNewRomanPSMT"/>
          <w:lang w:val="en-US"/>
        </w:rPr>
        <w:t>marginalist</w:t>
      </w:r>
      <w:proofErr w:type="spellEnd"/>
      <w:r w:rsidRPr="00B15042">
        <w:rPr>
          <w:rFonts w:eastAsia="TimesNewRomanPSMT"/>
          <w:lang w:val="en-US"/>
        </w:rPr>
        <w:t xml:space="preserve"> theory of apportionment would be therefore definitively confirmed - and the approximate nature of the results of Cobb and Douglas explained (by a poor assessment of the effects of technical progress).</w:t>
      </w:r>
    </w:p>
    <w:p w:rsidR="00144DA7" w:rsidRPr="00B15042" w:rsidRDefault="00144DA7" w:rsidP="00144DA7">
      <w:pPr>
        <w:autoSpaceDE w:val="0"/>
        <w:autoSpaceDN w:val="0"/>
        <w:adjustRightInd w:val="0"/>
        <w:jc w:val="both"/>
        <w:rPr>
          <w:rFonts w:eastAsia="TimesNewRomanPSMT"/>
        </w:rPr>
      </w:pPr>
      <w:r w:rsidRPr="00B15042">
        <w:rPr>
          <w:rFonts w:eastAsia="TimesNewRomanPSMT"/>
          <w:lang w:val="en-US"/>
        </w:rPr>
        <w:t xml:space="preserve">As Solow noted in his Nobel conference, following the results obtained in his 1957 article, "a small industry", which has "been at the origin of hundreds of theoretical and empirical articles", has established itself around the aggregate production function, the latter having "very quickly found its place in the manuals and in the </w:t>
      </w:r>
      <w:r w:rsidRPr="00B15042">
        <w:rPr>
          <w:rFonts w:eastAsia="TimesNewRomanPSMT"/>
          <w:highlight w:val="magenta"/>
          <w:lang w:val="en-US"/>
        </w:rPr>
        <w:t>common fund of knowledge</w:t>
      </w:r>
      <w:r w:rsidRPr="00B15042">
        <w:rPr>
          <w:rFonts w:eastAsia="TimesNewRomanPSMT"/>
          <w:lang w:val="en-US"/>
        </w:rPr>
        <w:t xml:space="preserve"> of the profession"7. This does not prevent it from remembering, thirty years after, its "surprise" before the results obtained. </w:t>
      </w:r>
      <w:proofErr w:type="spellStart"/>
      <w:r w:rsidRPr="00B15042">
        <w:rPr>
          <w:rFonts w:eastAsia="TimesNewRomanPSMT"/>
        </w:rPr>
        <w:t>Too</w:t>
      </w:r>
      <w:proofErr w:type="spellEnd"/>
      <w:r w:rsidRPr="00B15042">
        <w:rPr>
          <w:rFonts w:eastAsia="TimesNewRomanPSMT"/>
        </w:rPr>
        <w:t xml:space="preserve"> good to </w:t>
      </w:r>
      <w:proofErr w:type="spellStart"/>
      <w:r w:rsidRPr="00B15042">
        <w:rPr>
          <w:rFonts w:eastAsia="TimesNewRomanPSMT"/>
        </w:rPr>
        <w:t>be</w:t>
      </w:r>
      <w:proofErr w:type="spellEnd"/>
      <w:r w:rsidRPr="00B15042">
        <w:rPr>
          <w:rFonts w:eastAsia="TimesNewRomanPSMT"/>
        </w:rPr>
        <w:t xml:space="preserve"> </w:t>
      </w:r>
      <w:proofErr w:type="spellStart"/>
      <w:r w:rsidRPr="00B15042">
        <w:rPr>
          <w:rFonts w:eastAsia="TimesNewRomanPSMT"/>
        </w:rPr>
        <w:t>true</w:t>
      </w:r>
      <w:proofErr w:type="spellEnd"/>
      <w:r w:rsidRPr="00B15042">
        <w:rPr>
          <w:rFonts w:eastAsia="TimesNewRomanPSMT"/>
        </w:rPr>
        <w:t>?</w:t>
      </w:r>
    </w:p>
    <w:p w:rsidR="00144DA7" w:rsidRPr="00B15042" w:rsidRDefault="00144DA7" w:rsidP="00144DA7"/>
    <w:p w:rsidR="00144DA7" w:rsidRPr="00B15042" w:rsidRDefault="00144DA7" w:rsidP="00144DA7"/>
    <w:p w:rsidR="00726C4C" w:rsidRPr="00B15042" w:rsidRDefault="00726C4C" w:rsidP="00726C4C">
      <w:pPr>
        <w:numPr>
          <w:ilvl w:val="0"/>
          <w:numId w:val="6"/>
        </w:numPr>
        <w:autoSpaceDE w:val="0"/>
        <w:autoSpaceDN w:val="0"/>
        <w:adjustRightInd w:val="0"/>
        <w:jc w:val="both"/>
        <w:rPr>
          <w:color w:val="000000"/>
        </w:rPr>
      </w:pPr>
      <w:r w:rsidRPr="00B15042">
        <w:rPr>
          <w:color w:val="000000"/>
        </w:rPr>
        <w:t xml:space="preserve">Les doutes </w:t>
      </w:r>
    </w:p>
    <w:p w:rsidR="00726C4C" w:rsidRPr="00B15042" w:rsidRDefault="00726C4C" w:rsidP="00726C4C">
      <w:pPr>
        <w:autoSpaceDE w:val="0"/>
        <w:autoSpaceDN w:val="0"/>
        <w:adjustRightInd w:val="0"/>
        <w:ind w:left="1080"/>
        <w:jc w:val="both"/>
        <w:rPr>
          <w:color w:val="000000"/>
          <w:sz w:val="32"/>
          <w:szCs w:val="32"/>
        </w:rPr>
      </w:pPr>
      <w:r w:rsidRPr="00B15042">
        <w:rPr>
          <w:color w:val="000000"/>
          <w:sz w:val="32"/>
          <w:szCs w:val="32"/>
        </w:rPr>
        <w:t xml:space="preserve">The </w:t>
      </w:r>
      <w:proofErr w:type="spellStart"/>
      <w:r w:rsidRPr="00B15042">
        <w:rPr>
          <w:color w:val="000000"/>
          <w:sz w:val="32"/>
          <w:szCs w:val="32"/>
        </w:rPr>
        <w:t>doubts</w:t>
      </w:r>
      <w:proofErr w:type="spellEnd"/>
    </w:p>
    <w:p w:rsidR="006E73B3" w:rsidRPr="00B15042" w:rsidRDefault="00726C4C" w:rsidP="006E73B3">
      <w:pPr>
        <w:autoSpaceDE w:val="0"/>
        <w:autoSpaceDN w:val="0"/>
        <w:adjustRightInd w:val="0"/>
        <w:jc w:val="both"/>
        <w:rPr>
          <w:sz w:val="22"/>
          <w:szCs w:val="22"/>
        </w:rPr>
      </w:pPr>
      <w:r w:rsidRPr="00B15042">
        <w:rPr>
          <w:color w:val="000000"/>
          <w:sz w:val="22"/>
          <w:szCs w:val="22"/>
        </w:rPr>
        <w:t xml:space="preserve">Peu nombreux furent ceux qui s’interrogèrent sur le résultat « surprenant » de Solow. Il y a bien eu un certain </w:t>
      </w:r>
      <w:proofErr w:type="spellStart"/>
      <w:r w:rsidRPr="00B15042">
        <w:rPr>
          <w:color w:val="000000"/>
          <w:sz w:val="22"/>
          <w:szCs w:val="22"/>
        </w:rPr>
        <w:t>Hogan</w:t>
      </w:r>
      <w:proofErr w:type="spellEnd"/>
      <w:r w:rsidRPr="00B15042">
        <w:rPr>
          <w:color w:val="000000"/>
          <w:sz w:val="22"/>
          <w:szCs w:val="22"/>
        </w:rPr>
        <w:t xml:space="preserve"> qui remarqua que dans les données de Solow les parts du travail et du capital sont quasiment constantes (0,344 pour le capital avec un coefficient de variation de 0,05). Si on tient compte de cela, il découle de la façon dont Solow « élimine » les effets du terme </w:t>
      </w:r>
      <w:r w:rsidRPr="00B15042">
        <w:rPr>
          <w:i/>
          <w:iCs/>
          <w:color w:val="000000"/>
          <w:sz w:val="22"/>
          <w:szCs w:val="22"/>
        </w:rPr>
        <w:t xml:space="preserve">A </w:t>
      </w:r>
      <w:r w:rsidRPr="00B15042">
        <w:rPr>
          <w:color w:val="000000"/>
          <w:sz w:val="22"/>
          <w:szCs w:val="22"/>
        </w:rPr>
        <w:t xml:space="preserve">dans la fonction de production que le terme restant en </w:t>
      </w:r>
      <w:r w:rsidRPr="00B15042">
        <w:rPr>
          <w:i/>
          <w:iCs/>
          <w:color w:val="000000"/>
          <w:sz w:val="22"/>
          <w:szCs w:val="22"/>
        </w:rPr>
        <w:t xml:space="preserve">L </w:t>
      </w:r>
      <w:r w:rsidRPr="00B15042">
        <w:rPr>
          <w:color w:val="000000"/>
          <w:sz w:val="22"/>
          <w:szCs w:val="22"/>
        </w:rPr>
        <w:t xml:space="preserve">et </w:t>
      </w:r>
      <w:r w:rsidRPr="00B15042">
        <w:rPr>
          <w:i/>
          <w:iCs/>
          <w:color w:val="000000"/>
          <w:sz w:val="22"/>
          <w:szCs w:val="22"/>
        </w:rPr>
        <w:t xml:space="preserve">K </w:t>
      </w:r>
      <w:r w:rsidRPr="00B15042">
        <w:rPr>
          <w:color w:val="000000"/>
          <w:sz w:val="22"/>
          <w:szCs w:val="22"/>
        </w:rPr>
        <w:t xml:space="preserve">est forcément de la forme </w:t>
      </w:r>
      <w:r w:rsidRPr="00B15042">
        <w:rPr>
          <w:i/>
          <w:iCs/>
          <w:color w:val="000000"/>
          <w:sz w:val="22"/>
          <w:szCs w:val="22"/>
        </w:rPr>
        <w:t>LaK</w:t>
      </w:r>
      <w:r w:rsidRPr="00B15042">
        <w:rPr>
          <w:color w:val="000000"/>
          <w:sz w:val="22"/>
          <w:szCs w:val="22"/>
        </w:rPr>
        <w:t xml:space="preserve">1 – </w:t>
      </w:r>
      <w:r w:rsidRPr="00B15042">
        <w:rPr>
          <w:i/>
          <w:iCs/>
          <w:color w:val="000000"/>
          <w:sz w:val="22"/>
          <w:szCs w:val="22"/>
        </w:rPr>
        <w:t>a</w:t>
      </w:r>
      <w:r w:rsidRPr="00B15042">
        <w:rPr>
          <w:color w:val="000000"/>
          <w:sz w:val="22"/>
          <w:szCs w:val="22"/>
        </w:rPr>
        <w:t xml:space="preserve">, où </w:t>
      </w:r>
      <w:r w:rsidRPr="00B15042">
        <w:rPr>
          <w:i/>
          <w:iCs/>
          <w:color w:val="000000"/>
          <w:sz w:val="22"/>
          <w:szCs w:val="22"/>
        </w:rPr>
        <w:t xml:space="preserve">a </w:t>
      </w:r>
      <w:r w:rsidRPr="00B15042">
        <w:rPr>
          <w:color w:val="000000"/>
          <w:sz w:val="22"/>
          <w:szCs w:val="22"/>
        </w:rPr>
        <w:t xml:space="preserve">est la part observée du travail (et 1– </w:t>
      </w:r>
      <w:proofErr w:type="spellStart"/>
      <w:r w:rsidRPr="00B15042">
        <w:rPr>
          <w:i/>
          <w:iCs/>
          <w:color w:val="000000"/>
          <w:sz w:val="22"/>
          <w:szCs w:val="22"/>
        </w:rPr>
        <w:t>a</w:t>
      </w:r>
      <w:proofErr w:type="spellEnd"/>
      <w:r w:rsidRPr="00B15042">
        <w:rPr>
          <w:i/>
          <w:iCs/>
          <w:color w:val="000000"/>
          <w:sz w:val="22"/>
          <w:szCs w:val="22"/>
        </w:rPr>
        <w:t xml:space="preserve"> </w:t>
      </w:r>
      <w:r w:rsidRPr="00B15042">
        <w:rPr>
          <w:color w:val="000000"/>
          <w:sz w:val="22"/>
          <w:szCs w:val="22"/>
        </w:rPr>
        <w:t xml:space="preserve">celle du capital). On est, donc, selon </w:t>
      </w:r>
      <w:proofErr w:type="spellStart"/>
      <w:r w:rsidRPr="00B15042">
        <w:rPr>
          <w:color w:val="000000"/>
          <w:sz w:val="22"/>
          <w:szCs w:val="22"/>
        </w:rPr>
        <w:t>Hogan</w:t>
      </w:r>
      <w:proofErr w:type="spellEnd"/>
      <w:r w:rsidRPr="00B15042">
        <w:rPr>
          <w:color w:val="000000"/>
          <w:sz w:val="22"/>
          <w:szCs w:val="22"/>
        </w:rPr>
        <w:t>, en présence d’une tautologie : le résultat obtenu est présent dans les hypothèses (</w:t>
      </w:r>
      <w:proofErr w:type="spellStart"/>
      <w:r w:rsidRPr="00B15042">
        <w:rPr>
          <w:color w:val="000000"/>
          <w:sz w:val="22"/>
          <w:szCs w:val="22"/>
        </w:rPr>
        <w:t>Hogan</w:t>
      </w:r>
      <w:proofErr w:type="spellEnd"/>
      <w:r w:rsidRPr="00B15042">
        <w:rPr>
          <w:color w:val="000000"/>
          <w:sz w:val="22"/>
          <w:szCs w:val="22"/>
        </w:rPr>
        <w:t xml:space="preserve">, 1958). La réponse de Solow à </w:t>
      </w:r>
      <w:proofErr w:type="spellStart"/>
      <w:r w:rsidRPr="00B15042">
        <w:rPr>
          <w:color w:val="000000"/>
          <w:sz w:val="22"/>
          <w:szCs w:val="22"/>
        </w:rPr>
        <w:t>Hogan</w:t>
      </w:r>
      <w:proofErr w:type="spellEnd"/>
      <w:r w:rsidRPr="00B15042">
        <w:rPr>
          <w:color w:val="000000"/>
          <w:sz w:val="22"/>
          <w:szCs w:val="22"/>
        </w:rPr>
        <w:t xml:space="preserve"> est passablement embrouillée. Il admet qu’« il aurait dû avertir le lecteur que sa méthode conduit à un ajustement parfait à une Cobb</w:t>
      </w:r>
      <w:r w:rsidR="003B142B" w:rsidRPr="00B15042">
        <w:rPr>
          <w:color w:val="000000"/>
          <w:sz w:val="22"/>
          <w:szCs w:val="22"/>
        </w:rPr>
        <w:t xml:space="preserve"> </w:t>
      </w:r>
      <w:r w:rsidRPr="00B15042">
        <w:rPr>
          <w:color w:val="000000"/>
          <w:sz w:val="22"/>
          <w:szCs w:val="22"/>
        </w:rPr>
        <w:t>Douglas si les parts observées du capital et du travail sont constantes » (Solow, 1958, p. 412).</w:t>
      </w:r>
      <w:r w:rsidRPr="00B15042">
        <w:rPr>
          <w:color w:val="000000"/>
        </w:rPr>
        <w:t xml:space="preserve"> </w:t>
      </w:r>
    </w:p>
    <w:p w:rsidR="00726C4C" w:rsidRPr="00B15042" w:rsidRDefault="00726C4C" w:rsidP="00726C4C">
      <w:pPr>
        <w:autoSpaceDE w:val="0"/>
        <w:autoSpaceDN w:val="0"/>
        <w:adjustRightInd w:val="0"/>
        <w:jc w:val="both"/>
        <w:rPr>
          <w:color w:val="000000"/>
          <w:sz w:val="22"/>
          <w:szCs w:val="22"/>
        </w:rPr>
      </w:pPr>
      <w:r w:rsidRPr="00B15042">
        <w:rPr>
          <w:color w:val="000000"/>
          <w:sz w:val="22"/>
          <w:szCs w:val="22"/>
        </w:rPr>
        <w:t xml:space="preserve">Or, elles le sont presque… Quasiment au même moment, Henry Phelps Brown publie un article où il avance une autre explication que celle de </w:t>
      </w:r>
      <w:proofErr w:type="spellStart"/>
      <w:r w:rsidRPr="00B15042">
        <w:rPr>
          <w:color w:val="000000"/>
          <w:sz w:val="22"/>
          <w:szCs w:val="22"/>
        </w:rPr>
        <w:t>Hogan</w:t>
      </w:r>
      <w:proofErr w:type="spellEnd"/>
      <w:r w:rsidRPr="00B15042">
        <w:rPr>
          <w:color w:val="000000"/>
          <w:sz w:val="22"/>
          <w:szCs w:val="22"/>
        </w:rPr>
        <w:t xml:space="preserve"> : les bons résultats obtenus avec la fonction de Cobb-Douglas résultent de l’existence d’une identité comptable qui lie les variables (en valeur, pour la plupart) utilisées lors des ajustements économétriques (Phelps Brown, 1957). Si on note </w:t>
      </w:r>
      <w:r w:rsidRPr="00B15042">
        <w:rPr>
          <w:i/>
          <w:iCs/>
          <w:color w:val="000000"/>
          <w:sz w:val="22"/>
          <w:szCs w:val="22"/>
        </w:rPr>
        <w:t xml:space="preserve">V </w:t>
      </w:r>
      <w:r w:rsidRPr="00B15042">
        <w:rPr>
          <w:color w:val="000000"/>
          <w:sz w:val="22"/>
          <w:szCs w:val="22"/>
        </w:rPr>
        <w:t xml:space="preserve">la valeur ajoutée d’un pays (ou d’une entreprise, une industrie, un secteur, etc.), </w:t>
      </w:r>
      <w:r w:rsidRPr="00B15042">
        <w:rPr>
          <w:i/>
          <w:iCs/>
          <w:color w:val="000000"/>
          <w:sz w:val="22"/>
          <w:szCs w:val="22"/>
        </w:rPr>
        <w:t xml:space="preserve">L </w:t>
      </w:r>
      <w:r w:rsidRPr="00B15042">
        <w:rPr>
          <w:color w:val="000000"/>
          <w:sz w:val="22"/>
          <w:szCs w:val="22"/>
        </w:rPr>
        <w:t xml:space="preserve">la quantité de travail, payé au salaire </w:t>
      </w:r>
      <w:r w:rsidRPr="00B15042">
        <w:rPr>
          <w:i/>
          <w:iCs/>
          <w:color w:val="000000"/>
          <w:sz w:val="22"/>
          <w:szCs w:val="22"/>
        </w:rPr>
        <w:t>w</w:t>
      </w:r>
      <w:r w:rsidRPr="00B15042">
        <w:rPr>
          <w:color w:val="000000"/>
          <w:sz w:val="22"/>
          <w:szCs w:val="22"/>
        </w:rPr>
        <w:t xml:space="preserve">, et </w:t>
      </w:r>
      <w:r w:rsidRPr="00B15042">
        <w:rPr>
          <w:i/>
          <w:iCs/>
          <w:color w:val="000000"/>
          <w:sz w:val="22"/>
          <w:szCs w:val="22"/>
        </w:rPr>
        <w:t xml:space="preserve">J </w:t>
      </w:r>
      <w:r w:rsidRPr="00B15042">
        <w:rPr>
          <w:color w:val="000000"/>
          <w:sz w:val="22"/>
          <w:szCs w:val="22"/>
        </w:rPr>
        <w:t>la val</w:t>
      </w:r>
      <w:r w:rsidR="003B142B" w:rsidRPr="00B15042">
        <w:rPr>
          <w:color w:val="000000"/>
          <w:sz w:val="22"/>
          <w:szCs w:val="22"/>
        </w:rPr>
        <w:t xml:space="preserve">eur du « capital », rémunéré au </w:t>
      </w:r>
      <w:r w:rsidRPr="00B15042">
        <w:rPr>
          <w:color w:val="000000"/>
          <w:sz w:val="22"/>
          <w:szCs w:val="22"/>
        </w:rPr>
        <w:t>taux</w:t>
      </w:r>
      <w:r w:rsidRPr="00B15042">
        <w:rPr>
          <w:color w:val="000000"/>
          <w:sz w:val="22"/>
          <w:szCs w:val="22"/>
        </w:rPr>
        <w:br/>
      </w:r>
      <w:r w:rsidRPr="00B15042">
        <w:rPr>
          <w:i/>
          <w:iCs/>
          <w:color w:val="000000"/>
          <w:sz w:val="22"/>
          <w:szCs w:val="22"/>
        </w:rPr>
        <w:t>r</w:t>
      </w:r>
      <w:r w:rsidRPr="00B15042">
        <w:rPr>
          <w:color w:val="000000"/>
          <w:sz w:val="22"/>
          <w:szCs w:val="22"/>
        </w:rPr>
        <w:t xml:space="preserve">, alors ces variables sont liées par l’identité comptable : </w:t>
      </w:r>
    </w:p>
    <w:p w:rsidR="00FD4ACD" w:rsidRPr="00B15042" w:rsidRDefault="00726C4C" w:rsidP="00726C4C">
      <w:pPr>
        <w:autoSpaceDE w:val="0"/>
        <w:autoSpaceDN w:val="0"/>
        <w:adjustRightInd w:val="0"/>
        <w:jc w:val="both"/>
        <w:rPr>
          <w:rFonts w:eastAsia="TimesNewRomanPSMT"/>
          <w:color w:val="000000"/>
          <w:sz w:val="22"/>
          <w:szCs w:val="22"/>
        </w:rPr>
      </w:pPr>
      <w:r w:rsidRPr="00B15042">
        <w:rPr>
          <w:i/>
          <w:iCs/>
          <w:color w:val="000000"/>
          <w:sz w:val="22"/>
          <w:szCs w:val="22"/>
        </w:rPr>
        <w:t xml:space="preserve">V </w:t>
      </w:r>
      <w:r w:rsidRPr="00B15042">
        <w:rPr>
          <w:rFonts w:eastAsia="TimesNewRomanPSMT"/>
          <w:color w:val="000000"/>
          <w:sz w:val="22"/>
          <w:szCs w:val="22"/>
        </w:rPr>
        <w:t xml:space="preserve">≡ </w:t>
      </w:r>
      <w:proofErr w:type="spellStart"/>
      <w:r w:rsidRPr="00B15042">
        <w:rPr>
          <w:rFonts w:eastAsia="TimesNewRomanPSMT"/>
          <w:i/>
          <w:iCs/>
          <w:color w:val="000000"/>
          <w:sz w:val="22"/>
          <w:szCs w:val="22"/>
        </w:rPr>
        <w:t>wL</w:t>
      </w:r>
      <w:proofErr w:type="spellEnd"/>
      <w:r w:rsidRPr="00B15042">
        <w:rPr>
          <w:rFonts w:eastAsia="TimesNewRomanPSMT"/>
          <w:i/>
          <w:iCs/>
          <w:color w:val="000000"/>
          <w:sz w:val="22"/>
          <w:szCs w:val="22"/>
        </w:rPr>
        <w:t xml:space="preserve"> + </w:t>
      </w:r>
      <w:proofErr w:type="spellStart"/>
      <w:r w:rsidRPr="00B15042">
        <w:rPr>
          <w:rFonts w:eastAsia="TimesNewRomanPSMT"/>
          <w:i/>
          <w:iCs/>
          <w:color w:val="000000"/>
          <w:sz w:val="22"/>
          <w:szCs w:val="22"/>
        </w:rPr>
        <w:t>rJ</w:t>
      </w:r>
      <w:proofErr w:type="spellEnd"/>
      <w:r w:rsidRPr="00B15042">
        <w:rPr>
          <w:rFonts w:eastAsia="TimesNewRomanPSMT"/>
          <w:color w:val="000000"/>
          <w:sz w:val="22"/>
          <w:szCs w:val="22"/>
        </w:rPr>
        <w:t xml:space="preserve">. Dans ces conditions, la fonction de production testée par Cobb, Douglas, Solow, etc. n’est pas la relation « technique » entre quantités </w:t>
      </w:r>
      <w:r w:rsidRPr="00B15042">
        <w:rPr>
          <w:rFonts w:eastAsia="TimesNewRomanPSMT"/>
          <w:i/>
          <w:iCs/>
          <w:color w:val="000000"/>
          <w:sz w:val="22"/>
          <w:szCs w:val="22"/>
        </w:rPr>
        <w:t>Q = AL</w:t>
      </w:r>
      <w:r w:rsidRPr="00B15042">
        <w:rPr>
          <w:rFonts w:eastAsia="TimesNewRomanPSMT"/>
          <w:color w:val="000000"/>
          <w:sz w:val="22"/>
          <w:szCs w:val="22"/>
        </w:rPr>
        <w:t>α</w:t>
      </w:r>
      <w:r w:rsidRPr="00B15042">
        <w:rPr>
          <w:rFonts w:eastAsia="TimesNewRomanPSMT"/>
          <w:i/>
          <w:iCs/>
          <w:color w:val="000000"/>
          <w:sz w:val="22"/>
          <w:szCs w:val="22"/>
        </w:rPr>
        <w:t>K</w:t>
      </w:r>
      <w:r w:rsidRPr="00B15042">
        <w:rPr>
          <w:rFonts w:eastAsia="TimesNewRomanPSMT"/>
          <w:color w:val="000000"/>
          <w:sz w:val="22"/>
          <w:szCs w:val="22"/>
        </w:rPr>
        <w:t xml:space="preserve">β, mais la relation entre valeurs : (2) </w:t>
      </w:r>
      <w:r w:rsidRPr="00B15042">
        <w:rPr>
          <w:rFonts w:eastAsia="TimesNewRomanPSMT"/>
          <w:i/>
          <w:iCs/>
          <w:color w:val="000000"/>
          <w:sz w:val="22"/>
          <w:szCs w:val="22"/>
        </w:rPr>
        <w:t xml:space="preserve">V = </w:t>
      </w:r>
      <w:proofErr w:type="spellStart"/>
      <w:r w:rsidRPr="00B15042">
        <w:rPr>
          <w:rFonts w:eastAsia="TimesNewRomanPSMT"/>
          <w:i/>
          <w:iCs/>
          <w:color w:val="000000"/>
          <w:sz w:val="22"/>
          <w:szCs w:val="22"/>
        </w:rPr>
        <w:t>cL</w:t>
      </w:r>
      <w:proofErr w:type="spellEnd"/>
      <w:r w:rsidRPr="00B15042">
        <w:rPr>
          <w:rFonts w:eastAsia="TimesNewRomanPSMT"/>
          <w:color w:val="000000"/>
          <w:sz w:val="22"/>
          <w:szCs w:val="22"/>
        </w:rPr>
        <w:t>α</w:t>
      </w:r>
      <w:r w:rsidRPr="00B15042">
        <w:rPr>
          <w:rFonts w:eastAsia="TimesNewRomanPSMT"/>
          <w:i/>
          <w:iCs/>
          <w:color w:val="000000"/>
          <w:sz w:val="22"/>
          <w:szCs w:val="22"/>
        </w:rPr>
        <w:t>J</w:t>
      </w:r>
      <w:r w:rsidRPr="00B15042">
        <w:rPr>
          <w:rFonts w:eastAsia="TimesNewRomanPSMT"/>
          <w:color w:val="000000"/>
          <w:sz w:val="22"/>
          <w:szCs w:val="22"/>
        </w:rPr>
        <w:t xml:space="preserve">β. Phelps Brown remarque qu’on a alors </w:t>
      </w:r>
      <w:r w:rsidRPr="00B15042">
        <w:rPr>
          <w:rFonts w:eastAsia="TimesNewRomanPSMT"/>
          <w:i/>
          <w:iCs/>
          <w:color w:val="000000"/>
          <w:sz w:val="22"/>
          <w:szCs w:val="22"/>
        </w:rPr>
        <w:t xml:space="preserve">V ' L = </w:t>
      </w:r>
      <w:r w:rsidRPr="00B15042">
        <w:rPr>
          <w:rFonts w:eastAsia="TimesNewRomanPSMT"/>
          <w:color w:val="000000"/>
          <w:sz w:val="22"/>
          <w:szCs w:val="22"/>
        </w:rPr>
        <w:t>α</w:t>
      </w:r>
      <w:proofErr w:type="spellStart"/>
      <w:r w:rsidRPr="00B15042">
        <w:rPr>
          <w:rFonts w:eastAsia="TimesNewRomanPSMT"/>
          <w:i/>
          <w:iCs/>
          <w:color w:val="000000"/>
          <w:sz w:val="22"/>
          <w:szCs w:val="22"/>
        </w:rPr>
        <w:t>cL</w:t>
      </w:r>
      <w:proofErr w:type="spellEnd"/>
      <w:r w:rsidRPr="00B15042">
        <w:rPr>
          <w:rFonts w:eastAsia="TimesNewRomanPSMT"/>
          <w:i/>
          <w:iCs/>
          <w:color w:val="000000"/>
          <w:sz w:val="22"/>
          <w:szCs w:val="22"/>
        </w:rPr>
        <w:t>α</w:t>
      </w:r>
      <w:r w:rsidRPr="00B15042">
        <w:rPr>
          <w:rFonts w:eastAsia="TimesNewRomanPSMT"/>
          <w:color w:val="000000"/>
          <w:sz w:val="22"/>
          <w:szCs w:val="22"/>
        </w:rPr>
        <w:t>–1</w:t>
      </w:r>
      <w:r w:rsidRPr="00B15042">
        <w:rPr>
          <w:rFonts w:eastAsia="TimesNewRomanPSMT"/>
          <w:i/>
          <w:iCs/>
          <w:color w:val="000000"/>
          <w:sz w:val="22"/>
          <w:szCs w:val="22"/>
        </w:rPr>
        <w:t>J</w:t>
      </w:r>
      <w:r w:rsidRPr="00B15042">
        <w:rPr>
          <w:rFonts w:eastAsia="TimesNewRomanPSMT"/>
          <w:color w:val="000000"/>
          <w:sz w:val="22"/>
          <w:szCs w:val="22"/>
        </w:rPr>
        <w:t>β</w:t>
      </w:r>
      <w:r w:rsidRPr="00B15042">
        <w:rPr>
          <w:rFonts w:eastAsia="TimesNewRomanPSMT"/>
          <w:i/>
          <w:iCs/>
          <w:color w:val="000000"/>
          <w:sz w:val="22"/>
          <w:szCs w:val="22"/>
        </w:rPr>
        <w:t xml:space="preserve">= αV/L </w:t>
      </w:r>
      <w:r w:rsidRPr="00B15042">
        <w:rPr>
          <w:rFonts w:eastAsia="TimesNewRomanPSMT"/>
          <w:color w:val="000000"/>
          <w:sz w:val="22"/>
          <w:szCs w:val="22"/>
        </w:rPr>
        <w:t xml:space="preserve">et </w:t>
      </w:r>
      <w:r w:rsidRPr="00B15042">
        <w:rPr>
          <w:rFonts w:eastAsia="TimesNewRomanPSMT"/>
          <w:i/>
          <w:iCs/>
          <w:color w:val="000000"/>
          <w:sz w:val="22"/>
          <w:szCs w:val="22"/>
        </w:rPr>
        <w:t xml:space="preserve">V ' J = </w:t>
      </w:r>
      <w:r w:rsidRPr="00B15042">
        <w:rPr>
          <w:rFonts w:eastAsia="TimesNewRomanPSMT"/>
          <w:color w:val="000000"/>
          <w:sz w:val="22"/>
          <w:szCs w:val="22"/>
        </w:rPr>
        <w:t>β</w:t>
      </w:r>
      <w:proofErr w:type="spellStart"/>
      <w:r w:rsidRPr="00B15042">
        <w:rPr>
          <w:rFonts w:eastAsia="TimesNewRomanPSMT"/>
          <w:i/>
          <w:iCs/>
          <w:color w:val="000000"/>
          <w:sz w:val="22"/>
          <w:szCs w:val="22"/>
        </w:rPr>
        <w:t>cL</w:t>
      </w:r>
      <w:proofErr w:type="spellEnd"/>
      <w:r w:rsidRPr="00B15042">
        <w:rPr>
          <w:rFonts w:eastAsia="TimesNewRomanPSMT"/>
          <w:color w:val="000000"/>
          <w:sz w:val="22"/>
          <w:szCs w:val="22"/>
        </w:rPr>
        <w:t>α</w:t>
      </w:r>
      <w:r w:rsidRPr="00B15042">
        <w:rPr>
          <w:rFonts w:eastAsia="TimesNewRomanPSMT"/>
          <w:i/>
          <w:iCs/>
          <w:color w:val="000000"/>
          <w:sz w:val="22"/>
          <w:szCs w:val="22"/>
        </w:rPr>
        <w:t>J</w:t>
      </w:r>
      <w:r w:rsidRPr="00B15042">
        <w:rPr>
          <w:rFonts w:eastAsia="TimesNewRomanPSMT"/>
          <w:color w:val="000000"/>
          <w:sz w:val="22"/>
          <w:szCs w:val="22"/>
        </w:rPr>
        <w:t xml:space="preserve">β–1 </w:t>
      </w:r>
      <w:r w:rsidRPr="00B15042">
        <w:rPr>
          <w:rFonts w:eastAsia="TimesNewRomanPSMT"/>
          <w:i/>
          <w:iCs/>
          <w:color w:val="000000"/>
          <w:sz w:val="22"/>
          <w:szCs w:val="22"/>
        </w:rPr>
        <w:t xml:space="preserve">= </w:t>
      </w:r>
      <w:r w:rsidRPr="00B15042">
        <w:rPr>
          <w:rFonts w:eastAsia="TimesNewRomanPSMT"/>
          <w:color w:val="000000"/>
          <w:sz w:val="22"/>
          <w:szCs w:val="22"/>
        </w:rPr>
        <w:t>β</w:t>
      </w:r>
      <w:r w:rsidRPr="00B15042">
        <w:rPr>
          <w:rFonts w:eastAsia="TimesNewRomanPSMT"/>
          <w:i/>
          <w:iCs/>
          <w:color w:val="000000"/>
          <w:sz w:val="22"/>
          <w:szCs w:val="22"/>
        </w:rPr>
        <w:t>V/J</w:t>
      </w:r>
      <w:r w:rsidRPr="00B15042">
        <w:rPr>
          <w:rFonts w:eastAsia="TimesNewRomanPSMT"/>
          <w:color w:val="000000"/>
          <w:sz w:val="22"/>
          <w:szCs w:val="22"/>
        </w:rPr>
        <w:t xml:space="preserve">. </w:t>
      </w:r>
      <w:r w:rsidRPr="00B15042">
        <w:rPr>
          <w:rFonts w:eastAsia="TimesNewRomanPSMT"/>
          <w:color w:val="000000"/>
          <w:sz w:val="22"/>
          <w:szCs w:val="22"/>
          <w:highlight w:val="magenta"/>
        </w:rPr>
        <w:t xml:space="preserve">En faisant l’hypothèse « de concurrence parfaite » : </w:t>
      </w:r>
      <w:r w:rsidRPr="00B15042">
        <w:rPr>
          <w:rFonts w:eastAsia="TimesNewRomanPSMT"/>
          <w:i/>
          <w:iCs/>
          <w:color w:val="000000"/>
          <w:sz w:val="22"/>
          <w:szCs w:val="22"/>
          <w:highlight w:val="magenta"/>
        </w:rPr>
        <w:t xml:space="preserve">V ' L = w </w:t>
      </w:r>
      <w:r w:rsidRPr="00B15042">
        <w:rPr>
          <w:rFonts w:eastAsia="TimesNewRomanPSMT"/>
          <w:color w:val="000000"/>
          <w:sz w:val="22"/>
          <w:szCs w:val="22"/>
          <w:highlight w:val="magenta"/>
        </w:rPr>
        <w:t xml:space="preserve">et </w:t>
      </w:r>
      <w:r w:rsidRPr="00B15042">
        <w:rPr>
          <w:rFonts w:eastAsia="TimesNewRomanPSMT"/>
          <w:i/>
          <w:iCs/>
          <w:color w:val="000000"/>
          <w:sz w:val="22"/>
          <w:szCs w:val="22"/>
          <w:highlight w:val="magenta"/>
        </w:rPr>
        <w:t xml:space="preserve">V ' J = r, </w:t>
      </w:r>
      <w:r w:rsidRPr="00B15042">
        <w:rPr>
          <w:rFonts w:eastAsia="TimesNewRomanPSMT"/>
          <w:color w:val="000000"/>
          <w:sz w:val="22"/>
          <w:szCs w:val="22"/>
          <w:highlight w:val="magenta"/>
        </w:rPr>
        <w:t xml:space="preserve">il s’ensuit que α </w:t>
      </w:r>
      <w:r w:rsidRPr="00B15042">
        <w:rPr>
          <w:rFonts w:eastAsia="TimesNewRomanPSMT"/>
          <w:i/>
          <w:iCs/>
          <w:color w:val="000000"/>
          <w:sz w:val="22"/>
          <w:szCs w:val="22"/>
          <w:highlight w:val="magenta"/>
        </w:rPr>
        <w:t xml:space="preserve">= </w:t>
      </w:r>
      <w:proofErr w:type="spellStart"/>
      <w:r w:rsidRPr="00B15042">
        <w:rPr>
          <w:rFonts w:eastAsia="TimesNewRomanPSMT"/>
          <w:i/>
          <w:iCs/>
          <w:color w:val="000000"/>
          <w:sz w:val="22"/>
          <w:szCs w:val="22"/>
          <w:highlight w:val="magenta"/>
        </w:rPr>
        <w:t>wL</w:t>
      </w:r>
      <w:proofErr w:type="spellEnd"/>
      <w:r w:rsidRPr="00B15042">
        <w:rPr>
          <w:rFonts w:eastAsia="TimesNewRomanPSMT"/>
          <w:i/>
          <w:iCs/>
          <w:color w:val="000000"/>
          <w:sz w:val="22"/>
          <w:szCs w:val="22"/>
          <w:highlight w:val="magenta"/>
        </w:rPr>
        <w:t>/V</w:t>
      </w:r>
      <w:r w:rsidRPr="00B15042">
        <w:rPr>
          <w:rFonts w:eastAsia="TimesNewRomanPSMT"/>
          <w:color w:val="000000"/>
          <w:sz w:val="22"/>
          <w:szCs w:val="22"/>
          <w:highlight w:val="magenta"/>
        </w:rPr>
        <w:t xml:space="preserve"> et β </w:t>
      </w:r>
      <w:r w:rsidRPr="00B15042">
        <w:rPr>
          <w:rFonts w:eastAsia="TimesNewRomanPSMT"/>
          <w:i/>
          <w:iCs/>
          <w:color w:val="000000"/>
          <w:sz w:val="22"/>
          <w:szCs w:val="22"/>
          <w:highlight w:val="magenta"/>
        </w:rPr>
        <w:t xml:space="preserve">= </w:t>
      </w:r>
      <w:proofErr w:type="spellStart"/>
      <w:r w:rsidRPr="00B15042">
        <w:rPr>
          <w:rFonts w:eastAsia="TimesNewRomanPSMT"/>
          <w:i/>
          <w:iCs/>
          <w:color w:val="000000"/>
          <w:sz w:val="22"/>
          <w:szCs w:val="22"/>
          <w:highlight w:val="magenta"/>
        </w:rPr>
        <w:t>rJ</w:t>
      </w:r>
      <w:proofErr w:type="spellEnd"/>
      <w:r w:rsidRPr="00B15042">
        <w:rPr>
          <w:rFonts w:eastAsia="TimesNewRomanPSMT"/>
          <w:i/>
          <w:iCs/>
          <w:color w:val="000000"/>
          <w:sz w:val="22"/>
          <w:szCs w:val="22"/>
          <w:highlight w:val="magenta"/>
        </w:rPr>
        <w:t>/V</w:t>
      </w:r>
      <w:r w:rsidRPr="00B15042">
        <w:rPr>
          <w:rFonts w:eastAsia="TimesNewRomanPSMT"/>
          <w:color w:val="000000"/>
          <w:sz w:val="22"/>
          <w:szCs w:val="22"/>
          <w:highlight w:val="magenta"/>
        </w:rPr>
        <w:t xml:space="preserve">. Or, il résulte de l’identité (1), divisée par </w:t>
      </w:r>
      <w:r w:rsidRPr="00B15042">
        <w:rPr>
          <w:rFonts w:eastAsia="TimesNewRomanPSMT"/>
          <w:i/>
          <w:iCs/>
          <w:color w:val="000000"/>
          <w:sz w:val="22"/>
          <w:szCs w:val="22"/>
          <w:highlight w:val="magenta"/>
        </w:rPr>
        <w:t>V</w:t>
      </w:r>
      <w:r w:rsidRPr="00B15042">
        <w:rPr>
          <w:rFonts w:eastAsia="TimesNewRomanPSMT"/>
          <w:color w:val="000000"/>
          <w:sz w:val="22"/>
          <w:szCs w:val="22"/>
          <w:highlight w:val="magenta"/>
        </w:rPr>
        <w:t xml:space="preserve">, que : 1 ≡ </w:t>
      </w:r>
      <w:proofErr w:type="spellStart"/>
      <w:r w:rsidRPr="00B15042">
        <w:rPr>
          <w:rFonts w:eastAsia="TimesNewRomanPSMT"/>
          <w:i/>
          <w:iCs/>
          <w:color w:val="000000"/>
          <w:sz w:val="22"/>
          <w:szCs w:val="22"/>
          <w:highlight w:val="magenta"/>
        </w:rPr>
        <w:t>wL</w:t>
      </w:r>
      <w:proofErr w:type="spellEnd"/>
      <w:r w:rsidRPr="00B15042">
        <w:rPr>
          <w:rFonts w:eastAsia="TimesNewRomanPSMT"/>
          <w:color w:val="000000"/>
          <w:sz w:val="22"/>
          <w:szCs w:val="22"/>
          <w:highlight w:val="magenta"/>
        </w:rPr>
        <w:br/>
      </w:r>
      <w:r w:rsidRPr="00B15042">
        <w:rPr>
          <w:rFonts w:eastAsia="TimesNewRomanPSMT"/>
          <w:i/>
          <w:iCs/>
          <w:color w:val="000000"/>
          <w:sz w:val="22"/>
          <w:szCs w:val="22"/>
          <w:highlight w:val="magenta"/>
        </w:rPr>
        <w:t>V +</w:t>
      </w:r>
      <w:r w:rsidRPr="00B15042">
        <w:rPr>
          <w:rFonts w:eastAsia="TimesNewRomanPSMT"/>
          <w:color w:val="000000"/>
          <w:sz w:val="22"/>
          <w:szCs w:val="22"/>
          <w:highlight w:val="magenta"/>
        </w:rPr>
        <w:br/>
      </w:r>
      <w:proofErr w:type="spellStart"/>
      <w:r w:rsidRPr="00B15042">
        <w:rPr>
          <w:rFonts w:eastAsia="TimesNewRomanPSMT"/>
          <w:i/>
          <w:iCs/>
          <w:color w:val="000000"/>
          <w:sz w:val="22"/>
          <w:szCs w:val="22"/>
          <w:highlight w:val="magenta"/>
        </w:rPr>
        <w:t>rJ</w:t>
      </w:r>
      <w:proofErr w:type="spellEnd"/>
      <w:r w:rsidRPr="00B15042">
        <w:rPr>
          <w:rFonts w:eastAsia="TimesNewRomanPSMT"/>
          <w:color w:val="000000"/>
          <w:sz w:val="22"/>
          <w:szCs w:val="22"/>
        </w:rPr>
        <w:br/>
      </w:r>
      <w:r w:rsidRPr="00B15042">
        <w:rPr>
          <w:rFonts w:eastAsia="TimesNewRomanPSMT"/>
          <w:i/>
          <w:iCs/>
          <w:color w:val="000000"/>
          <w:sz w:val="22"/>
          <w:szCs w:val="22"/>
          <w:highlight w:val="magenta"/>
        </w:rPr>
        <w:t>V</w:t>
      </w:r>
      <w:r w:rsidRPr="00B15042">
        <w:rPr>
          <w:rFonts w:eastAsia="TimesNewRomanPSMT"/>
          <w:color w:val="000000"/>
          <w:sz w:val="22"/>
          <w:szCs w:val="22"/>
          <w:highlight w:val="magenta"/>
        </w:rPr>
        <w:t xml:space="preserve">, et donc que α + β </w:t>
      </w:r>
      <w:r w:rsidRPr="00B15042">
        <w:rPr>
          <w:rFonts w:eastAsia="TimesNewRomanPSMT"/>
          <w:i/>
          <w:iCs/>
          <w:color w:val="000000"/>
          <w:sz w:val="22"/>
          <w:szCs w:val="22"/>
          <w:highlight w:val="magenta"/>
        </w:rPr>
        <w:t xml:space="preserve">= </w:t>
      </w:r>
      <w:r w:rsidRPr="00B15042">
        <w:rPr>
          <w:rFonts w:eastAsia="TimesNewRomanPSMT"/>
          <w:color w:val="000000"/>
          <w:sz w:val="22"/>
          <w:szCs w:val="22"/>
          <w:highlight w:val="magenta"/>
        </w:rPr>
        <w:t>1.</w:t>
      </w:r>
      <w:r w:rsidRPr="00B15042">
        <w:rPr>
          <w:rFonts w:eastAsia="TimesNewRomanPSMT"/>
          <w:color w:val="000000"/>
          <w:sz w:val="22"/>
          <w:szCs w:val="22"/>
        </w:rPr>
        <w:t xml:space="preserve"> Ce qui est présenté comme une preuve de la théorie marginaliste de la répartition – rendements constants, élasticités des « facteurs » égales à leur part dans le produit – n’est en fait qu’un leurre : le résultat est dans la façon de calculer les agrégats. Phelps Brown parle des « deux faces d’une même pièce » – ajustement par une Cobb-Douglas et identité comptable.</w:t>
      </w:r>
    </w:p>
    <w:p w:rsidR="006E73B3" w:rsidRPr="00B15042" w:rsidRDefault="006E73B3" w:rsidP="00726C4C">
      <w:pPr>
        <w:autoSpaceDE w:val="0"/>
        <w:autoSpaceDN w:val="0"/>
        <w:adjustRightInd w:val="0"/>
        <w:jc w:val="both"/>
        <w:rPr>
          <w:rFonts w:eastAsia="TimesNewRomanPSMT"/>
          <w:color w:val="000000"/>
        </w:rPr>
      </w:pPr>
    </w:p>
    <w:p w:rsidR="006E73B3" w:rsidRPr="00B15042" w:rsidRDefault="006E73B3" w:rsidP="006E73B3">
      <w:pPr>
        <w:autoSpaceDE w:val="0"/>
        <w:autoSpaceDN w:val="0"/>
        <w:adjustRightInd w:val="0"/>
        <w:jc w:val="both"/>
        <w:rPr>
          <w:color w:val="000000"/>
          <w:lang w:val="en-US"/>
        </w:rPr>
      </w:pPr>
      <w:r w:rsidRPr="00B15042">
        <w:rPr>
          <w:color w:val="000000"/>
          <w:lang w:val="en-US"/>
        </w:rPr>
        <w:t xml:space="preserve">Few were those who questioned Solow’s "surprising" result. Although there was some Hogan who remarked that in Solow’s data the shares of labor and capital are almost constant (0.344 for the capital with a variation coefficient of </w:t>
      </w:r>
      <w:proofErr w:type="gramStart"/>
      <w:r w:rsidRPr="00B15042">
        <w:rPr>
          <w:color w:val="000000"/>
          <w:lang w:val="en-US"/>
        </w:rPr>
        <w:t>0.05 )</w:t>
      </w:r>
      <w:proofErr w:type="gramEnd"/>
      <w:r w:rsidRPr="00B15042">
        <w:rPr>
          <w:color w:val="000000"/>
          <w:lang w:val="en-US"/>
        </w:rPr>
        <w:t>.  If we take that into account, it stems from the way in which Solow "eliminates" the effects of the term </w:t>
      </w:r>
      <w:r w:rsidRPr="00B15042">
        <w:rPr>
          <w:i/>
          <w:iCs/>
          <w:color w:val="000000"/>
          <w:lang w:val="en-US"/>
        </w:rPr>
        <w:t>A </w:t>
      </w:r>
      <w:r w:rsidRPr="00B15042">
        <w:rPr>
          <w:iCs/>
          <w:color w:val="000000"/>
          <w:lang w:val="en-US"/>
        </w:rPr>
        <w:t>wit</w:t>
      </w:r>
      <w:r w:rsidRPr="00B15042">
        <w:rPr>
          <w:color w:val="000000"/>
          <w:lang w:val="en-US"/>
        </w:rPr>
        <w:t>hin the production function that the term remaining in </w:t>
      </w:r>
      <w:r w:rsidRPr="00B15042">
        <w:rPr>
          <w:i/>
          <w:iCs/>
          <w:color w:val="000000"/>
          <w:lang w:val="en-US"/>
        </w:rPr>
        <w:t>L </w:t>
      </w:r>
      <w:r w:rsidRPr="00B15042">
        <w:rPr>
          <w:color w:val="000000"/>
          <w:lang w:val="en-US"/>
        </w:rPr>
        <w:t>and </w:t>
      </w:r>
      <w:r w:rsidRPr="00B15042">
        <w:rPr>
          <w:i/>
          <w:iCs/>
          <w:color w:val="000000"/>
          <w:lang w:val="en-US"/>
        </w:rPr>
        <w:t>K </w:t>
      </w:r>
      <w:r w:rsidRPr="00B15042">
        <w:rPr>
          <w:color w:val="000000"/>
          <w:lang w:val="en-US"/>
        </w:rPr>
        <w:t>is necessarily of the form </w:t>
      </w:r>
      <w:r w:rsidRPr="00B15042">
        <w:rPr>
          <w:i/>
          <w:iCs/>
          <w:color w:val="000000"/>
          <w:lang w:val="en-US"/>
        </w:rPr>
        <w:t>L</w:t>
      </w:r>
      <w:r w:rsidRPr="00B15042">
        <w:rPr>
          <w:i/>
          <w:iCs/>
          <w:color w:val="000000"/>
          <w:sz w:val="16"/>
          <w:szCs w:val="16"/>
          <w:lang w:val="en-US"/>
        </w:rPr>
        <w:t>a</w:t>
      </w:r>
      <w:r w:rsidRPr="00B15042">
        <w:rPr>
          <w:i/>
          <w:iCs/>
          <w:color w:val="000000"/>
          <w:lang w:val="en-US"/>
        </w:rPr>
        <w:t>K</w:t>
      </w:r>
      <w:r w:rsidRPr="00B15042">
        <w:rPr>
          <w:color w:val="000000"/>
          <w:sz w:val="16"/>
          <w:szCs w:val="16"/>
          <w:lang w:val="en-US"/>
        </w:rPr>
        <w:t>1 - a , </w:t>
      </w:r>
      <w:r w:rsidRPr="00B15042">
        <w:rPr>
          <w:color w:val="000000"/>
          <w:lang w:val="en-US"/>
        </w:rPr>
        <w:t>where a is the observed share of labor (and 1- </w:t>
      </w:r>
      <w:r w:rsidRPr="00B15042">
        <w:rPr>
          <w:i/>
          <w:iCs/>
          <w:color w:val="000000"/>
          <w:lang w:val="en-US"/>
        </w:rPr>
        <w:t>a </w:t>
      </w:r>
      <w:r w:rsidRPr="00B15042">
        <w:rPr>
          <w:color w:val="000000"/>
          <w:lang w:val="en-US"/>
        </w:rPr>
        <w:t xml:space="preserve">the one of capital).  We are, consequentially, according to Hogan, in the presence of a tautology: the result obtained is present in the hypothesis (Hogan, 1958).  The response of Solow to Hogan is somewhat blurry. He admits that "he should warn the reader that his method leads to a perfect adaptation of the Cobb Douglas function if the observed shares of capital and labor are constant" (Solow, 1958, p. 412). Or, they nearly are...  Almost at the same time, Henry Phelps Brown published an article where he proposes another explanation than that of </w:t>
      </w:r>
      <w:proofErr w:type="gramStart"/>
      <w:r w:rsidRPr="00B15042">
        <w:rPr>
          <w:color w:val="000000"/>
          <w:lang w:val="en-US"/>
        </w:rPr>
        <w:t>Hogan :</w:t>
      </w:r>
      <w:proofErr w:type="gramEnd"/>
      <w:r w:rsidRPr="00B15042">
        <w:rPr>
          <w:color w:val="000000"/>
          <w:lang w:val="en-US"/>
        </w:rPr>
        <w:t xml:space="preserve"> the good results obtained with the Cobb-Douglas functional arise from the existence of an accounting identity that binds the variables (in value, for the most part) used during the econometric adjustments (Phelps Brown, 1957).  If we identify as </w:t>
      </w:r>
      <w:r w:rsidRPr="00B15042">
        <w:rPr>
          <w:i/>
          <w:iCs/>
          <w:color w:val="000000"/>
          <w:lang w:val="en-US"/>
        </w:rPr>
        <w:t>V </w:t>
      </w:r>
      <w:r w:rsidRPr="00B15042">
        <w:rPr>
          <w:color w:val="000000"/>
          <w:lang w:val="en-US"/>
        </w:rPr>
        <w:t>the added value of a country (or a company, an industry, a sector, etc. ), </w:t>
      </w:r>
      <w:r w:rsidRPr="00B15042">
        <w:rPr>
          <w:i/>
          <w:iCs/>
          <w:color w:val="000000"/>
          <w:lang w:val="en-US"/>
        </w:rPr>
        <w:t>L </w:t>
      </w:r>
      <w:r w:rsidRPr="00B15042">
        <w:rPr>
          <w:color w:val="000000"/>
          <w:lang w:val="en-US"/>
        </w:rPr>
        <w:t>the quantity of work, paid at wage </w:t>
      </w:r>
      <w:r w:rsidRPr="00B15042">
        <w:rPr>
          <w:i/>
          <w:iCs/>
          <w:color w:val="000000"/>
          <w:lang w:val="en-US"/>
        </w:rPr>
        <w:t>w</w:t>
      </w:r>
      <w:r w:rsidRPr="00B15042">
        <w:rPr>
          <w:color w:val="000000"/>
          <w:lang w:val="en-US"/>
        </w:rPr>
        <w:t>, and </w:t>
      </w:r>
      <w:r w:rsidRPr="00B15042">
        <w:rPr>
          <w:i/>
          <w:iCs/>
          <w:color w:val="000000"/>
          <w:lang w:val="en-US"/>
        </w:rPr>
        <w:t>J </w:t>
      </w:r>
      <w:r w:rsidRPr="00B15042">
        <w:rPr>
          <w:color w:val="000000"/>
          <w:lang w:val="en-US"/>
        </w:rPr>
        <w:t xml:space="preserve">the value of "capital", paid at the rate </w:t>
      </w:r>
      <w:r w:rsidRPr="00B15042">
        <w:rPr>
          <w:i/>
          <w:iCs/>
          <w:color w:val="000000"/>
          <w:lang w:val="en-US"/>
        </w:rPr>
        <w:t xml:space="preserve">R , </w:t>
      </w:r>
      <w:r w:rsidRPr="00B15042">
        <w:rPr>
          <w:iCs/>
          <w:color w:val="000000"/>
          <w:lang w:val="en-US"/>
        </w:rPr>
        <w:t xml:space="preserve">then </w:t>
      </w:r>
      <w:r w:rsidRPr="00B15042">
        <w:rPr>
          <w:color w:val="000000"/>
          <w:lang w:val="en-US"/>
        </w:rPr>
        <w:t>these variables are linked by the accounting identity: </w:t>
      </w:r>
    </w:p>
    <w:p w:rsidR="00204055" w:rsidRPr="00B15042" w:rsidRDefault="00204055" w:rsidP="00204055">
      <w:pPr>
        <w:pStyle w:val="ListParagraph"/>
        <w:numPr>
          <w:ilvl w:val="0"/>
          <w:numId w:val="8"/>
        </w:numPr>
        <w:jc w:val="center"/>
        <w:rPr>
          <w:rFonts w:eastAsia="TimesNewRomanPSMT"/>
          <w:color w:val="000000"/>
        </w:rPr>
      </w:pPr>
      <w:r w:rsidRPr="00B15042">
        <w:rPr>
          <w:i/>
          <w:iCs/>
          <w:color w:val="000000"/>
        </w:rPr>
        <w:t xml:space="preserve">V </w:t>
      </w:r>
      <w:r w:rsidRPr="00B15042">
        <w:rPr>
          <w:rFonts w:eastAsia="TimesNewRomanPSMT"/>
          <w:color w:val="000000"/>
        </w:rPr>
        <w:t xml:space="preserve">≡ </w:t>
      </w:r>
      <w:proofErr w:type="spellStart"/>
      <w:r w:rsidRPr="00B15042">
        <w:rPr>
          <w:rFonts w:eastAsia="TimesNewRomanPSMT"/>
          <w:i/>
          <w:iCs/>
          <w:color w:val="000000"/>
        </w:rPr>
        <w:t>wL</w:t>
      </w:r>
      <w:proofErr w:type="spellEnd"/>
      <w:r w:rsidRPr="00B15042">
        <w:rPr>
          <w:rFonts w:eastAsia="TimesNewRomanPSMT"/>
          <w:i/>
          <w:iCs/>
          <w:color w:val="000000"/>
        </w:rPr>
        <w:t xml:space="preserve"> + </w:t>
      </w:r>
      <w:proofErr w:type="spellStart"/>
      <w:r w:rsidRPr="00B15042">
        <w:rPr>
          <w:rFonts w:eastAsia="TimesNewRomanPSMT"/>
          <w:i/>
          <w:iCs/>
          <w:color w:val="000000"/>
        </w:rPr>
        <w:t>rJ</w:t>
      </w:r>
      <w:proofErr w:type="spellEnd"/>
      <w:r w:rsidRPr="00B15042">
        <w:rPr>
          <w:rFonts w:eastAsia="TimesNewRomanPSMT"/>
          <w:color w:val="000000"/>
        </w:rPr>
        <w:t>.</w:t>
      </w:r>
    </w:p>
    <w:p w:rsidR="00204055" w:rsidRPr="00B15042" w:rsidRDefault="00204055" w:rsidP="00204055">
      <w:pPr>
        <w:rPr>
          <w:rFonts w:eastAsia="TimesNewRomanPSMT"/>
          <w:color w:val="000000"/>
          <w:lang w:val="en-US"/>
        </w:rPr>
      </w:pPr>
      <w:r w:rsidRPr="00B15042">
        <w:rPr>
          <w:lang w:val="en-US"/>
        </w:rPr>
        <w:t xml:space="preserve">Within these conditions, the production function tested by Cobb, Douglas, Solow, etc. is not the "technical" relation between quantities </w:t>
      </w:r>
      <w:r w:rsidRPr="00B15042">
        <w:rPr>
          <w:i/>
          <w:lang w:val="en-US"/>
        </w:rPr>
        <w:t>Q = AL</w:t>
      </w:r>
      <w:r w:rsidRPr="00B15042">
        <w:rPr>
          <w:i/>
          <w:vertAlign w:val="superscript"/>
        </w:rPr>
        <w:t>α</w:t>
      </w:r>
      <w:r w:rsidRPr="00B15042">
        <w:rPr>
          <w:i/>
          <w:lang w:val="en-US"/>
        </w:rPr>
        <w:t>K</w:t>
      </w:r>
      <w:r w:rsidRPr="00B15042">
        <w:rPr>
          <w:i/>
          <w:vertAlign w:val="superscript"/>
        </w:rPr>
        <w:t>β</w:t>
      </w:r>
      <w:r w:rsidRPr="00B15042">
        <w:rPr>
          <w:lang w:val="en-US"/>
        </w:rPr>
        <w:t>, but the relationship between values</w:t>
      </w:r>
      <w:r w:rsidRPr="00B15042">
        <w:rPr>
          <w:rFonts w:eastAsia="TimesNewRomanPSMT"/>
          <w:color w:val="000000"/>
          <w:lang w:val="en-US"/>
        </w:rPr>
        <w:t xml:space="preserve">: </w:t>
      </w:r>
    </w:p>
    <w:p w:rsidR="00204055" w:rsidRPr="00B15042" w:rsidRDefault="00204055" w:rsidP="00204055">
      <w:pPr>
        <w:pStyle w:val="ListParagraph"/>
        <w:numPr>
          <w:ilvl w:val="0"/>
          <w:numId w:val="8"/>
        </w:numPr>
        <w:jc w:val="center"/>
        <w:rPr>
          <w:rFonts w:eastAsia="TimesNewRomanPSMT"/>
          <w:color w:val="000000"/>
        </w:rPr>
      </w:pPr>
      <w:r w:rsidRPr="00B15042">
        <w:rPr>
          <w:rFonts w:eastAsia="TimesNewRomanPSMT"/>
          <w:i/>
          <w:iCs/>
          <w:color w:val="000000"/>
        </w:rPr>
        <w:t xml:space="preserve">V = </w:t>
      </w:r>
      <w:proofErr w:type="spellStart"/>
      <w:r w:rsidRPr="00B15042">
        <w:rPr>
          <w:rFonts w:eastAsia="TimesNewRomanPSMT"/>
          <w:i/>
          <w:iCs/>
          <w:color w:val="000000"/>
        </w:rPr>
        <w:t>cL</w:t>
      </w:r>
      <w:proofErr w:type="spellEnd"/>
      <w:r w:rsidRPr="00B15042">
        <w:rPr>
          <w:rFonts w:eastAsia="TimesNewRomanPSMT"/>
          <w:color w:val="000000"/>
          <w:vertAlign w:val="superscript"/>
        </w:rPr>
        <w:t>α</w:t>
      </w:r>
      <w:r w:rsidRPr="00B15042">
        <w:rPr>
          <w:rFonts w:eastAsia="TimesNewRomanPSMT"/>
          <w:i/>
          <w:iCs/>
          <w:color w:val="000000"/>
        </w:rPr>
        <w:t>J</w:t>
      </w:r>
      <w:r w:rsidRPr="00B15042">
        <w:rPr>
          <w:rFonts w:eastAsia="TimesNewRomanPSMT"/>
          <w:color w:val="000000"/>
          <w:vertAlign w:val="superscript"/>
        </w:rPr>
        <w:t>β</w:t>
      </w:r>
      <w:r w:rsidRPr="00B15042">
        <w:rPr>
          <w:rFonts w:eastAsia="TimesNewRomanPSMT"/>
          <w:color w:val="000000"/>
        </w:rPr>
        <w:t>.</w:t>
      </w:r>
    </w:p>
    <w:p w:rsidR="00CC3D7A" w:rsidRPr="00B15042" w:rsidRDefault="00204055" w:rsidP="00CC3D7A">
      <w:pPr>
        <w:rPr>
          <w:lang w:val="en-US"/>
        </w:rPr>
      </w:pPr>
      <w:r w:rsidRPr="00B15042">
        <w:rPr>
          <w:rFonts w:eastAsia="TimesNewRomanPSMT"/>
          <w:color w:val="000000"/>
        </w:rPr>
        <w:t xml:space="preserve">Phelps Brown </w:t>
      </w:r>
      <w:proofErr w:type="spellStart"/>
      <w:r w:rsidRPr="00B15042">
        <w:rPr>
          <w:rFonts w:eastAsia="TimesNewRomanPSMT"/>
          <w:color w:val="000000"/>
        </w:rPr>
        <w:t>remarks</w:t>
      </w:r>
      <w:proofErr w:type="spellEnd"/>
      <w:r w:rsidRPr="00B15042">
        <w:rPr>
          <w:rFonts w:eastAsia="TimesNewRomanPSMT"/>
          <w:color w:val="000000"/>
        </w:rPr>
        <w:t xml:space="preserve"> </w:t>
      </w:r>
      <w:proofErr w:type="spellStart"/>
      <w:r w:rsidRPr="00B15042">
        <w:rPr>
          <w:rFonts w:eastAsia="TimesNewRomanPSMT"/>
          <w:color w:val="000000"/>
        </w:rPr>
        <w:t>that</w:t>
      </w:r>
      <w:proofErr w:type="spellEnd"/>
      <w:r w:rsidRPr="00B15042">
        <w:rPr>
          <w:rFonts w:eastAsia="TimesNewRomanPSMT"/>
          <w:color w:val="000000"/>
        </w:rPr>
        <w:t xml:space="preserve"> </w:t>
      </w:r>
      <w:proofErr w:type="spellStart"/>
      <w:r w:rsidRPr="00B15042">
        <w:rPr>
          <w:rFonts w:eastAsia="TimesNewRomanPSMT"/>
          <w:color w:val="000000"/>
        </w:rPr>
        <w:t>then</w:t>
      </w:r>
      <w:proofErr w:type="spellEnd"/>
      <w:r w:rsidRPr="00B15042">
        <w:rPr>
          <w:rFonts w:eastAsia="TimesNewRomanPSMT"/>
          <w:color w:val="000000"/>
        </w:rPr>
        <w:t xml:space="preserve"> </w:t>
      </w:r>
      <w:proofErr w:type="spellStart"/>
      <w:r w:rsidRPr="00B15042">
        <w:rPr>
          <w:rFonts w:eastAsia="TimesNewRomanPSMT"/>
          <w:color w:val="000000"/>
        </w:rPr>
        <w:t>we</w:t>
      </w:r>
      <w:proofErr w:type="spellEnd"/>
      <w:r w:rsidRPr="00B15042">
        <w:rPr>
          <w:rFonts w:eastAsia="TimesNewRomanPSMT"/>
          <w:color w:val="000000"/>
        </w:rPr>
        <w:t xml:space="preserve"> have </w:t>
      </w:r>
      <w:r w:rsidRPr="00B15042">
        <w:rPr>
          <w:rFonts w:eastAsia="TimesNewRomanPSMT"/>
          <w:i/>
          <w:iCs/>
          <w:color w:val="000000"/>
        </w:rPr>
        <w:t xml:space="preserve">V ' </w:t>
      </w:r>
      <w:r w:rsidRPr="00B15042">
        <w:rPr>
          <w:rFonts w:eastAsia="TimesNewRomanPSMT"/>
          <w:i/>
          <w:iCs/>
          <w:color w:val="000000"/>
          <w:vertAlign w:val="subscript"/>
        </w:rPr>
        <w:t>L</w:t>
      </w:r>
      <w:r w:rsidRPr="00B15042">
        <w:rPr>
          <w:rFonts w:eastAsia="TimesNewRomanPSMT"/>
          <w:i/>
          <w:iCs/>
          <w:color w:val="000000"/>
        </w:rPr>
        <w:t xml:space="preserve"> = </w:t>
      </w:r>
      <w:r w:rsidRPr="00B15042">
        <w:rPr>
          <w:rFonts w:eastAsia="TimesNewRomanPSMT"/>
          <w:color w:val="000000"/>
        </w:rPr>
        <w:t>α</w:t>
      </w:r>
      <w:proofErr w:type="spellStart"/>
      <w:r w:rsidRPr="00B15042">
        <w:rPr>
          <w:rFonts w:eastAsia="TimesNewRomanPSMT"/>
          <w:i/>
          <w:iCs/>
          <w:color w:val="000000"/>
        </w:rPr>
        <w:t>cL</w:t>
      </w:r>
      <w:proofErr w:type="spellEnd"/>
      <w:r w:rsidRPr="00B15042">
        <w:rPr>
          <w:rFonts w:eastAsia="TimesNewRomanPSMT"/>
          <w:i/>
          <w:iCs/>
          <w:color w:val="000000"/>
          <w:vertAlign w:val="superscript"/>
        </w:rPr>
        <w:t>α</w:t>
      </w:r>
      <w:r w:rsidRPr="00B15042">
        <w:rPr>
          <w:rFonts w:eastAsia="TimesNewRomanPSMT"/>
          <w:color w:val="000000"/>
          <w:vertAlign w:val="superscript"/>
        </w:rPr>
        <w:t>–1</w:t>
      </w:r>
      <w:r w:rsidRPr="00B15042">
        <w:rPr>
          <w:rFonts w:eastAsia="TimesNewRomanPSMT"/>
          <w:i/>
          <w:iCs/>
          <w:color w:val="000000"/>
        </w:rPr>
        <w:t>J</w:t>
      </w:r>
      <w:r w:rsidRPr="00B15042">
        <w:rPr>
          <w:rFonts w:eastAsia="TimesNewRomanPSMT"/>
          <w:color w:val="000000"/>
          <w:vertAlign w:val="superscript"/>
        </w:rPr>
        <w:t>β</w:t>
      </w:r>
      <w:r w:rsidRPr="00B15042">
        <w:rPr>
          <w:rFonts w:eastAsia="TimesNewRomanPSMT"/>
          <w:i/>
          <w:iCs/>
          <w:color w:val="000000"/>
        </w:rPr>
        <w:t xml:space="preserve">= αV/L </w:t>
      </w:r>
      <w:r w:rsidRPr="00B15042">
        <w:rPr>
          <w:rFonts w:eastAsia="TimesNewRomanPSMT"/>
          <w:color w:val="000000"/>
        </w:rPr>
        <w:t xml:space="preserve">et </w:t>
      </w:r>
      <w:r w:rsidRPr="00B15042">
        <w:rPr>
          <w:rFonts w:eastAsia="TimesNewRomanPSMT"/>
          <w:i/>
          <w:iCs/>
          <w:color w:val="000000"/>
        </w:rPr>
        <w:t xml:space="preserve">V ' </w:t>
      </w:r>
      <w:r w:rsidRPr="00B15042">
        <w:rPr>
          <w:rFonts w:eastAsia="TimesNewRomanPSMT"/>
          <w:i/>
          <w:iCs/>
          <w:color w:val="000000"/>
          <w:vertAlign w:val="subscript"/>
        </w:rPr>
        <w:t>J</w:t>
      </w:r>
      <w:r w:rsidRPr="00B15042">
        <w:rPr>
          <w:rFonts w:eastAsia="TimesNewRomanPSMT"/>
          <w:i/>
          <w:iCs/>
          <w:color w:val="000000"/>
        </w:rPr>
        <w:t xml:space="preserve"> = </w:t>
      </w:r>
      <w:r w:rsidRPr="00B15042">
        <w:rPr>
          <w:rFonts w:eastAsia="TimesNewRomanPSMT"/>
          <w:color w:val="000000"/>
        </w:rPr>
        <w:t>β</w:t>
      </w:r>
      <w:proofErr w:type="spellStart"/>
      <w:r w:rsidRPr="00B15042">
        <w:rPr>
          <w:rFonts w:eastAsia="TimesNewRomanPSMT"/>
          <w:i/>
          <w:iCs/>
          <w:color w:val="000000"/>
        </w:rPr>
        <w:t>cL</w:t>
      </w:r>
      <w:proofErr w:type="spellEnd"/>
      <w:r w:rsidRPr="00B15042">
        <w:rPr>
          <w:rFonts w:eastAsia="TimesNewRomanPSMT"/>
          <w:color w:val="000000"/>
          <w:vertAlign w:val="superscript"/>
        </w:rPr>
        <w:t>α</w:t>
      </w:r>
      <w:r w:rsidRPr="00B15042">
        <w:rPr>
          <w:rFonts w:eastAsia="TimesNewRomanPSMT"/>
          <w:i/>
          <w:iCs/>
          <w:color w:val="000000"/>
        </w:rPr>
        <w:t>J</w:t>
      </w:r>
      <w:r w:rsidRPr="00B15042">
        <w:rPr>
          <w:rFonts w:eastAsia="TimesNewRomanPSMT"/>
          <w:color w:val="000000"/>
          <w:vertAlign w:val="superscript"/>
        </w:rPr>
        <w:t>β–</w:t>
      </w:r>
      <w:r w:rsidRPr="00B15042">
        <w:rPr>
          <w:rFonts w:eastAsia="TimesNewRomanPSMT"/>
          <w:color w:val="000000"/>
        </w:rPr>
        <w:t xml:space="preserve">1 </w:t>
      </w:r>
      <w:r w:rsidRPr="00B15042">
        <w:rPr>
          <w:rFonts w:eastAsia="TimesNewRomanPSMT"/>
          <w:i/>
          <w:iCs/>
          <w:color w:val="000000"/>
        </w:rPr>
        <w:t xml:space="preserve">= </w:t>
      </w:r>
      <w:r w:rsidRPr="00B15042">
        <w:rPr>
          <w:rFonts w:eastAsia="TimesNewRomanPSMT"/>
          <w:color w:val="000000"/>
        </w:rPr>
        <w:t>β</w:t>
      </w:r>
      <w:r w:rsidRPr="00B15042">
        <w:rPr>
          <w:rFonts w:eastAsia="TimesNewRomanPSMT"/>
          <w:i/>
          <w:iCs/>
          <w:color w:val="000000"/>
        </w:rPr>
        <w:t>V/J</w:t>
      </w:r>
      <w:r w:rsidRPr="00B15042">
        <w:rPr>
          <w:rFonts w:eastAsia="TimesNewRomanPSMT"/>
          <w:color w:val="000000"/>
        </w:rPr>
        <w:t xml:space="preserve">. </w:t>
      </w:r>
      <w:r w:rsidRPr="00B15042">
        <w:rPr>
          <w:rFonts w:eastAsia="TimesNewRomanPSMT"/>
          <w:color w:val="000000"/>
          <w:sz w:val="22"/>
          <w:szCs w:val="22"/>
          <w:highlight w:val="magenta"/>
        </w:rPr>
        <w:t xml:space="preserve">En faisant l’hypothèse « de concurrence parfaite » : </w:t>
      </w:r>
      <w:r w:rsidRPr="00B15042">
        <w:rPr>
          <w:rFonts w:eastAsia="TimesNewRomanPSMT"/>
          <w:i/>
          <w:iCs/>
          <w:color w:val="000000"/>
          <w:sz w:val="22"/>
          <w:szCs w:val="22"/>
          <w:highlight w:val="magenta"/>
        </w:rPr>
        <w:t xml:space="preserve">V ' L = w </w:t>
      </w:r>
      <w:r w:rsidRPr="00B15042">
        <w:rPr>
          <w:rFonts w:eastAsia="TimesNewRomanPSMT"/>
          <w:color w:val="000000"/>
          <w:sz w:val="22"/>
          <w:szCs w:val="22"/>
          <w:highlight w:val="magenta"/>
        </w:rPr>
        <w:t xml:space="preserve">et </w:t>
      </w:r>
      <w:r w:rsidRPr="00B15042">
        <w:rPr>
          <w:rFonts w:eastAsia="TimesNewRomanPSMT"/>
          <w:i/>
          <w:iCs/>
          <w:color w:val="000000"/>
          <w:sz w:val="22"/>
          <w:szCs w:val="22"/>
          <w:highlight w:val="magenta"/>
        </w:rPr>
        <w:t xml:space="preserve">V ' J = r, </w:t>
      </w:r>
      <w:r w:rsidRPr="00B15042">
        <w:rPr>
          <w:rFonts w:eastAsia="TimesNewRomanPSMT"/>
          <w:color w:val="000000"/>
          <w:sz w:val="22"/>
          <w:szCs w:val="22"/>
          <w:highlight w:val="magenta"/>
        </w:rPr>
        <w:t xml:space="preserve">il s’ensuit que α </w:t>
      </w:r>
      <w:r w:rsidRPr="00B15042">
        <w:rPr>
          <w:rFonts w:eastAsia="TimesNewRomanPSMT"/>
          <w:i/>
          <w:iCs/>
          <w:color w:val="000000"/>
          <w:sz w:val="22"/>
          <w:szCs w:val="22"/>
          <w:highlight w:val="magenta"/>
        </w:rPr>
        <w:t xml:space="preserve">= </w:t>
      </w:r>
      <w:proofErr w:type="spellStart"/>
      <w:r w:rsidRPr="00B15042">
        <w:rPr>
          <w:rFonts w:eastAsia="TimesNewRomanPSMT"/>
          <w:i/>
          <w:iCs/>
          <w:color w:val="000000"/>
          <w:sz w:val="22"/>
          <w:szCs w:val="22"/>
          <w:highlight w:val="magenta"/>
        </w:rPr>
        <w:t>wL</w:t>
      </w:r>
      <w:proofErr w:type="spellEnd"/>
      <w:r w:rsidRPr="00B15042">
        <w:rPr>
          <w:rFonts w:eastAsia="TimesNewRomanPSMT"/>
          <w:i/>
          <w:iCs/>
          <w:color w:val="000000"/>
          <w:sz w:val="22"/>
          <w:szCs w:val="22"/>
          <w:highlight w:val="magenta"/>
        </w:rPr>
        <w:t>/V</w:t>
      </w:r>
      <w:r w:rsidRPr="00B15042">
        <w:rPr>
          <w:rFonts w:eastAsia="TimesNewRomanPSMT"/>
          <w:color w:val="000000"/>
          <w:sz w:val="22"/>
          <w:szCs w:val="22"/>
          <w:highlight w:val="magenta"/>
        </w:rPr>
        <w:t xml:space="preserve"> et β </w:t>
      </w:r>
      <w:r w:rsidRPr="00B15042">
        <w:rPr>
          <w:rFonts w:eastAsia="TimesNewRomanPSMT"/>
          <w:i/>
          <w:iCs/>
          <w:color w:val="000000"/>
          <w:sz w:val="22"/>
          <w:szCs w:val="22"/>
          <w:highlight w:val="magenta"/>
        </w:rPr>
        <w:t xml:space="preserve">= </w:t>
      </w:r>
      <w:proofErr w:type="spellStart"/>
      <w:r w:rsidRPr="00B15042">
        <w:rPr>
          <w:rFonts w:eastAsia="TimesNewRomanPSMT"/>
          <w:i/>
          <w:iCs/>
          <w:color w:val="000000"/>
          <w:sz w:val="22"/>
          <w:szCs w:val="22"/>
          <w:highlight w:val="magenta"/>
        </w:rPr>
        <w:t>rJ</w:t>
      </w:r>
      <w:proofErr w:type="spellEnd"/>
      <w:r w:rsidRPr="00B15042">
        <w:rPr>
          <w:rFonts w:eastAsia="TimesNewRomanPSMT"/>
          <w:i/>
          <w:iCs/>
          <w:color w:val="000000"/>
          <w:sz w:val="22"/>
          <w:szCs w:val="22"/>
          <w:highlight w:val="magenta"/>
        </w:rPr>
        <w:t>/V</w:t>
      </w:r>
      <w:r w:rsidRPr="00B15042">
        <w:rPr>
          <w:rFonts w:eastAsia="TimesNewRomanPSMT"/>
          <w:color w:val="000000"/>
          <w:sz w:val="22"/>
          <w:szCs w:val="22"/>
          <w:highlight w:val="magenta"/>
        </w:rPr>
        <w:t xml:space="preserve">. Or, il résulte de l’identité (1), divisée par </w:t>
      </w:r>
      <w:r w:rsidRPr="00B15042">
        <w:rPr>
          <w:rFonts w:eastAsia="TimesNewRomanPSMT"/>
          <w:i/>
          <w:iCs/>
          <w:color w:val="000000"/>
          <w:sz w:val="22"/>
          <w:szCs w:val="22"/>
          <w:highlight w:val="magenta"/>
        </w:rPr>
        <w:t>V</w:t>
      </w:r>
      <w:r w:rsidRPr="00B15042">
        <w:rPr>
          <w:rFonts w:eastAsia="TimesNewRomanPSMT"/>
          <w:color w:val="000000"/>
          <w:sz w:val="22"/>
          <w:szCs w:val="22"/>
          <w:highlight w:val="magenta"/>
        </w:rPr>
        <w:t xml:space="preserve">, que : 1 ≡ </w:t>
      </w:r>
      <w:proofErr w:type="spellStart"/>
      <w:r w:rsidRPr="00B15042">
        <w:rPr>
          <w:rFonts w:eastAsia="TimesNewRomanPSMT"/>
          <w:i/>
          <w:iCs/>
          <w:color w:val="000000"/>
          <w:sz w:val="22"/>
          <w:szCs w:val="22"/>
          <w:highlight w:val="magenta"/>
        </w:rPr>
        <w:t>wL</w:t>
      </w:r>
      <w:proofErr w:type="spellEnd"/>
      <w:r w:rsidRPr="00B15042">
        <w:rPr>
          <w:rFonts w:eastAsia="TimesNewRomanPSMT"/>
          <w:color w:val="000000"/>
          <w:sz w:val="22"/>
          <w:szCs w:val="22"/>
          <w:highlight w:val="magenta"/>
        </w:rPr>
        <w:br/>
      </w:r>
      <w:r w:rsidRPr="00B15042">
        <w:rPr>
          <w:rFonts w:eastAsia="TimesNewRomanPSMT"/>
          <w:i/>
          <w:iCs/>
          <w:color w:val="000000"/>
          <w:sz w:val="22"/>
          <w:szCs w:val="22"/>
          <w:highlight w:val="magenta"/>
        </w:rPr>
        <w:t>V +</w:t>
      </w:r>
      <w:r w:rsidRPr="00B15042">
        <w:rPr>
          <w:rFonts w:eastAsia="TimesNewRomanPSMT"/>
          <w:color w:val="000000"/>
          <w:sz w:val="22"/>
          <w:szCs w:val="22"/>
          <w:highlight w:val="magenta"/>
        </w:rPr>
        <w:br/>
      </w:r>
      <w:proofErr w:type="spellStart"/>
      <w:r w:rsidRPr="00B15042">
        <w:rPr>
          <w:rFonts w:eastAsia="TimesNewRomanPSMT"/>
          <w:i/>
          <w:iCs/>
          <w:color w:val="000000"/>
          <w:sz w:val="22"/>
          <w:szCs w:val="22"/>
          <w:highlight w:val="magenta"/>
        </w:rPr>
        <w:t>rJ</w:t>
      </w:r>
      <w:proofErr w:type="spellEnd"/>
      <w:r w:rsidRPr="00B15042">
        <w:rPr>
          <w:rFonts w:eastAsia="TimesNewRomanPSMT"/>
          <w:color w:val="000000"/>
          <w:sz w:val="22"/>
          <w:szCs w:val="22"/>
        </w:rPr>
        <w:br/>
      </w:r>
      <w:r w:rsidRPr="00B15042">
        <w:rPr>
          <w:rFonts w:eastAsia="TimesNewRomanPSMT"/>
          <w:i/>
          <w:iCs/>
          <w:color w:val="000000"/>
          <w:sz w:val="22"/>
          <w:szCs w:val="22"/>
          <w:highlight w:val="magenta"/>
        </w:rPr>
        <w:t>V</w:t>
      </w:r>
      <w:r w:rsidRPr="00B15042">
        <w:rPr>
          <w:rFonts w:eastAsia="TimesNewRomanPSMT"/>
          <w:color w:val="000000"/>
          <w:sz w:val="22"/>
          <w:szCs w:val="22"/>
          <w:highlight w:val="magenta"/>
        </w:rPr>
        <w:t xml:space="preserve">, et donc que α + β </w:t>
      </w:r>
      <w:r w:rsidRPr="00B15042">
        <w:rPr>
          <w:rFonts w:eastAsia="TimesNewRomanPSMT"/>
          <w:i/>
          <w:iCs/>
          <w:color w:val="000000"/>
          <w:sz w:val="22"/>
          <w:szCs w:val="22"/>
          <w:highlight w:val="magenta"/>
        </w:rPr>
        <w:t xml:space="preserve">= </w:t>
      </w:r>
      <w:r w:rsidRPr="00B15042">
        <w:rPr>
          <w:rFonts w:eastAsia="TimesNewRomanPSMT"/>
          <w:color w:val="000000"/>
          <w:sz w:val="22"/>
          <w:szCs w:val="22"/>
          <w:highlight w:val="magenta"/>
        </w:rPr>
        <w:t>1.</w:t>
      </w:r>
      <w:r w:rsidRPr="00B15042">
        <w:rPr>
          <w:rFonts w:eastAsia="TimesNewRomanPSMT"/>
          <w:color w:val="000000"/>
          <w:sz w:val="22"/>
          <w:szCs w:val="22"/>
        </w:rPr>
        <w:t xml:space="preserve"> </w:t>
      </w:r>
      <w:r w:rsidR="00CC3D7A" w:rsidRPr="00B15042">
        <w:rPr>
          <w:lang w:val="en-US"/>
        </w:rPr>
        <w:t xml:space="preserve">This is presented as a proof of the </w:t>
      </w:r>
      <w:proofErr w:type="spellStart"/>
      <w:r w:rsidR="00CC3D7A" w:rsidRPr="00B15042">
        <w:rPr>
          <w:lang w:val="en-US"/>
        </w:rPr>
        <w:t>marginalist</w:t>
      </w:r>
      <w:proofErr w:type="spellEnd"/>
      <w:r w:rsidR="00CC3D7A" w:rsidRPr="00B15042">
        <w:rPr>
          <w:lang w:val="en-US"/>
        </w:rPr>
        <w:t xml:space="preserve"> theory of the distribution - constant returns, elasticity of "factors" equal to their share in the product – it is in fact nothing more than an illusion: the result is in the way of calculating the aggregates. Phelps Brown speaks of the "two sides of the same coin" - adjustment </w:t>
      </w:r>
      <w:r w:rsidR="00CC3D7A" w:rsidRPr="00B15042">
        <w:rPr>
          <w:highlight w:val="magenta"/>
          <w:lang w:val="en-US"/>
        </w:rPr>
        <w:t>by</w:t>
      </w:r>
      <w:r w:rsidR="00CC3D7A" w:rsidRPr="00B15042">
        <w:rPr>
          <w:lang w:val="en-US"/>
        </w:rPr>
        <w:t xml:space="preserve"> a Cobb-Douglas and accounting identity.</w:t>
      </w:r>
    </w:p>
    <w:p w:rsidR="00204055" w:rsidRPr="00B15042" w:rsidRDefault="00204055" w:rsidP="00204055">
      <w:pPr>
        <w:autoSpaceDE w:val="0"/>
        <w:autoSpaceDN w:val="0"/>
        <w:adjustRightInd w:val="0"/>
        <w:jc w:val="both"/>
        <w:rPr>
          <w:rFonts w:eastAsia="TimesNewRomanPSMT"/>
          <w:color w:val="000000"/>
          <w:sz w:val="22"/>
          <w:szCs w:val="22"/>
          <w:lang w:val="en-US"/>
        </w:rPr>
      </w:pPr>
    </w:p>
    <w:p w:rsidR="00726C4C" w:rsidRPr="00B15042" w:rsidRDefault="00726C4C" w:rsidP="00726C4C">
      <w:pPr>
        <w:autoSpaceDE w:val="0"/>
        <w:autoSpaceDN w:val="0"/>
        <w:adjustRightInd w:val="0"/>
        <w:jc w:val="both"/>
        <w:rPr>
          <w:color w:val="000000"/>
          <w:sz w:val="22"/>
          <w:szCs w:val="22"/>
        </w:rPr>
      </w:pPr>
      <w:r w:rsidRPr="00B15042">
        <w:rPr>
          <w:rFonts w:eastAsia="TimesNewRomanPSMT"/>
          <w:sz w:val="22"/>
          <w:szCs w:val="22"/>
        </w:rPr>
        <w:t>L</w:t>
      </w:r>
      <w:r w:rsidRPr="00B15042">
        <w:rPr>
          <w:color w:val="000000"/>
          <w:sz w:val="22"/>
          <w:szCs w:val="22"/>
        </w:rPr>
        <w:t>a critique de Phelps Brown est, semble-t-il, passée inaperçue – bien qu’elle ait été publiée dans une revue prestigieuse8. Elle est, il est vrai, un peu vague. Elle fait ainsi l’impasse sur le fait que les résultats obtenus en ajustant une Cobb-Douglas peuvent parfois être médiocres – ou même mauvais –, ce qui n’est pas compatible avec une identité comptable. Il a fallu attendre encore six ans pour que Simon et Levy reviennent sur l’interprétation erronée à laquelle peut conduire la présence de l’identité comptable (Simon et Levy, 1963).</w:t>
      </w:r>
      <w:r w:rsidRPr="00B15042">
        <w:rPr>
          <w:color w:val="000000"/>
        </w:rPr>
        <w:t xml:space="preserve"> </w:t>
      </w:r>
      <w:r w:rsidRPr="00B15042">
        <w:rPr>
          <w:color w:val="000000"/>
          <w:sz w:val="22"/>
          <w:szCs w:val="22"/>
        </w:rPr>
        <w:t xml:space="preserve">Dans une brève note, ils montrent comment cette identité peut être obtenue en « linéarisant » (par sa différentielle) une fonction de Cobb-Douglas dont les élasticités sont égales aux parts des « facteurs » dans le produit9. Ils supposent pour cela non pas, comme </w:t>
      </w:r>
      <w:proofErr w:type="spellStart"/>
      <w:r w:rsidRPr="00B15042">
        <w:rPr>
          <w:color w:val="000000"/>
          <w:sz w:val="22"/>
          <w:szCs w:val="22"/>
        </w:rPr>
        <w:t>Hogan</w:t>
      </w:r>
      <w:proofErr w:type="spellEnd"/>
      <w:r w:rsidRPr="00B15042">
        <w:rPr>
          <w:color w:val="000000"/>
          <w:sz w:val="22"/>
          <w:szCs w:val="22"/>
        </w:rPr>
        <w:t xml:space="preserve">, que ces parts sont constantes, mais que le salaire et le taux de rendement le sont. Deux approximations donc, qui expliquent pourquoi </w:t>
      </w:r>
      <w:r w:rsidRPr="00B15042">
        <w:rPr>
          <w:i/>
          <w:iCs/>
          <w:color w:val="000000"/>
          <w:sz w:val="22"/>
          <w:szCs w:val="22"/>
        </w:rPr>
        <w:t>R</w:t>
      </w:r>
      <w:r w:rsidRPr="00B15042">
        <w:rPr>
          <w:color w:val="000000"/>
          <w:sz w:val="22"/>
          <w:szCs w:val="22"/>
        </w:rPr>
        <w:t>² n’est pas forcément égal à 1. Herbert Simon se réfère à cette note dans sa conférence Nobel – bien qu’elle ne soit qu’une goutte d’eau dans la « mer » de ses publications10 –, lorsqu’il rappelle que « les résultats empiriques » relatifs aux fonctions de production agrégées « ne permettent pas de tirer de conclusion sur la plausibilité relative » des diverses théories qui sont à l’origine de ces fonctions</w:t>
      </w:r>
      <w:r w:rsidR="00C16826" w:rsidRPr="00B15042">
        <w:rPr>
          <w:color w:val="000000"/>
          <w:sz w:val="22"/>
          <w:szCs w:val="22"/>
        </w:rPr>
        <w:t xml:space="preserve"> </w:t>
      </w:r>
      <w:r w:rsidRPr="00B15042">
        <w:rPr>
          <w:color w:val="000000"/>
          <w:sz w:val="22"/>
          <w:szCs w:val="22"/>
        </w:rPr>
        <w:t xml:space="preserve">11. Felipe et </w:t>
      </w:r>
      <w:proofErr w:type="spellStart"/>
      <w:r w:rsidRPr="00B15042">
        <w:rPr>
          <w:color w:val="000000"/>
          <w:sz w:val="22"/>
          <w:szCs w:val="22"/>
        </w:rPr>
        <w:t>McCombie</w:t>
      </w:r>
      <w:proofErr w:type="spellEnd"/>
      <w:r w:rsidRPr="00B15042">
        <w:rPr>
          <w:color w:val="000000"/>
          <w:sz w:val="22"/>
          <w:szCs w:val="22"/>
        </w:rPr>
        <w:t xml:space="preserve"> fournissent une illustration des propos de Simon en procédant à une simulation très simple où ils montrent que l’on peut obtenir des résultats aussi bons que ceux de Solow à partir d’une théorie totalement différente de la sienne</w:t>
      </w:r>
      <w:r w:rsidR="00C16826" w:rsidRPr="00B15042">
        <w:rPr>
          <w:color w:val="000000"/>
          <w:sz w:val="22"/>
          <w:szCs w:val="22"/>
        </w:rPr>
        <w:t xml:space="preserve"> </w:t>
      </w:r>
      <w:r w:rsidRPr="00B15042">
        <w:rPr>
          <w:color w:val="000000"/>
          <w:sz w:val="22"/>
          <w:szCs w:val="22"/>
        </w:rPr>
        <w:t>12.</w:t>
      </w:r>
    </w:p>
    <w:p w:rsidR="00EF44B4" w:rsidRPr="00B15042" w:rsidRDefault="00EF44B4" w:rsidP="00726C4C">
      <w:pPr>
        <w:autoSpaceDE w:val="0"/>
        <w:autoSpaceDN w:val="0"/>
        <w:adjustRightInd w:val="0"/>
        <w:jc w:val="both"/>
        <w:rPr>
          <w:color w:val="000000"/>
          <w:sz w:val="22"/>
          <w:szCs w:val="22"/>
        </w:rPr>
      </w:pPr>
    </w:p>
    <w:p w:rsidR="009A2023" w:rsidRPr="00B15042" w:rsidRDefault="009A2023" w:rsidP="009A2023">
      <w:pPr>
        <w:rPr>
          <w:rFonts w:eastAsia="Times New Roman"/>
          <w:lang w:val="en-US"/>
        </w:rPr>
      </w:pPr>
      <w:r w:rsidRPr="00B15042">
        <w:rPr>
          <w:lang w:val="en-US"/>
        </w:rPr>
        <w:lastRenderedPageBreak/>
        <w:t>The criticism of Phelps Brown has, it seems, gone unnoticed – despite having been published in a prestigious magazine 8. It is</w:t>
      </w:r>
      <w:proofErr w:type="gramStart"/>
      <w:r w:rsidRPr="00B15042">
        <w:rPr>
          <w:lang w:val="en-US"/>
        </w:rPr>
        <w:t>,</w:t>
      </w:r>
      <w:proofErr w:type="gramEnd"/>
      <w:r w:rsidRPr="00B15042">
        <w:rPr>
          <w:lang w:val="en-US"/>
        </w:rPr>
        <w:t xml:space="preserve"> that is true, a little vague. It thus </w:t>
      </w:r>
      <w:r w:rsidRPr="00B15042">
        <w:rPr>
          <w:highlight w:val="magenta"/>
          <w:lang w:val="en-US"/>
        </w:rPr>
        <w:t>overlooks</w:t>
      </w:r>
      <w:r w:rsidRPr="00B15042">
        <w:rPr>
          <w:lang w:val="en-US"/>
        </w:rPr>
        <w:t xml:space="preserve"> the fact that the results obtained by adjusting a Cobb-Douglas can sometimes be mediocre - or even bad -, which is not compatible with an accounting identity. We had to wait another six years for Simon and Levy to go back on the erroneous interpretation to which can </w:t>
      </w:r>
      <w:proofErr w:type="spellStart"/>
      <w:r w:rsidRPr="00B15042">
        <w:rPr>
          <w:lang w:val="en-US"/>
        </w:rPr>
        <w:t>reconduct</w:t>
      </w:r>
      <w:proofErr w:type="spellEnd"/>
      <w:r w:rsidRPr="00B15042">
        <w:rPr>
          <w:lang w:val="en-US"/>
        </w:rPr>
        <w:t xml:space="preserve"> the presence of the accounting identity (Simon and Levy, 1963). In a short note, they show how this identity can be obtained by "linearizing" (by its differential) a Cobb-Douglas function in which the </w:t>
      </w:r>
      <w:proofErr w:type="spellStart"/>
      <w:r w:rsidRPr="00B15042">
        <w:rPr>
          <w:highlight w:val="magenta"/>
          <w:lang w:val="en-US"/>
        </w:rPr>
        <w:t>elasticities</w:t>
      </w:r>
      <w:proofErr w:type="spellEnd"/>
      <w:r w:rsidRPr="00B15042">
        <w:rPr>
          <w:lang w:val="en-US"/>
        </w:rPr>
        <w:t xml:space="preserve"> are equal to the shares of "factors" in the product 9. To do so, they assume not, like Hogan, that these shares are constant, but that the wage and the rate of return are. </w:t>
      </w:r>
      <w:proofErr w:type="gramStart"/>
      <w:r w:rsidRPr="00B15042">
        <w:rPr>
          <w:lang w:val="en-US"/>
        </w:rPr>
        <w:t>Two approximations that, therefore, explain why R²is not necessarily equal to 1.</w:t>
      </w:r>
      <w:proofErr w:type="gramEnd"/>
      <w:r w:rsidRPr="00B15042">
        <w:rPr>
          <w:lang w:val="en-US"/>
        </w:rPr>
        <w:t xml:space="preserve"> </w:t>
      </w:r>
      <w:r w:rsidRPr="00B15042">
        <w:rPr>
          <w:rFonts w:eastAsia="Times New Roman"/>
          <w:lang w:val="en-US"/>
        </w:rPr>
        <w:t xml:space="preserve">Herbert Simon refers to this note in his Nobel conference - although it is only a drop of water in the "sea" of his publications 10 -, when he recalls that "the empirical results" related to the aggregate production functions "do not allow to draw a conclusion on the relative plausibility" of different theories that are at the origin of these functions 11. Felipe and McCombie provide an illustration of the </w:t>
      </w:r>
      <w:r w:rsidRPr="00B15042">
        <w:rPr>
          <w:rFonts w:eastAsia="Times New Roman"/>
          <w:highlight w:val="magenta"/>
          <w:lang w:val="en-US"/>
        </w:rPr>
        <w:t>purpose</w:t>
      </w:r>
      <w:r w:rsidRPr="00B15042">
        <w:rPr>
          <w:rFonts w:eastAsia="Times New Roman"/>
          <w:lang w:val="en-US"/>
        </w:rPr>
        <w:t xml:space="preserve"> of Simon by performing a very simple simulation where they show the possibility of achieving results as good as those of Solow from a theory completely different from his 12. </w:t>
      </w:r>
    </w:p>
    <w:p w:rsidR="009A2023" w:rsidRPr="00B15042" w:rsidRDefault="009A2023" w:rsidP="009A2023">
      <w:pPr>
        <w:rPr>
          <w:lang w:val="en-US"/>
        </w:rPr>
      </w:pPr>
    </w:p>
    <w:p w:rsidR="00BB0941" w:rsidRPr="00B15042" w:rsidRDefault="00BB0941" w:rsidP="00BB0941">
      <w:pPr>
        <w:numPr>
          <w:ilvl w:val="0"/>
          <w:numId w:val="6"/>
        </w:numPr>
        <w:autoSpaceDE w:val="0"/>
        <w:autoSpaceDN w:val="0"/>
        <w:adjustRightInd w:val="0"/>
        <w:jc w:val="both"/>
        <w:rPr>
          <w:rFonts w:eastAsia="TimesNewRomanPSMT"/>
          <w:sz w:val="22"/>
          <w:szCs w:val="22"/>
        </w:rPr>
      </w:pPr>
      <w:r w:rsidRPr="00B15042">
        <w:rPr>
          <w:color w:val="000000"/>
          <w:sz w:val="22"/>
          <w:szCs w:val="22"/>
        </w:rPr>
        <w:t>Une simulation qui donne à réfléchir</w:t>
      </w:r>
    </w:p>
    <w:p w:rsidR="009A2023" w:rsidRPr="00B15042" w:rsidRDefault="00BB0941" w:rsidP="00BB0941">
      <w:pPr>
        <w:autoSpaceDE w:val="0"/>
        <w:autoSpaceDN w:val="0"/>
        <w:adjustRightInd w:val="0"/>
        <w:jc w:val="both"/>
        <w:rPr>
          <w:color w:val="000000"/>
          <w:sz w:val="22"/>
          <w:szCs w:val="22"/>
        </w:rPr>
      </w:pPr>
      <w:r w:rsidRPr="00B15042">
        <w:rPr>
          <w:color w:val="000000"/>
          <w:sz w:val="22"/>
          <w:szCs w:val="22"/>
        </w:rPr>
        <w:t xml:space="preserve">Felipe et </w:t>
      </w:r>
      <w:proofErr w:type="spellStart"/>
      <w:r w:rsidRPr="00B15042">
        <w:rPr>
          <w:color w:val="000000"/>
          <w:sz w:val="22"/>
          <w:szCs w:val="22"/>
        </w:rPr>
        <w:t>McCombie</w:t>
      </w:r>
      <w:proofErr w:type="spellEnd"/>
      <w:r w:rsidRPr="00B15042">
        <w:rPr>
          <w:color w:val="000000"/>
          <w:sz w:val="22"/>
          <w:szCs w:val="22"/>
        </w:rPr>
        <w:t xml:space="preserve"> se situent dans le cas le plus favorable à l’agrégation, celui où toutes les entreprises sont représentées par la même fonction de Cobb-Douglas à rendements constants. Ils choisissent délibérément des coefficients (élasticités) de cette fonction « à l’opposé » de ceux trouvés par Solow au niveau agrégé : 0,25 pour le travail et 0,75 pour le capital (contre 0,75 et 0,25 pour Solow). Soit, pour chaque entreprise : </w:t>
      </w:r>
      <w:proofErr w:type="gramStart"/>
      <w:r w:rsidRPr="00B15042">
        <w:rPr>
          <w:i/>
          <w:iCs/>
          <w:color w:val="000000"/>
          <w:sz w:val="22"/>
          <w:szCs w:val="22"/>
        </w:rPr>
        <w:t>F</w:t>
      </w:r>
      <w:r w:rsidRPr="00B15042">
        <w:rPr>
          <w:color w:val="000000"/>
          <w:sz w:val="22"/>
          <w:szCs w:val="22"/>
        </w:rPr>
        <w:t>(</w:t>
      </w:r>
      <w:proofErr w:type="gramEnd"/>
      <w:r w:rsidRPr="00B15042">
        <w:rPr>
          <w:i/>
          <w:iCs/>
          <w:color w:val="000000"/>
          <w:sz w:val="22"/>
          <w:szCs w:val="22"/>
        </w:rPr>
        <w:t>K,L</w:t>
      </w:r>
      <w:r w:rsidRPr="00B15042">
        <w:rPr>
          <w:color w:val="000000"/>
          <w:sz w:val="22"/>
          <w:szCs w:val="22"/>
        </w:rPr>
        <w:t xml:space="preserve">) = </w:t>
      </w:r>
      <w:r w:rsidRPr="00B15042">
        <w:rPr>
          <w:i/>
          <w:iCs/>
          <w:color w:val="000000"/>
          <w:sz w:val="22"/>
          <w:szCs w:val="22"/>
        </w:rPr>
        <w:t>AK</w:t>
      </w:r>
      <w:r w:rsidRPr="00B15042">
        <w:rPr>
          <w:color w:val="000000"/>
          <w:sz w:val="22"/>
          <w:szCs w:val="22"/>
        </w:rPr>
        <w:t>0,75</w:t>
      </w:r>
      <w:r w:rsidRPr="00B15042">
        <w:rPr>
          <w:i/>
          <w:iCs/>
          <w:color w:val="000000"/>
          <w:sz w:val="22"/>
          <w:szCs w:val="22"/>
        </w:rPr>
        <w:t>L</w:t>
      </w:r>
      <w:r w:rsidRPr="00B15042">
        <w:rPr>
          <w:color w:val="000000"/>
          <w:sz w:val="22"/>
          <w:szCs w:val="22"/>
        </w:rPr>
        <w:t xml:space="preserve">0,25 – </w:t>
      </w:r>
      <w:r w:rsidRPr="00B15042">
        <w:rPr>
          <w:i/>
          <w:iCs/>
          <w:color w:val="000000"/>
          <w:sz w:val="22"/>
          <w:szCs w:val="22"/>
        </w:rPr>
        <w:t xml:space="preserve">K </w:t>
      </w:r>
      <w:r w:rsidRPr="00B15042">
        <w:rPr>
          <w:color w:val="000000"/>
          <w:sz w:val="22"/>
          <w:szCs w:val="22"/>
        </w:rPr>
        <w:t xml:space="preserve">et </w:t>
      </w:r>
      <w:proofErr w:type="spellStart"/>
      <w:r w:rsidRPr="00B15042">
        <w:rPr>
          <w:i/>
          <w:iCs/>
          <w:color w:val="000000"/>
          <w:sz w:val="22"/>
          <w:szCs w:val="22"/>
        </w:rPr>
        <w:t>L</w:t>
      </w:r>
      <w:proofErr w:type="spellEnd"/>
      <w:r w:rsidRPr="00B15042">
        <w:rPr>
          <w:i/>
          <w:iCs/>
          <w:color w:val="000000"/>
          <w:sz w:val="22"/>
          <w:szCs w:val="22"/>
        </w:rPr>
        <w:t xml:space="preserve"> </w:t>
      </w:r>
      <w:r w:rsidRPr="00B15042">
        <w:rPr>
          <w:color w:val="000000"/>
          <w:sz w:val="22"/>
          <w:szCs w:val="22"/>
        </w:rPr>
        <w:t>pouvant varier d’une entreprise à l’autre. Si on suppose des « marchés concurrentiels », les rémunérations du travail et du capital étant données par les productivités marginales en posant</w:t>
      </w:r>
      <w:r w:rsidRPr="00B15042">
        <w:rPr>
          <w:color w:val="000000"/>
          <w:sz w:val="22"/>
          <w:szCs w:val="22"/>
        </w:rPr>
        <w:br/>
      </w:r>
      <w:r w:rsidRPr="00B15042">
        <w:rPr>
          <w:i/>
          <w:iCs/>
          <w:color w:val="000000"/>
          <w:sz w:val="22"/>
          <w:szCs w:val="22"/>
        </w:rPr>
        <w:t>F '</w:t>
      </w:r>
      <w:r w:rsidRPr="00B15042">
        <w:rPr>
          <w:color w:val="000000"/>
          <w:sz w:val="22"/>
          <w:szCs w:val="22"/>
        </w:rPr>
        <w:br/>
      </w:r>
      <w:r w:rsidRPr="00B15042">
        <w:rPr>
          <w:i/>
          <w:iCs/>
          <w:color w:val="000000"/>
          <w:sz w:val="22"/>
          <w:szCs w:val="22"/>
        </w:rPr>
        <w:t xml:space="preserve">L </w:t>
      </w:r>
      <w:r w:rsidRPr="00B15042">
        <w:rPr>
          <w:color w:val="000000"/>
          <w:sz w:val="22"/>
          <w:szCs w:val="22"/>
        </w:rPr>
        <w:t>(</w:t>
      </w:r>
      <w:r w:rsidRPr="00B15042">
        <w:rPr>
          <w:i/>
          <w:iCs/>
          <w:color w:val="000000"/>
          <w:sz w:val="22"/>
          <w:szCs w:val="22"/>
        </w:rPr>
        <w:t>K</w:t>
      </w:r>
      <w:proofErr w:type="gramStart"/>
      <w:r w:rsidRPr="00B15042">
        <w:rPr>
          <w:i/>
          <w:iCs/>
          <w:color w:val="000000"/>
          <w:sz w:val="22"/>
          <w:szCs w:val="22"/>
        </w:rPr>
        <w:t>,L</w:t>
      </w:r>
      <w:proofErr w:type="gramEnd"/>
      <w:r w:rsidRPr="00B15042">
        <w:rPr>
          <w:color w:val="000000"/>
          <w:sz w:val="22"/>
          <w:szCs w:val="22"/>
        </w:rPr>
        <w:t xml:space="preserve">) = </w:t>
      </w:r>
      <w:r w:rsidRPr="00B15042">
        <w:rPr>
          <w:i/>
          <w:iCs/>
          <w:color w:val="000000"/>
          <w:sz w:val="22"/>
          <w:szCs w:val="22"/>
        </w:rPr>
        <w:t xml:space="preserve">w </w:t>
      </w:r>
      <w:r w:rsidRPr="00B15042">
        <w:rPr>
          <w:color w:val="000000"/>
          <w:sz w:val="22"/>
          <w:szCs w:val="22"/>
        </w:rPr>
        <w:t xml:space="preserve">et </w:t>
      </w:r>
      <w:r w:rsidRPr="00B15042">
        <w:rPr>
          <w:i/>
          <w:iCs/>
          <w:color w:val="000000"/>
          <w:sz w:val="22"/>
          <w:szCs w:val="22"/>
        </w:rPr>
        <w:t xml:space="preserve">F ' K </w:t>
      </w:r>
      <w:r w:rsidRPr="00B15042">
        <w:rPr>
          <w:color w:val="000000"/>
          <w:sz w:val="22"/>
          <w:szCs w:val="22"/>
        </w:rPr>
        <w:t>(</w:t>
      </w:r>
      <w:r w:rsidRPr="00B15042">
        <w:rPr>
          <w:i/>
          <w:iCs/>
          <w:color w:val="000000"/>
          <w:sz w:val="22"/>
          <w:szCs w:val="22"/>
        </w:rPr>
        <w:t>K,L</w:t>
      </w:r>
      <w:r w:rsidRPr="00B15042">
        <w:rPr>
          <w:color w:val="000000"/>
          <w:sz w:val="22"/>
          <w:szCs w:val="22"/>
        </w:rPr>
        <w:t xml:space="preserve">) = </w:t>
      </w:r>
      <w:r w:rsidRPr="00B15042">
        <w:rPr>
          <w:i/>
          <w:iCs/>
          <w:color w:val="000000"/>
          <w:sz w:val="22"/>
          <w:szCs w:val="22"/>
        </w:rPr>
        <w:t>r</w:t>
      </w:r>
      <w:r w:rsidRPr="00B15042">
        <w:rPr>
          <w:color w:val="000000"/>
          <w:sz w:val="22"/>
          <w:szCs w:val="22"/>
        </w:rPr>
        <w:t>, alors 75 % du revenu de la production va au capital, le reste allant au travail – et ce pour chacune des entreprises 13.</w:t>
      </w:r>
    </w:p>
    <w:p w:rsidR="00BB0941" w:rsidRPr="00B15042" w:rsidRDefault="00682F76" w:rsidP="00BB0941">
      <w:pPr>
        <w:autoSpaceDE w:val="0"/>
        <w:autoSpaceDN w:val="0"/>
        <w:adjustRightInd w:val="0"/>
        <w:jc w:val="both"/>
        <w:rPr>
          <w:rFonts w:eastAsia="TimesNewRomanPSMT"/>
          <w:color w:val="000000"/>
          <w:sz w:val="22"/>
          <w:szCs w:val="22"/>
        </w:rPr>
      </w:pPr>
      <w:r w:rsidRPr="00B15042">
        <w:rPr>
          <w:color w:val="000000"/>
          <w:sz w:val="22"/>
          <w:szCs w:val="22"/>
        </w:rPr>
        <w:t xml:space="preserve">Celles-ci ayant toutes la même fonction de production, on devrait logiquement retrouver ce partage des revenus au niveau global. Mais tel n’est plus forcément le cas si on choisit un autre système d’évaluation du produit et du rendement du capital. Felipe et </w:t>
      </w:r>
      <w:proofErr w:type="spellStart"/>
      <w:r w:rsidRPr="00B15042">
        <w:rPr>
          <w:color w:val="000000"/>
          <w:sz w:val="22"/>
          <w:szCs w:val="22"/>
        </w:rPr>
        <w:t>McCombie</w:t>
      </w:r>
      <w:proofErr w:type="spellEnd"/>
      <w:r w:rsidRPr="00B15042">
        <w:rPr>
          <w:color w:val="000000"/>
          <w:sz w:val="22"/>
          <w:szCs w:val="22"/>
        </w:rPr>
        <w:t xml:space="preserve"> supposent ainsi que le prix de l’unique bien produit dans leur simulation est obtenu en rajoutant une marge de 1/3 à son </w:t>
      </w:r>
      <w:proofErr w:type="spellStart"/>
      <w:r w:rsidRPr="00B15042">
        <w:rPr>
          <w:color w:val="000000"/>
          <w:sz w:val="22"/>
          <w:szCs w:val="22"/>
        </w:rPr>
        <w:t>coûten</w:t>
      </w:r>
      <w:proofErr w:type="spellEnd"/>
      <w:r w:rsidRPr="00B15042">
        <w:rPr>
          <w:color w:val="000000"/>
          <w:sz w:val="22"/>
          <w:szCs w:val="22"/>
        </w:rPr>
        <w:t xml:space="preserve"> travail – marge qui rémunère le capital. Le travail reçoit donc 75 % (</w:t>
      </w:r>
      <w:r w:rsidRPr="00B15042">
        <w:rPr>
          <w:i/>
          <w:iCs/>
          <w:color w:val="000000"/>
          <w:sz w:val="22"/>
          <w:szCs w:val="22"/>
        </w:rPr>
        <w:t xml:space="preserve">= </w:t>
      </w:r>
      <w:r w:rsidRPr="00B15042">
        <w:rPr>
          <w:color w:val="000000"/>
          <w:sz w:val="22"/>
          <w:szCs w:val="22"/>
        </w:rPr>
        <w:t>1</w:t>
      </w:r>
      <w:proofErr w:type="gramStart"/>
      <w:r w:rsidRPr="00B15042">
        <w:rPr>
          <w:color w:val="000000"/>
          <w:sz w:val="22"/>
          <w:szCs w:val="22"/>
        </w:rPr>
        <w:t>/(</w:t>
      </w:r>
      <w:proofErr w:type="gramEnd"/>
      <w:r w:rsidRPr="00B15042">
        <w:rPr>
          <w:color w:val="000000"/>
          <w:sz w:val="22"/>
          <w:szCs w:val="22"/>
        </w:rPr>
        <w:t xml:space="preserve">1+1/3)) de la valeur </w:t>
      </w:r>
      <w:r w:rsidRPr="00B15042">
        <w:rPr>
          <w:i/>
          <w:iCs/>
          <w:color w:val="000000"/>
          <w:sz w:val="22"/>
          <w:szCs w:val="22"/>
        </w:rPr>
        <w:t xml:space="preserve">V = </w:t>
      </w:r>
      <w:proofErr w:type="spellStart"/>
      <w:r w:rsidRPr="00B15042">
        <w:rPr>
          <w:i/>
          <w:iCs/>
          <w:color w:val="000000"/>
          <w:sz w:val="22"/>
          <w:szCs w:val="22"/>
        </w:rPr>
        <w:t>wL</w:t>
      </w:r>
      <w:proofErr w:type="spellEnd"/>
      <w:r w:rsidRPr="00B15042">
        <w:rPr>
          <w:i/>
          <w:iCs/>
          <w:color w:val="000000"/>
          <w:sz w:val="22"/>
          <w:szCs w:val="22"/>
        </w:rPr>
        <w:t xml:space="preserve"> </w:t>
      </w:r>
      <w:r w:rsidRPr="00B15042">
        <w:rPr>
          <w:color w:val="000000"/>
          <w:sz w:val="22"/>
          <w:szCs w:val="22"/>
        </w:rPr>
        <w:t>+ 1/3·</w:t>
      </w:r>
      <w:r w:rsidRPr="00B15042">
        <w:rPr>
          <w:i/>
          <w:iCs/>
          <w:color w:val="000000"/>
          <w:sz w:val="22"/>
          <w:szCs w:val="22"/>
        </w:rPr>
        <w:t xml:space="preserve">wL </w:t>
      </w:r>
      <w:r w:rsidRPr="00B15042">
        <w:rPr>
          <w:color w:val="000000"/>
          <w:sz w:val="22"/>
          <w:szCs w:val="22"/>
        </w:rPr>
        <w:t xml:space="preserve">de la production, les 25 % restants allant au capital. La simulation de Felipe et </w:t>
      </w:r>
      <w:proofErr w:type="spellStart"/>
      <w:r w:rsidRPr="00B15042">
        <w:rPr>
          <w:color w:val="000000"/>
          <w:sz w:val="22"/>
          <w:szCs w:val="22"/>
        </w:rPr>
        <w:t>McCombie</w:t>
      </w:r>
      <w:proofErr w:type="spellEnd"/>
      <w:r w:rsidRPr="00B15042">
        <w:rPr>
          <w:color w:val="000000"/>
          <w:sz w:val="22"/>
          <w:szCs w:val="22"/>
        </w:rPr>
        <w:t xml:space="preserve"> consiste à donner des valeurs aléatoires (en quantités) à deux des trois variables micro, </w:t>
      </w:r>
      <w:r w:rsidRPr="00B15042">
        <w:rPr>
          <w:i/>
          <w:iCs/>
          <w:color w:val="000000"/>
          <w:sz w:val="22"/>
          <w:szCs w:val="22"/>
        </w:rPr>
        <w:t>Q</w:t>
      </w:r>
      <w:r w:rsidRPr="00B15042">
        <w:rPr>
          <w:color w:val="000000"/>
          <w:sz w:val="22"/>
          <w:szCs w:val="22"/>
        </w:rPr>
        <w:t xml:space="preserve">, </w:t>
      </w:r>
      <w:r w:rsidRPr="00B15042">
        <w:rPr>
          <w:i/>
          <w:iCs/>
          <w:color w:val="000000"/>
          <w:sz w:val="22"/>
          <w:szCs w:val="22"/>
        </w:rPr>
        <w:t xml:space="preserve">K </w:t>
      </w:r>
      <w:r w:rsidRPr="00B15042">
        <w:rPr>
          <w:color w:val="000000"/>
          <w:sz w:val="22"/>
          <w:szCs w:val="22"/>
        </w:rPr>
        <w:t xml:space="preserve">et </w:t>
      </w:r>
      <w:r w:rsidRPr="00B15042">
        <w:rPr>
          <w:i/>
          <w:iCs/>
          <w:color w:val="000000"/>
          <w:sz w:val="22"/>
          <w:szCs w:val="22"/>
        </w:rPr>
        <w:t xml:space="preserve">L </w:t>
      </w:r>
      <w:r w:rsidRPr="00B15042">
        <w:rPr>
          <w:color w:val="000000"/>
          <w:sz w:val="22"/>
          <w:szCs w:val="22"/>
        </w:rPr>
        <w:t xml:space="preserve">– la restante se déduisant de la relation </w:t>
      </w:r>
      <w:r w:rsidRPr="00B15042">
        <w:rPr>
          <w:i/>
          <w:iCs/>
          <w:color w:val="000000"/>
          <w:sz w:val="22"/>
          <w:szCs w:val="22"/>
        </w:rPr>
        <w:t>Q = F</w:t>
      </w:r>
      <w:r w:rsidRPr="00B15042">
        <w:rPr>
          <w:color w:val="000000"/>
          <w:sz w:val="22"/>
          <w:szCs w:val="22"/>
        </w:rPr>
        <w:t>(</w:t>
      </w:r>
      <w:r w:rsidRPr="00B15042">
        <w:rPr>
          <w:i/>
          <w:iCs/>
          <w:color w:val="000000"/>
          <w:sz w:val="22"/>
          <w:szCs w:val="22"/>
        </w:rPr>
        <w:t>K</w:t>
      </w:r>
      <w:r w:rsidRPr="00B15042">
        <w:rPr>
          <w:color w:val="000000"/>
          <w:sz w:val="22"/>
          <w:szCs w:val="22"/>
        </w:rPr>
        <w:t>,</w:t>
      </w:r>
      <w:r w:rsidRPr="00B15042">
        <w:rPr>
          <w:i/>
          <w:iCs/>
          <w:color w:val="000000"/>
          <w:sz w:val="22"/>
          <w:szCs w:val="22"/>
        </w:rPr>
        <w:t>L</w:t>
      </w:r>
      <w:r w:rsidRPr="00B15042">
        <w:rPr>
          <w:color w:val="000000"/>
          <w:sz w:val="22"/>
          <w:szCs w:val="22"/>
        </w:rPr>
        <w:t xml:space="preserve">). Après agrégation, en valeur, ils ajustent la fonction de production macro </w:t>
      </w:r>
      <w:r w:rsidRPr="00B15042">
        <w:rPr>
          <w:i/>
          <w:iCs/>
          <w:color w:val="000000"/>
          <w:sz w:val="22"/>
          <w:szCs w:val="22"/>
        </w:rPr>
        <w:t xml:space="preserve">V = </w:t>
      </w:r>
      <w:proofErr w:type="spellStart"/>
      <w:r w:rsidRPr="00B15042">
        <w:rPr>
          <w:i/>
          <w:iCs/>
          <w:color w:val="000000"/>
          <w:sz w:val="22"/>
          <w:szCs w:val="22"/>
        </w:rPr>
        <w:t>uL</w:t>
      </w:r>
      <w:proofErr w:type="spellEnd"/>
      <w:r w:rsidRPr="00B15042">
        <w:rPr>
          <w:rFonts w:eastAsia="TimesNewRomanPSMT"/>
          <w:color w:val="000000"/>
          <w:sz w:val="22"/>
          <w:szCs w:val="22"/>
        </w:rPr>
        <w:t>α</w:t>
      </w:r>
      <w:r w:rsidRPr="00B15042">
        <w:rPr>
          <w:rFonts w:eastAsia="TimesNewRomanPSMT"/>
          <w:i/>
          <w:iCs/>
          <w:color w:val="000000"/>
          <w:sz w:val="22"/>
          <w:szCs w:val="22"/>
        </w:rPr>
        <w:t>J</w:t>
      </w:r>
      <w:r w:rsidRPr="00B15042">
        <w:rPr>
          <w:rFonts w:eastAsia="TimesNewRomanPSMT"/>
          <w:color w:val="000000"/>
          <w:sz w:val="22"/>
          <w:szCs w:val="22"/>
        </w:rPr>
        <w:t xml:space="preserve">β sur les données ainsi obtenues. Ils obtiennent des résultats au moins aussi bons que ceux de Solow (un </w:t>
      </w:r>
      <w:r w:rsidRPr="00B15042">
        <w:rPr>
          <w:rFonts w:eastAsia="TimesNewRomanPSMT"/>
          <w:i/>
          <w:iCs/>
          <w:color w:val="000000"/>
          <w:sz w:val="22"/>
          <w:szCs w:val="22"/>
        </w:rPr>
        <w:t>R</w:t>
      </w:r>
      <w:r w:rsidRPr="00B15042">
        <w:rPr>
          <w:rFonts w:eastAsia="TimesNewRomanPSMT"/>
          <w:color w:val="000000"/>
          <w:sz w:val="22"/>
          <w:szCs w:val="22"/>
        </w:rPr>
        <w:t xml:space="preserve">² supérieur à 0,99) et des coefficients estimés de α et β très proches des siens (0,75 pour le travail et 0,25 pour le capital). Ce qui n’a rien de surprenant, puisque ces coefficients sont en fait déterminés par l’identité comptable </w:t>
      </w:r>
      <w:r w:rsidRPr="00B15042">
        <w:rPr>
          <w:rFonts w:eastAsia="TimesNewRomanPSMT"/>
          <w:i/>
          <w:iCs/>
          <w:color w:val="000000"/>
          <w:sz w:val="22"/>
          <w:szCs w:val="22"/>
        </w:rPr>
        <w:t xml:space="preserve">V ≡ </w:t>
      </w:r>
      <w:proofErr w:type="spellStart"/>
      <w:r w:rsidRPr="00B15042">
        <w:rPr>
          <w:rFonts w:eastAsia="TimesNewRomanPSMT"/>
          <w:i/>
          <w:iCs/>
          <w:color w:val="000000"/>
          <w:sz w:val="22"/>
          <w:szCs w:val="22"/>
        </w:rPr>
        <w:t>wL</w:t>
      </w:r>
      <w:proofErr w:type="spellEnd"/>
      <w:r w:rsidRPr="00B15042">
        <w:rPr>
          <w:rFonts w:eastAsia="TimesNewRomanPSMT"/>
          <w:i/>
          <w:iCs/>
          <w:color w:val="000000"/>
          <w:sz w:val="22"/>
          <w:szCs w:val="22"/>
        </w:rPr>
        <w:t xml:space="preserve"> + </w:t>
      </w:r>
      <w:proofErr w:type="spellStart"/>
      <w:r w:rsidRPr="00B15042">
        <w:rPr>
          <w:rFonts w:eastAsia="TimesNewRomanPSMT"/>
          <w:i/>
          <w:iCs/>
          <w:color w:val="000000"/>
          <w:sz w:val="22"/>
          <w:szCs w:val="22"/>
        </w:rPr>
        <w:t>rJ</w:t>
      </w:r>
      <w:proofErr w:type="spellEnd"/>
      <w:r w:rsidRPr="00B15042">
        <w:rPr>
          <w:rFonts w:eastAsia="TimesNewRomanPSMT"/>
          <w:i/>
          <w:iCs/>
          <w:color w:val="000000"/>
          <w:sz w:val="22"/>
          <w:szCs w:val="22"/>
        </w:rPr>
        <w:t xml:space="preserve"> </w:t>
      </w:r>
      <w:r w:rsidRPr="00B15042">
        <w:rPr>
          <w:rFonts w:eastAsia="TimesNewRomanPSMT"/>
          <w:color w:val="000000"/>
          <w:sz w:val="22"/>
          <w:szCs w:val="22"/>
        </w:rPr>
        <w:t>avec, vu la règle de fixation des prix</w:t>
      </w:r>
      <w:proofErr w:type="gramStart"/>
      <w:r w:rsidRPr="00B15042">
        <w:rPr>
          <w:rFonts w:eastAsia="TimesNewRomanPSMT"/>
          <w:color w:val="000000"/>
          <w:sz w:val="22"/>
          <w:szCs w:val="22"/>
        </w:rPr>
        <w:t>,</w:t>
      </w:r>
      <w:proofErr w:type="gramEnd"/>
      <w:r w:rsidRPr="00B15042">
        <w:rPr>
          <w:rFonts w:eastAsia="TimesNewRomanPSMT"/>
          <w:color w:val="000000"/>
          <w:sz w:val="22"/>
          <w:szCs w:val="22"/>
        </w:rPr>
        <w:br/>
      </w:r>
      <w:proofErr w:type="spellStart"/>
      <w:r w:rsidRPr="00B15042">
        <w:rPr>
          <w:rFonts w:eastAsia="TimesNewRomanPSMT"/>
          <w:i/>
          <w:iCs/>
          <w:color w:val="000000"/>
          <w:sz w:val="22"/>
          <w:szCs w:val="22"/>
        </w:rPr>
        <w:t>rJ</w:t>
      </w:r>
      <w:proofErr w:type="spellEnd"/>
      <w:r w:rsidRPr="00B15042">
        <w:rPr>
          <w:rFonts w:eastAsia="TimesNewRomanPSMT"/>
          <w:i/>
          <w:iCs/>
          <w:color w:val="000000"/>
          <w:sz w:val="22"/>
          <w:szCs w:val="22"/>
        </w:rPr>
        <w:t xml:space="preserve"> = </w:t>
      </w:r>
      <w:r w:rsidRPr="00B15042">
        <w:rPr>
          <w:rFonts w:eastAsia="TimesNewRomanPSMT"/>
          <w:color w:val="000000"/>
          <w:sz w:val="22"/>
          <w:szCs w:val="22"/>
        </w:rPr>
        <w:t>1/3·</w:t>
      </w:r>
      <w:r w:rsidRPr="00B15042">
        <w:rPr>
          <w:rFonts w:eastAsia="TimesNewRomanPSMT"/>
          <w:i/>
          <w:iCs/>
          <w:color w:val="000000"/>
          <w:sz w:val="22"/>
          <w:szCs w:val="22"/>
        </w:rPr>
        <w:t>wL</w:t>
      </w:r>
      <w:r w:rsidRPr="00B15042">
        <w:rPr>
          <w:rFonts w:eastAsia="TimesNewRomanPSMT"/>
          <w:color w:val="000000"/>
          <w:sz w:val="22"/>
          <w:szCs w:val="22"/>
        </w:rPr>
        <w:t xml:space="preserve">. Ce résultat invalide ainsi la théorie marginaliste de la répartition – qui, étant donné les valeurs de α et β au niveau micro, prédit le partage : 25 % pour le travail et 75 % pour le capital. La nécessité de recourir à un système de prix modifie complètement la donne « technique » – </w:t>
      </w:r>
      <w:r w:rsidRPr="00B15042">
        <w:rPr>
          <w:rFonts w:eastAsia="TimesNewRomanPSMT"/>
          <w:color w:val="000000"/>
          <w:sz w:val="22"/>
          <w:szCs w:val="22"/>
          <w:highlight w:val="magenta"/>
        </w:rPr>
        <w:t>pourtant claire dans l’exemple choisi.</w:t>
      </w:r>
    </w:p>
    <w:p w:rsidR="0035508F" w:rsidRPr="00B15042" w:rsidRDefault="0035508F" w:rsidP="00BB0941">
      <w:pPr>
        <w:autoSpaceDE w:val="0"/>
        <w:autoSpaceDN w:val="0"/>
        <w:adjustRightInd w:val="0"/>
        <w:jc w:val="both"/>
        <w:rPr>
          <w:rFonts w:eastAsia="TimesNewRomanPSMT"/>
          <w:color w:val="000000"/>
          <w:sz w:val="22"/>
          <w:szCs w:val="22"/>
        </w:rPr>
      </w:pPr>
      <w:r w:rsidRPr="00B15042">
        <w:rPr>
          <w:color w:val="000000"/>
          <w:sz w:val="22"/>
          <w:szCs w:val="22"/>
        </w:rPr>
        <w:t xml:space="preserve">Felipe et </w:t>
      </w:r>
      <w:proofErr w:type="spellStart"/>
      <w:r w:rsidRPr="00B15042">
        <w:rPr>
          <w:color w:val="000000"/>
          <w:sz w:val="22"/>
          <w:szCs w:val="22"/>
        </w:rPr>
        <w:t>McCombie</w:t>
      </w:r>
      <w:proofErr w:type="spellEnd"/>
      <w:r w:rsidRPr="00B15042">
        <w:rPr>
          <w:color w:val="000000"/>
          <w:sz w:val="22"/>
          <w:szCs w:val="22"/>
        </w:rPr>
        <w:t xml:space="preserve"> montrent ainsi, comme l’ont fait Simon, Lévy et Fisher avant eux, que les résultats concernant des fonctions de production agrégées ne permettent pas de trancher entre plusieurs théories censées les expliquer14. Mais ils n’en restent pas là, puisqu’ils fournissent une </w:t>
      </w:r>
      <w:r w:rsidRPr="00B15042">
        <w:rPr>
          <w:color w:val="000000"/>
          <w:sz w:val="22"/>
          <w:szCs w:val="22"/>
          <w:highlight w:val="magenta"/>
        </w:rPr>
        <w:t>grille de lecture</w:t>
      </w:r>
      <w:r w:rsidRPr="00B15042">
        <w:rPr>
          <w:color w:val="000000"/>
          <w:sz w:val="22"/>
          <w:szCs w:val="22"/>
        </w:rPr>
        <w:t xml:space="preserve"> plus générale que celle de Simon, Lévy et Fisher, qui permet d’expliquer tous les résultats obtenus en supposant l’existence de fonctions de production – </w:t>
      </w:r>
      <w:r w:rsidRPr="00B15042">
        <w:rPr>
          <w:color w:val="000000"/>
          <w:sz w:val="22"/>
          <w:szCs w:val="22"/>
          <w:highlight w:val="magenta"/>
        </w:rPr>
        <w:t>dont</w:t>
      </w:r>
      <w:r w:rsidRPr="00B15042">
        <w:rPr>
          <w:color w:val="000000"/>
          <w:sz w:val="22"/>
          <w:szCs w:val="22"/>
        </w:rPr>
        <w:t xml:space="preserve"> certaines des variables sont mesurées en valeur – sans avoir besoin de faire cette hypothèse. Ils s’inspirent en cela de la démarche </w:t>
      </w:r>
      <w:r w:rsidRPr="00B15042">
        <w:rPr>
          <w:color w:val="000000"/>
          <w:sz w:val="22"/>
          <w:szCs w:val="22"/>
        </w:rPr>
        <w:lastRenderedPageBreak/>
        <w:t xml:space="preserve">de Shaikh qui a montré en 1974 – 17 ans après l’article de Solow ! – comment l’identité comptable peut être transformée, à certaines conditions, en une </w:t>
      </w:r>
      <w:r w:rsidRPr="00B15042">
        <w:rPr>
          <w:color w:val="000000"/>
          <w:sz w:val="22"/>
          <w:szCs w:val="22"/>
          <w:highlight w:val="magenta"/>
        </w:rPr>
        <w:t>relation</w:t>
      </w:r>
      <w:r w:rsidRPr="00B15042">
        <w:rPr>
          <w:color w:val="000000"/>
          <w:sz w:val="22"/>
          <w:szCs w:val="22"/>
        </w:rPr>
        <w:t xml:space="preserve"> de Cobb-Douglas (Shaikh, 1974)</w:t>
      </w:r>
    </w:p>
    <w:p w:rsidR="00CD15C9" w:rsidRPr="00B15042" w:rsidRDefault="00CD15C9" w:rsidP="00BB0941">
      <w:pPr>
        <w:autoSpaceDE w:val="0"/>
        <w:autoSpaceDN w:val="0"/>
        <w:adjustRightInd w:val="0"/>
        <w:jc w:val="both"/>
        <w:rPr>
          <w:rFonts w:eastAsia="TimesNewRomanPSMT"/>
          <w:color w:val="000000"/>
          <w:sz w:val="22"/>
          <w:szCs w:val="22"/>
        </w:rPr>
      </w:pPr>
    </w:p>
    <w:p w:rsidR="00682F76" w:rsidRPr="00B15042" w:rsidRDefault="00682F76" w:rsidP="00682F76">
      <w:pPr>
        <w:rPr>
          <w:sz w:val="36"/>
          <w:szCs w:val="36"/>
          <w:lang w:val="en-US"/>
        </w:rPr>
      </w:pPr>
      <w:r w:rsidRPr="00B15042">
        <w:rPr>
          <w:sz w:val="36"/>
          <w:szCs w:val="36"/>
          <w:lang w:val="en-US"/>
        </w:rPr>
        <w:t xml:space="preserve">4. A thought-provoking simulation </w:t>
      </w:r>
    </w:p>
    <w:p w:rsidR="00682F76" w:rsidRPr="00B15042" w:rsidRDefault="00682F76" w:rsidP="00682F76">
      <w:pPr>
        <w:rPr>
          <w:rFonts w:eastAsia="Times New Roman"/>
          <w:lang w:val="en-US"/>
        </w:rPr>
      </w:pPr>
      <w:r w:rsidRPr="00B15042">
        <w:rPr>
          <w:lang w:val="en-US"/>
        </w:rPr>
        <w:t xml:space="preserve">Felipe and McCombie are </w:t>
      </w:r>
      <w:r w:rsidRPr="00B15042">
        <w:rPr>
          <w:highlight w:val="magenta"/>
          <w:lang w:val="en-US"/>
        </w:rPr>
        <w:t>located in the case the</w:t>
      </w:r>
      <w:r w:rsidRPr="00B15042">
        <w:rPr>
          <w:lang w:val="en-US"/>
        </w:rPr>
        <w:t xml:space="preserve"> more favorable to the aggregation, the one where all the companies are represented by the same function of Cobb-Douglas with constant returns. They deliberately choose the coefficients (</w:t>
      </w:r>
      <w:proofErr w:type="spellStart"/>
      <w:r w:rsidRPr="00B15042">
        <w:rPr>
          <w:lang w:val="en-US"/>
        </w:rPr>
        <w:t>elasticities</w:t>
      </w:r>
      <w:proofErr w:type="spellEnd"/>
      <w:r w:rsidRPr="00B15042">
        <w:rPr>
          <w:lang w:val="en-US"/>
        </w:rPr>
        <w:t xml:space="preserve">) of this function "to the opposite" of those found by Solow at the aggregate level: 0.25 for the labor and 0.75 for the capital (it was 0.75 and 0.25 for Solow). So, for each company: </w:t>
      </w:r>
      <w:proofErr w:type="gramStart"/>
      <w:r w:rsidRPr="00B15042">
        <w:rPr>
          <w:i/>
          <w:lang w:val="en-US"/>
        </w:rPr>
        <w:t>F(</w:t>
      </w:r>
      <w:proofErr w:type="gramEnd"/>
      <w:r w:rsidRPr="00B15042">
        <w:rPr>
          <w:i/>
          <w:lang w:val="en-US"/>
        </w:rPr>
        <w:t xml:space="preserve">K,L) = AK </w:t>
      </w:r>
      <w:r w:rsidRPr="00B15042">
        <w:rPr>
          <w:i/>
          <w:vertAlign w:val="superscript"/>
          <w:lang w:val="en-US"/>
        </w:rPr>
        <w:t>0.75</w:t>
      </w:r>
      <w:r w:rsidRPr="00B15042">
        <w:rPr>
          <w:i/>
          <w:lang w:val="en-US"/>
        </w:rPr>
        <w:t xml:space="preserve"> L </w:t>
      </w:r>
      <w:r w:rsidRPr="00B15042">
        <w:rPr>
          <w:i/>
          <w:vertAlign w:val="superscript"/>
          <w:lang w:val="en-US"/>
        </w:rPr>
        <w:t>0.25</w:t>
      </w:r>
      <w:r w:rsidRPr="00B15042">
        <w:rPr>
          <w:i/>
          <w:lang w:val="en-US"/>
        </w:rPr>
        <w:t xml:space="preserve"> -</w:t>
      </w:r>
      <w:r w:rsidRPr="00B15042">
        <w:rPr>
          <w:lang w:val="en-US"/>
        </w:rPr>
        <w:t>with</w:t>
      </w:r>
      <w:r w:rsidRPr="00B15042">
        <w:rPr>
          <w:i/>
          <w:lang w:val="en-US"/>
        </w:rPr>
        <w:t xml:space="preserve"> K</w:t>
      </w:r>
      <w:r w:rsidRPr="00B15042">
        <w:rPr>
          <w:lang w:val="en-US"/>
        </w:rPr>
        <w:t xml:space="preserve"> and </w:t>
      </w:r>
      <w:r w:rsidRPr="00B15042">
        <w:rPr>
          <w:i/>
          <w:lang w:val="en-US"/>
        </w:rPr>
        <w:t>L</w:t>
      </w:r>
      <w:r w:rsidRPr="00B15042">
        <w:rPr>
          <w:lang w:val="en-US"/>
        </w:rPr>
        <w:t xml:space="preserve"> that can vary from one company to another. If we assume "competitive markets ", the remuneration of labor and capital are given by the marginal productivities in asking</w:t>
      </w:r>
      <w:r w:rsidRPr="00B15042">
        <w:rPr>
          <w:i/>
          <w:lang w:val="en-US"/>
        </w:rPr>
        <w:t xml:space="preserve"> F ' </w:t>
      </w:r>
      <w:r w:rsidRPr="00B15042">
        <w:rPr>
          <w:i/>
          <w:vertAlign w:val="subscript"/>
          <w:lang w:val="en-US"/>
        </w:rPr>
        <w:t>L</w:t>
      </w:r>
      <w:r w:rsidRPr="00B15042">
        <w:rPr>
          <w:i/>
          <w:lang w:val="en-US"/>
        </w:rPr>
        <w:t xml:space="preserve"> (K</w:t>
      </w:r>
      <w:proofErr w:type="gramStart"/>
      <w:r w:rsidRPr="00B15042">
        <w:rPr>
          <w:i/>
          <w:lang w:val="en-US"/>
        </w:rPr>
        <w:t>,L</w:t>
      </w:r>
      <w:proofErr w:type="gramEnd"/>
      <w:r w:rsidRPr="00B15042">
        <w:rPr>
          <w:i/>
          <w:lang w:val="en-US"/>
        </w:rPr>
        <w:t xml:space="preserve">) = w and F ' </w:t>
      </w:r>
      <w:r w:rsidRPr="00B15042">
        <w:rPr>
          <w:i/>
          <w:vertAlign w:val="subscript"/>
          <w:lang w:val="en-US"/>
        </w:rPr>
        <w:t>K</w:t>
      </w:r>
      <w:r w:rsidRPr="00B15042">
        <w:rPr>
          <w:i/>
          <w:lang w:val="en-US"/>
        </w:rPr>
        <w:t xml:space="preserve"> (K,L) = r</w:t>
      </w:r>
      <w:r w:rsidRPr="00B15042">
        <w:rPr>
          <w:lang w:val="en-US"/>
        </w:rPr>
        <w:t xml:space="preserve">, then 75% of the revenue of the production goes to capital, the remainder goes to work - and this for each of the companies 13. As they have all the same production function, logically we should find this sharing of revenues at the global level. But this is no longer strictly the case if one chooses a different system of evaluation of the product and the return of the capital. Felipe and McCombie assume as well that the price of the single good produced in their simulation is obtained by adding a margin of 1/3 to its cost in work - margin which pays the capital. </w:t>
      </w:r>
      <w:r w:rsidRPr="00B15042">
        <w:rPr>
          <w:rFonts w:eastAsia="Times New Roman"/>
          <w:lang w:val="en-US"/>
        </w:rPr>
        <w:t xml:space="preserve">The work therefore receives 75 per cent (= 1/ (1 +1/3)) of the value </w:t>
      </w:r>
      <w:r w:rsidRPr="00B15042">
        <w:rPr>
          <w:rFonts w:eastAsia="Times New Roman"/>
          <w:i/>
          <w:lang w:val="en-US"/>
        </w:rPr>
        <w:t xml:space="preserve">V = </w:t>
      </w:r>
      <w:proofErr w:type="spellStart"/>
      <w:proofErr w:type="gramStart"/>
      <w:r w:rsidRPr="00B15042">
        <w:rPr>
          <w:rFonts w:eastAsia="Times New Roman"/>
          <w:i/>
          <w:lang w:val="en-US"/>
        </w:rPr>
        <w:t>wL</w:t>
      </w:r>
      <w:proofErr w:type="spellEnd"/>
      <w:proofErr w:type="gramEnd"/>
      <w:r w:rsidRPr="00B15042">
        <w:rPr>
          <w:rFonts w:eastAsia="Times New Roman"/>
          <w:i/>
          <w:lang w:val="en-US"/>
        </w:rPr>
        <w:t xml:space="preserve"> + 1/3·wL</w:t>
      </w:r>
      <w:r w:rsidRPr="00B15042">
        <w:rPr>
          <w:rFonts w:eastAsia="Times New Roman"/>
          <w:lang w:val="en-US"/>
        </w:rPr>
        <w:t xml:space="preserve"> of the production, the remaining 25 per cent going to the capital. The simulation of Felipe and McCombie is to give </w:t>
      </w:r>
      <w:proofErr w:type="spellStart"/>
      <w:r w:rsidRPr="00B15042">
        <w:rPr>
          <w:rFonts w:eastAsia="Times New Roman"/>
          <w:lang w:val="en-US"/>
        </w:rPr>
        <w:t>aleatory</w:t>
      </w:r>
      <w:proofErr w:type="spellEnd"/>
      <w:r w:rsidRPr="00B15042">
        <w:rPr>
          <w:rFonts w:eastAsia="Times New Roman"/>
          <w:lang w:val="en-US"/>
        </w:rPr>
        <w:t xml:space="preserve"> variables (in quantities) to two of the three variables micro, </w:t>
      </w:r>
      <w:r w:rsidRPr="00B15042">
        <w:rPr>
          <w:rFonts w:eastAsia="Times New Roman"/>
          <w:i/>
          <w:lang w:val="en-US"/>
        </w:rPr>
        <w:t xml:space="preserve">Q, K </w:t>
      </w:r>
      <w:r w:rsidRPr="00B15042">
        <w:rPr>
          <w:rFonts w:eastAsia="Times New Roman"/>
          <w:lang w:val="en-US"/>
        </w:rPr>
        <w:t xml:space="preserve">and </w:t>
      </w:r>
      <w:r w:rsidRPr="00B15042">
        <w:rPr>
          <w:rFonts w:eastAsia="Times New Roman"/>
          <w:i/>
          <w:lang w:val="en-US"/>
        </w:rPr>
        <w:t>L</w:t>
      </w:r>
      <w:r w:rsidRPr="00B15042">
        <w:rPr>
          <w:rFonts w:eastAsia="Times New Roman"/>
          <w:lang w:val="en-US"/>
        </w:rPr>
        <w:t xml:space="preserve"> - the remaining deducible from the relationship </w:t>
      </w:r>
      <w:r w:rsidRPr="00B15042">
        <w:rPr>
          <w:rFonts w:eastAsia="Times New Roman"/>
          <w:i/>
          <w:lang w:val="en-US"/>
        </w:rPr>
        <w:t>Q = F(K,L).</w:t>
      </w:r>
      <w:r w:rsidRPr="00B15042">
        <w:rPr>
          <w:rFonts w:eastAsia="Times New Roman"/>
          <w:lang w:val="en-US"/>
        </w:rPr>
        <w:t xml:space="preserve"> After aggregation, in value, they adjust the production function macro </w:t>
      </w:r>
      <w:r w:rsidRPr="00B15042">
        <w:rPr>
          <w:rFonts w:eastAsia="Times New Roman"/>
          <w:i/>
          <w:lang w:val="en-US"/>
        </w:rPr>
        <w:t xml:space="preserve">V = </w:t>
      </w:r>
      <w:proofErr w:type="spellStart"/>
      <w:r w:rsidRPr="00B15042">
        <w:rPr>
          <w:rFonts w:eastAsia="Times New Roman"/>
          <w:i/>
          <w:lang w:val="en-US"/>
        </w:rPr>
        <w:t>uL</w:t>
      </w:r>
      <w:proofErr w:type="spellEnd"/>
      <w:r w:rsidRPr="00B15042">
        <w:rPr>
          <w:rFonts w:eastAsia="Times New Roman"/>
          <w:i/>
          <w:vertAlign w:val="superscript"/>
        </w:rPr>
        <w:t>α</w:t>
      </w:r>
      <w:r w:rsidRPr="00B15042">
        <w:rPr>
          <w:rFonts w:eastAsia="Times New Roman"/>
          <w:i/>
          <w:lang w:val="en-US"/>
        </w:rPr>
        <w:t>J</w:t>
      </w:r>
      <w:r w:rsidRPr="00B15042">
        <w:rPr>
          <w:rFonts w:eastAsia="Times New Roman"/>
          <w:i/>
          <w:vertAlign w:val="superscript"/>
        </w:rPr>
        <w:t>β</w:t>
      </w:r>
      <w:r w:rsidRPr="00B15042">
        <w:rPr>
          <w:rFonts w:eastAsia="Times New Roman"/>
          <w:lang w:val="en-US"/>
        </w:rPr>
        <w:t xml:space="preserve"> on the data thus obtained. They get results at least as good as those of Solow (an </w:t>
      </w:r>
      <w:r w:rsidRPr="00B15042">
        <w:rPr>
          <w:rFonts w:eastAsia="Times New Roman"/>
          <w:i/>
          <w:lang w:val="en-US"/>
        </w:rPr>
        <w:t>R²</w:t>
      </w:r>
      <w:r w:rsidRPr="00B15042">
        <w:rPr>
          <w:rFonts w:eastAsia="Times New Roman"/>
          <w:lang w:val="en-US"/>
        </w:rPr>
        <w:t xml:space="preserve"> greater than </w:t>
      </w:r>
      <w:proofErr w:type="gramStart"/>
      <w:r w:rsidRPr="00B15042">
        <w:rPr>
          <w:rFonts w:eastAsia="Times New Roman"/>
          <w:lang w:val="en-US"/>
        </w:rPr>
        <w:t>0.99 )</w:t>
      </w:r>
      <w:proofErr w:type="gramEnd"/>
      <w:r w:rsidRPr="00B15042">
        <w:rPr>
          <w:rFonts w:eastAsia="Times New Roman"/>
          <w:lang w:val="en-US"/>
        </w:rPr>
        <w:t xml:space="preserve"> and the estimated coefficients of </w:t>
      </w:r>
      <w:r w:rsidRPr="00B15042">
        <w:rPr>
          <w:rFonts w:eastAsia="Times New Roman"/>
        </w:rPr>
        <w:t>α</w:t>
      </w:r>
      <w:r w:rsidRPr="00B15042">
        <w:rPr>
          <w:rFonts w:eastAsia="Times New Roman"/>
          <w:lang w:val="en-US"/>
        </w:rPr>
        <w:t xml:space="preserve"> and </w:t>
      </w:r>
      <w:r w:rsidRPr="00B15042">
        <w:rPr>
          <w:rFonts w:eastAsia="Times New Roman"/>
        </w:rPr>
        <w:t>β</w:t>
      </w:r>
      <w:r w:rsidRPr="00B15042">
        <w:rPr>
          <w:rFonts w:eastAsia="Times New Roman"/>
          <w:lang w:val="en-US"/>
        </w:rPr>
        <w:t xml:space="preserve"> very close to his own (0.75 for the labor and 0.25 for the capital). This is not surprising, as these coefficients are in fact determined by the accounting identity </w:t>
      </w:r>
      <w:r w:rsidRPr="00B15042">
        <w:rPr>
          <w:rFonts w:eastAsia="Times New Roman"/>
          <w:i/>
          <w:lang w:val="en-US"/>
        </w:rPr>
        <w:t xml:space="preserve">V ≡ </w:t>
      </w:r>
      <w:proofErr w:type="spellStart"/>
      <w:proofErr w:type="gramStart"/>
      <w:r w:rsidRPr="00B15042">
        <w:rPr>
          <w:rFonts w:eastAsia="Times New Roman"/>
          <w:i/>
          <w:lang w:val="en-US"/>
        </w:rPr>
        <w:t>wL</w:t>
      </w:r>
      <w:proofErr w:type="spellEnd"/>
      <w:proofErr w:type="gramEnd"/>
      <w:r w:rsidRPr="00B15042">
        <w:rPr>
          <w:rFonts w:eastAsia="Times New Roman"/>
          <w:i/>
          <w:lang w:val="en-US"/>
        </w:rPr>
        <w:t xml:space="preserve"> + J</w:t>
      </w:r>
      <w:r w:rsidRPr="00B15042">
        <w:rPr>
          <w:rFonts w:eastAsia="Times New Roman"/>
          <w:lang w:val="en-US"/>
        </w:rPr>
        <w:t xml:space="preserve"> with, given the rule of price fixing, </w:t>
      </w:r>
      <w:proofErr w:type="spellStart"/>
      <w:r w:rsidRPr="00B15042">
        <w:rPr>
          <w:rFonts w:eastAsia="Times New Roman"/>
          <w:i/>
          <w:lang w:val="en-US"/>
        </w:rPr>
        <w:t>rJ</w:t>
      </w:r>
      <w:proofErr w:type="spellEnd"/>
      <w:r w:rsidRPr="00B15042">
        <w:rPr>
          <w:rFonts w:eastAsia="Times New Roman"/>
          <w:i/>
          <w:lang w:val="en-US"/>
        </w:rPr>
        <w:t xml:space="preserve"> = 1/3·wL</w:t>
      </w:r>
      <w:r w:rsidRPr="00B15042">
        <w:rPr>
          <w:rFonts w:eastAsia="Times New Roman"/>
          <w:lang w:val="en-US"/>
        </w:rPr>
        <w:t xml:space="preserve">. This result invalids as well the </w:t>
      </w:r>
      <w:proofErr w:type="spellStart"/>
      <w:r w:rsidRPr="00B15042">
        <w:rPr>
          <w:rFonts w:eastAsia="Times New Roman"/>
          <w:lang w:val="en-US"/>
        </w:rPr>
        <w:t>marginalist</w:t>
      </w:r>
      <w:proofErr w:type="spellEnd"/>
      <w:r w:rsidRPr="00B15042">
        <w:rPr>
          <w:rFonts w:eastAsia="Times New Roman"/>
          <w:lang w:val="en-US"/>
        </w:rPr>
        <w:t xml:space="preserve"> theory of the distribution - which, given the values of </w:t>
      </w:r>
      <w:r w:rsidRPr="00B15042">
        <w:rPr>
          <w:rFonts w:eastAsia="Times New Roman"/>
        </w:rPr>
        <w:t>α</w:t>
      </w:r>
      <w:r w:rsidRPr="00B15042">
        <w:rPr>
          <w:rFonts w:eastAsia="Times New Roman"/>
          <w:lang w:val="en-US"/>
        </w:rPr>
        <w:t xml:space="preserve"> and </w:t>
      </w:r>
      <w:r w:rsidRPr="00B15042">
        <w:rPr>
          <w:rFonts w:eastAsia="Times New Roman"/>
        </w:rPr>
        <w:t>β</w:t>
      </w:r>
      <w:r w:rsidRPr="00B15042">
        <w:rPr>
          <w:rFonts w:eastAsia="Times New Roman"/>
          <w:lang w:val="en-US"/>
        </w:rPr>
        <w:t xml:space="preserve"> at the micro level, predicts the sharing: 25 per cent for the labor and 75 per cent for capital. </w:t>
      </w:r>
      <w:r w:rsidRPr="00B15042">
        <w:rPr>
          <w:rFonts w:eastAsia="Times New Roman"/>
          <w:highlight w:val="magenta"/>
          <w:lang w:val="en-US"/>
        </w:rPr>
        <w:t>The need to resort to a system of price completely changes the given "technique" - nonetheless clear in the example chosen.</w:t>
      </w:r>
      <w:r w:rsidRPr="00B15042">
        <w:rPr>
          <w:rFonts w:eastAsia="Times New Roman"/>
          <w:lang w:val="en-US"/>
        </w:rPr>
        <w:t xml:space="preserve"> </w:t>
      </w:r>
    </w:p>
    <w:p w:rsidR="0035508F" w:rsidRPr="00B15042" w:rsidRDefault="0035508F" w:rsidP="0035508F">
      <w:pPr>
        <w:rPr>
          <w:lang w:val="en-US"/>
        </w:rPr>
      </w:pPr>
      <w:r w:rsidRPr="00B15042">
        <w:rPr>
          <w:lang w:val="en-US"/>
        </w:rPr>
        <w:t xml:space="preserve">Felipe and McCombie show as well, like Simon, Levy and Fisher did before them, that the results concerning the functions of aggregated production does not allow to decide between several theories supposed to the explain them 14. But they do not stop there, since they provide a </w:t>
      </w:r>
      <w:r w:rsidRPr="00B15042">
        <w:rPr>
          <w:highlight w:val="magenta"/>
          <w:lang w:val="en-US"/>
        </w:rPr>
        <w:t>framework of explanation</w:t>
      </w:r>
      <w:r w:rsidRPr="00B15042">
        <w:rPr>
          <w:lang w:val="en-US"/>
        </w:rPr>
        <w:t xml:space="preserve"> more general than that of Simon, Levy and Fisher, which allows </w:t>
      </w:r>
      <w:proofErr w:type="gramStart"/>
      <w:r w:rsidRPr="00B15042">
        <w:rPr>
          <w:lang w:val="en-US"/>
        </w:rPr>
        <w:t>to explain</w:t>
      </w:r>
      <w:proofErr w:type="gramEnd"/>
      <w:r w:rsidRPr="00B15042">
        <w:rPr>
          <w:lang w:val="en-US"/>
        </w:rPr>
        <w:t xml:space="preserve"> all the results obtained by assuming the existence of production features – </w:t>
      </w:r>
      <w:r w:rsidRPr="00B15042">
        <w:rPr>
          <w:highlight w:val="magenta"/>
          <w:lang w:val="en-US"/>
        </w:rPr>
        <w:t>where</w:t>
      </w:r>
      <w:r w:rsidRPr="00B15042">
        <w:rPr>
          <w:lang w:val="en-US"/>
        </w:rPr>
        <w:t xml:space="preserve"> some variables are measured in value - without the need to make this hypothesis. They are inspired in this of the approach of Shaikh who has shown in 1974 - 17 years after Solow’s article! - </w:t>
      </w:r>
      <w:proofErr w:type="gramStart"/>
      <w:r w:rsidRPr="00B15042">
        <w:rPr>
          <w:lang w:val="en-US"/>
        </w:rPr>
        <w:t>how</w:t>
      </w:r>
      <w:proofErr w:type="gramEnd"/>
      <w:r w:rsidRPr="00B15042">
        <w:rPr>
          <w:lang w:val="en-US"/>
        </w:rPr>
        <w:t xml:space="preserve"> the accounting identity can be transformed, in certain conditions, in a </w:t>
      </w:r>
      <w:r w:rsidRPr="00B15042">
        <w:rPr>
          <w:highlight w:val="magenta"/>
          <w:lang w:val="en-US"/>
        </w:rPr>
        <w:t>relation</w:t>
      </w:r>
      <w:r w:rsidRPr="00B15042">
        <w:rPr>
          <w:lang w:val="en-US"/>
        </w:rPr>
        <w:t xml:space="preserve"> of Cobb-Douglas (Shaikh, 1974).</w:t>
      </w:r>
    </w:p>
    <w:p w:rsidR="00682F76" w:rsidRPr="00B15042" w:rsidRDefault="00682F76" w:rsidP="00682F76">
      <w:pPr>
        <w:rPr>
          <w:lang w:val="en-US"/>
        </w:rPr>
      </w:pPr>
    </w:p>
    <w:p w:rsidR="009F3F42" w:rsidRPr="00B15042" w:rsidRDefault="009F3F42" w:rsidP="009F3F42">
      <w:pPr>
        <w:numPr>
          <w:ilvl w:val="0"/>
          <w:numId w:val="6"/>
        </w:numPr>
        <w:rPr>
          <w:color w:val="000000"/>
          <w:sz w:val="22"/>
          <w:szCs w:val="22"/>
        </w:rPr>
      </w:pPr>
      <w:r w:rsidRPr="00B15042">
        <w:rPr>
          <w:color w:val="000000"/>
          <w:sz w:val="22"/>
          <w:szCs w:val="22"/>
        </w:rPr>
        <w:t xml:space="preserve">Le mystère (définitivement) éclairci </w:t>
      </w:r>
    </w:p>
    <w:p w:rsidR="009F3F42" w:rsidRPr="00B15042" w:rsidRDefault="009F3F42" w:rsidP="009F3F42">
      <w:pPr>
        <w:rPr>
          <w:rFonts w:eastAsia="TimesNewRomanPSMT"/>
          <w:color w:val="000000"/>
          <w:sz w:val="22"/>
          <w:szCs w:val="22"/>
        </w:rPr>
      </w:pPr>
      <w:r w:rsidRPr="00B15042">
        <w:rPr>
          <w:color w:val="000000"/>
          <w:sz w:val="22"/>
          <w:szCs w:val="22"/>
        </w:rPr>
        <w:t xml:space="preserve">Shaikh (1974) commence par dériver les deux membres de l’identité comptable </w:t>
      </w:r>
      <w:r w:rsidRPr="00B15042">
        <w:rPr>
          <w:i/>
          <w:iCs/>
          <w:color w:val="000000"/>
          <w:sz w:val="22"/>
          <w:szCs w:val="22"/>
        </w:rPr>
        <w:t xml:space="preserve">V ≡ </w:t>
      </w:r>
      <w:proofErr w:type="spellStart"/>
      <w:r w:rsidRPr="00B15042">
        <w:rPr>
          <w:i/>
          <w:iCs/>
          <w:color w:val="000000"/>
          <w:sz w:val="22"/>
          <w:szCs w:val="22"/>
        </w:rPr>
        <w:t>wL</w:t>
      </w:r>
      <w:proofErr w:type="spellEnd"/>
      <w:r w:rsidRPr="00B15042">
        <w:rPr>
          <w:i/>
          <w:iCs/>
          <w:color w:val="000000"/>
          <w:sz w:val="22"/>
          <w:szCs w:val="22"/>
        </w:rPr>
        <w:t xml:space="preserve"> + </w:t>
      </w:r>
      <w:proofErr w:type="spellStart"/>
      <w:proofErr w:type="gramStart"/>
      <w:r w:rsidRPr="00B15042">
        <w:rPr>
          <w:i/>
          <w:iCs/>
          <w:color w:val="000000"/>
          <w:sz w:val="22"/>
          <w:szCs w:val="22"/>
        </w:rPr>
        <w:t>rJ</w:t>
      </w:r>
      <w:proofErr w:type="spellEnd"/>
      <w:r w:rsidRPr="00B15042">
        <w:rPr>
          <w:i/>
          <w:iCs/>
          <w:color w:val="000000"/>
          <w:sz w:val="22"/>
          <w:szCs w:val="22"/>
        </w:rPr>
        <w:t xml:space="preserve"> </w:t>
      </w:r>
      <w:r w:rsidRPr="00B15042">
        <w:rPr>
          <w:color w:val="000000"/>
          <w:sz w:val="22"/>
          <w:szCs w:val="22"/>
        </w:rPr>
        <w:t>,</w:t>
      </w:r>
      <w:proofErr w:type="gramEnd"/>
      <w:r w:rsidRPr="00B15042">
        <w:rPr>
          <w:color w:val="000000"/>
          <w:sz w:val="22"/>
          <w:szCs w:val="22"/>
        </w:rPr>
        <w:t xml:space="preserve"> en supposant que toutes les variables peuvent varier dans le temps – ou dans l’espace, selon le type d’étude faite. Soit : </w:t>
      </w:r>
      <w:r w:rsidRPr="00B15042">
        <w:rPr>
          <w:i/>
          <w:iCs/>
          <w:color w:val="000000"/>
          <w:sz w:val="22"/>
          <w:szCs w:val="22"/>
        </w:rPr>
        <w:t>V</w:t>
      </w:r>
      <w:r w:rsidRPr="00B15042">
        <w:rPr>
          <w:rFonts w:eastAsia="TimesNewRomanPSMT"/>
          <w:color w:val="000000"/>
          <w:sz w:val="22"/>
          <w:szCs w:val="22"/>
        </w:rPr>
        <w:t xml:space="preserve">′ ≡ </w:t>
      </w:r>
      <w:proofErr w:type="spellStart"/>
      <w:r w:rsidRPr="00B15042">
        <w:rPr>
          <w:rFonts w:eastAsia="TimesNewRomanPSMT"/>
          <w:i/>
          <w:iCs/>
          <w:color w:val="000000"/>
          <w:sz w:val="22"/>
          <w:szCs w:val="22"/>
        </w:rPr>
        <w:t>w</w:t>
      </w:r>
      <w:r w:rsidRPr="00B15042">
        <w:rPr>
          <w:rFonts w:eastAsia="TimesNewRomanPSMT"/>
          <w:color w:val="000000"/>
          <w:sz w:val="22"/>
          <w:szCs w:val="22"/>
        </w:rPr>
        <w:t>′</w:t>
      </w:r>
      <w:r w:rsidRPr="00B15042">
        <w:rPr>
          <w:rFonts w:eastAsia="TimesNewRomanPSMT"/>
          <w:i/>
          <w:iCs/>
          <w:color w:val="000000"/>
          <w:sz w:val="22"/>
          <w:szCs w:val="22"/>
        </w:rPr>
        <w:t>L</w:t>
      </w:r>
      <w:proofErr w:type="spellEnd"/>
      <w:r w:rsidRPr="00B15042">
        <w:rPr>
          <w:rFonts w:eastAsia="TimesNewRomanPSMT"/>
          <w:color w:val="000000"/>
          <w:sz w:val="22"/>
          <w:szCs w:val="22"/>
        </w:rPr>
        <w:t xml:space="preserve">+ </w:t>
      </w:r>
      <w:proofErr w:type="spellStart"/>
      <w:r w:rsidRPr="00B15042">
        <w:rPr>
          <w:rFonts w:eastAsia="TimesNewRomanPSMT"/>
          <w:i/>
          <w:iCs/>
          <w:color w:val="000000"/>
          <w:sz w:val="22"/>
          <w:szCs w:val="22"/>
        </w:rPr>
        <w:t>wL</w:t>
      </w:r>
      <w:proofErr w:type="spellEnd"/>
      <w:r w:rsidRPr="00B15042">
        <w:rPr>
          <w:rFonts w:eastAsia="TimesNewRomanPSMT"/>
          <w:color w:val="000000"/>
          <w:sz w:val="22"/>
          <w:szCs w:val="22"/>
        </w:rPr>
        <w:t>′+</w:t>
      </w:r>
      <w:proofErr w:type="spellStart"/>
      <w:r w:rsidRPr="00B15042">
        <w:rPr>
          <w:rFonts w:eastAsia="TimesNewRomanPSMT"/>
          <w:i/>
          <w:iCs/>
          <w:color w:val="000000"/>
          <w:sz w:val="22"/>
          <w:szCs w:val="22"/>
        </w:rPr>
        <w:t>r</w:t>
      </w:r>
      <w:r w:rsidRPr="00B15042">
        <w:rPr>
          <w:rFonts w:eastAsia="TimesNewRomanPSMT"/>
          <w:color w:val="000000"/>
          <w:sz w:val="22"/>
          <w:szCs w:val="22"/>
        </w:rPr>
        <w:t>′</w:t>
      </w:r>
      <w:r w:rsidRPr="00B15042">
        <w:rPr>
          <w:rFonts w:eastAsia="TimesNewRomanPSMT"/>
          <w:i/>
          <w:iCs/>
          <w:color w:val="000000"/>
          <w:sz w:val="22"/>
          <w:szCs w:val="22"/>
        </w:rPr>
        <w:t>J</w:t>
      </w:r>
      <w:r w:rsidRPr="00B15042">
        <w:rPr>
          <w:rFonts w:eastAsia="TimesNewRomanPSMT"/>
          <w:color w:val="000000"/>
          <w:sz w:val="22"/>
          <w:szCs w:val="22"/>
        </w:rPr>
        <w:t>+</w:t>
      </w:r>
      <w:r w:rsidRPr="00B15042">
        <w:rPr>
          <w:rFonts w:eastAsia="TimesNewRomanPSMT"/>
          <w:i/>
          <w:iCs/>
          <w:color w:val="000000"/>
          <w:sz w:val="22"/>
          <w:szCs w:val="22"/>
        </w:rPr>
        <w:t>rJ</w:t>
      </w:r>
      <w:proofErr w:type="spellEnd"/>
      <w:r w:rsidRPr="00B15042">
        <w:rPr>
          <w:rFonts w:eastAsia="TimesNewRomanPSMT"/>
          <w:color w:val="000000"/>
          <w:sz w:val="22"/>
          <w:szCs w:val="22"/>
        </w:rPr>
        <w:t xml:space="preserve">′. En divisant par </w:t>
      </w:r>
      <w:r w:rsidRPr="00B15042">
        <w:rPr>
          <w:rFonts w:eastAsia="TimesNewRomanPSMT"/>
          <w:i/>
          <w:iCs/>
          <w:color w:val="000000"/>
          <w:sz w:val="22"/>
          <w:szCs w:val="22"/>
        </w:rPr>
        <w:t xml:space="preserve">V </w:t>
      </w:r>
      <w:r w:rsidRPr="00B15042">
        <w:rPr>
          <w:rFonts w:eastAsia="TimesNewRomanPSMT"/>
          <w:color w:val="000000"/>
          <w:sz w:val="22"/>
          <w:szCs w:val="22"/>
        </w:rPr>
        <w:t>il vient :</w:t>
      </w:r>
    </w:p>
    <w:p w:rsidR="00A57962" w:rsidRPr="00B15042" w:rsidRDefault="00A57962" w:rsidP="00A57962">
      <w:pPr>
        <w:numPr>
          <w:ilvl w:val="0"/>
          <w:numId w:val="8"/>
        </w:numPr>
        <w:rPr>
          <w:i/>
          <w:iCs/>
          <w:color w:val="000000"/>
          <w:sz w:val="22"/>
          <w:szCs w:val="22"/>
          <w:highlight w:val="magenta"/>
        </w:rPr>
      </w:pPr>
      <w:r w:rsidRPr="00B15042">
        <w:rPr>
          <w:i/>
          <w:iCs/>
          <w:color w:val="000000"/>
          <w:sz w:val="22"/>
          <w:szCs w:val="22"/>
          <w:highlight w:val="magenta"/>
        </w:rPr>
        <w:t>V′</w:t>
      </w:r>
    </w:p>
    <w:p w:rsidR="00A57962" w:rsidRPr="0008717C" w:rsidRDefault="00A57962" w:rsidP="00A57962">
      <w:pPr>
        <w:ind w:left="720"/>
        <w:rPr>
          <w:color w:val="000000"/>
          <w:sz w:val="22"/>
          <w:szCs w:val="22"/>
          <w:highlight w:val="magenta"/>
        </w:rPr>
      </w:pPr>
      <w:r w:rsidRPr="00B15042">
        <w:rPr>
          <w:i/>
          <w:iCs/>
          <w:color w:val="000000"/>
          <w:sz w:val="22"/>
          <w:szCs w:val="22"/>
          <w:highlight w:val="magenta"/>
        </w:rPr>
        <w:t>V ≡</w:t>
      </w:r>
      <w:r w:rsidRPr="00B15042">
        <w:rPr>
          <w:color w:val="000000"/>
          <w:sz w:val="22"/>
          <w:szCs w:val="22"/>
          <w:highlight w:val="magenta"/>
        </w:rPr>
        <w:br/>
      </w:r>
      <w:proofErr w:type="spellStart"/>
      <w:r w:rsidRPr="00B15042">
        <w:rPr>
          <w:i/>
          <w:iCs/>
          <w:color w:val="000000"/>
          <w:sz w:val="22"/>
          <w:szCs w:val="22"/>
          <w:highlight w:val="magenta"/>
        </w:rPr>
        <w:t>w′L</w:t>
      </w:r>
      <w:proofErr w:type="spellEnd"/>
      <w:r w:rsidRPr="00B15042">
        <w:rPr>
          <w:color w:val="000000"/>
          <w:sz w:val="22"/>
          <w:szCs w:val="22"/>
          <w:highlight w:val="magenta"/>
        </w:rPr>
        <w:br/>
      </w:r>
      <w:r w:rsidRPr="00B15042">
        <w:rPr>
          <w:i/>
          <w:iCs/>
          <w:color w:val="000000"/>
          <w:sz w:val="22"/>
          <w:szCs w:val="22"/>
          <w:highlight w:val="magenta"/>
        </w:rPr>
        <w:t xml:space="preserve">V + </w:t>
      </w:r>
      <w:proofErr w:type="spellStart"/>
      <w:r w:rsidRPr="00B15042">
        <w:rPr>
          <w:i/>
          <w:iCs/>
          <w:color w:val="000000"/>
          <w:sz w:val="22"/>
          <w:szCs w:val="22"/>
          <w:highlight w:val="magenta"/>
        </w:rPr>
        <w:t>wL′</w:t>
      </w:r>
      <w:r w:rsidRPr="0008717C">
        <w:rPr>
          <w:i/>
          <w:iCs/>
          <w:color w:val="000000"/>
          <w:sz w:val="22"/>
          <w:szCs w:val="22"/>
          <w:highlight w:val="magenta"/>
        </w:rPr>
        <w:t>V</w:t>
      </w:r>
      <w:proofErr w:type="spellEnd"/>
      <w:r w:rsidRPr="0008717C">
        <w:rPr>
          <w:i/>
          <w:iCs/>
          <w:color w:val="000000"/>
          <w:sz w:val="22"/>
          <w:szCs w:val="22"/>
          <w:highlight w:val="magenta"/>
        </w:rPr>
        <w:t xml:space="preserve"> + </w:t>
      </w:r>
      <w:proofErr w:type="spellStart"/>
      <w:r w:rsidRPr="0008717C">
        <w:rPr>
          <w:i/>
          <w:iCs/>
          <w:color w:val="000000"/>
          <w:sz w:val="22"/>
          <w:szCs w:val="22"/>
          <w:highlight w:val="magenta"/>
        </w:rPr>
        <w:t>r′JV</w:t>
      </w:r>
      <w:proofErr w:type="spellEnd"/>
      <w:r w:rsidRPr="0008717C">
        <w:rPr>
          <w:i/>
          <w:iCs/>
          <w:color w:val="000000"/>
          <w:sz w:val="22"/>
          <w:szCs w:val="22"/>
          <w:highlight w:val="magenta"/>
        </w:rPr>
        <w:t xml:space="preserve"> + </w:t>
      </w:r>
      <w:proofErr w:type="spellStart"/>
      <w:r w:rsidRPr="0008717C">
        <w:rPr>
          <w:i/>
          <w:iCs/>
          <w:color w:val="000000"/>
          <w:sz w:val="22"/>
          <w:szCs w:val="22"/>
          <w:highlight w:val="magenta"/>
        </w:rPr>
        <w:t>rJ′V</w:t>
      </w:r>
      <w:proofErr w:type="spellEnd"/>
      <w:r w:rsidRPr="0008717C">
        <w:rPr>
          <w:color w:val="000000"/>
          <w:sz w:val="22"/>
          <w:szCs w:val="22"/>
          <w:highlight w:val="magenta"/>
        </w:rPr>
        <w:t>.</w:t>
      </w:r>
    </w:p>
    <w:p w:rsidR="00D9498F" w:rsidRPr="0008717C" w:rsidRDefault="00B15042" w:rsidP="00D9498F">
      <w:pPr>
        <w:ind w:left="720"/>
        <w:rPr>
          <w:color w:val="000000"/>
          <w:sz w:val="22"/>
          <w:szCs w:val="22"/>
          <w:highlight w:val="magenta"/>
        </w:rPr>
      </w:pPr>
      <w:r w:rsidRPr="0008717C">
        <w:rPr>
          <w:color w:val="000000"/>
          <w:sz w:val="22"/>
          <w:szCs w:val="22"/>
          <w:highlight w:val="magenta"/>
        </w:rPr>
        <w:t xml:space="preserve">En notant </w:t>
      </w:r>
      <w:r w:rsidRPr="0008717C">
        <w:rPr>
          <w:i/>
          <w:iCs/>
          <w:color w:val="000000"/>
          <w:sz w:val="22"/>
          <w:szCs w:val="22"/>
          <w:highlight w:val="magenta"/>
        </w:rPr>
        <w:t>x</w:t>
      </w:r>
      <w:r w:rsidRPr="0008717C">
        <w:rPr>
          <w:color w:val="000000"/>
          <w:sz w:val="22"/>
          <w:szCs w:val="22"/>
          <w:highlight w:val="magenta"/>
        </w:rPr>
        <w:t xml:space="preserve">^ le taux de croissance </w:t>
      </w:r>
      <w:r w:rsidRPr="0008717C">
        <w:rPr>
          <w:i/>
          <w:iCs/>
          <w:color w:val="000000"/>
          <w:sz w:val="22"/>
          <w:szCs w:val="22"/>
          <w:highlight w:val="magenta"/>
        </w:rPr>
        <w:t xml:space="preserve">x′/x </w:t>
      </w:r>
      <w:r w:rsidRPr="0008717C">
        <w:rPr>
          <w:color w:val="000000"/>
          <w:sz w:val="22"/>
          <w:szCs w:val="22"/>
          <w:highlight w:val="magenta"/>
        </w:rPr>
        <w:t xml:space="preserve">et </w:t>
      </w:r>
      <w:r w:rsidRPr="0008717C">
        <w:rPr>
          <w:i/>
          <w:iCs/>
          <w:color w:val="000000"/>
          <w:sz w:val="22"/>
          <w:szCs w:val="22"/>
          <w:highlight w:val="magenta"/>
        </w:rPr>
        <w:t xml:space="preserve">a = </w:t>
      </w:r>
      <w:proofErr w:type="spellStart"/>
      <w:r w:rsidRPr="0008717C">
        <w:rPr>
          <w:i/>
          <w:iCs/>
          <w:color w:val="000000"/>
          <w:sz w:val="22"/>
          <w:szCs w:val="22"/>
          <w:highlight w:val="magenta"/>
        </w:rPr>
        <w:t>wL</w:t>
      </w:r>
      <w:proofErr w:type="spellEnd"/>
      <w:r w:rsidRPr="0008717C">
        <w:rPr>
          <w:i/>
          <w:iCs/>
          <w:color w:val="000000"/>
          <w:sz w:val="22"/>
          <w:szCs w:val="22"/>
          <w:highlight w:val="magenta"/>
        </w:rPr>
        <w:t xml:space="preserve">/V </w:t>
      </w:r>
      <w:r w:rsidRPr="0008717C">
        <w:rPr>
          <w:color w:val="000000"/>
          <w:sz w:val="22"/>
          <w:szCs w:val="22"/>
          <w:highlight w:val="magenta"/>
        </w:rPr>
        <w:t xml:space="preserve">la part du travail (et donc 1 – </w:t>
      </w:r>
      <w:r w:rsidRPr="0008717C">
        <w:rPr>
          <w:i/>
          <w:iCs/>
          <w:color w:val="000000"/>
          <w:sz w:val="22"/>
          <w:szCs w:val="22"/>
          <w:highlight w:val="magenta"/>
        </w:rPr>
        <w:t xml:space="preserve">a </w:t>
      </w:r>
      <w:r w:rsidRPr="0008717C">
        <w:rPr>
          <w:color w:val="000000"/>
          <w:sz w:val="22"/>
          <w:szCs w:val="22"/>
          <w:highlight w:val="magenta"/>
        </w:rPr>
        <w:t xml:space="preserve">la part du capital, </w:t>
      </w:r>
      <w:proofErr w:type="spellStart"/>
      <w:r w:rsidRPr="0008717C">
        <w:rPr>
          <w:i/>
          <w:iCs/>
          <w:color w:val="000000"/>
          <w:sz w:val="22"/>
          <w:szCs w:val="22"/>
          <w:highlight w:val="magenta"/>
        </w:rPr>
        <w:t>rJ</w:t>
      </w:r>
      <w:proofErr w:type="spellEnd"/>
      <w:r w:rsidRPr="0008717C">
        <w:rPr>
          <w:i/>
          <w:iCs/>
          <w:color w:val="000000"/>
          <w:sz w:val="22"/>
          <w:szCs w:val="22"/>
          <w:highlight w:val="magenta"/>
        </w:rPr>
        <w:t>/V</w:t>
      </w:r>
      <w:r w:rsidRPr="0008717C">
        <w:rPr>
          <w:color w:val="000000"/>
          <w:sz w:val="22"/>
          <w:szCs w:val="22"/>
          <w:highlight w:val="magenta"/>
        </w:rPr>
        <w:t xml:space="preserve">) dans le produit, puis en remarquant que </w:t>
      </w:r>
      <w:proofErr w:type="spellStart"/>
      <w:r w:rsidRPr="0008717C">
        <w:rPr>
          <w:i/>
          <w:iCs/>
          <w:color w:val="000000"/>
          <w:sz w:val="22"/>
          <w:szCs w:val="22"/>
          <w:highlight w:val="magenta"/>
        </w:rPr>
        <w:t>w′L</w:t>
      </w:r>
      <w:proofErr w:type="spellEnd"/>
      <w:r w:rsidRPr="0008717C">
        <w:rPr>
          <w:color w:val="000000"/>
          <w:sz w:val="22"/>
          <w:szCs w:val="22"/>
          <w:highlight w:val="magenta"/>
        </w:rPr>
        <w:br/>
      </w:r>
      <w:r w:rsidRPr="0008717C">
        <w:rPr>
          <w:i/>
          <w:iCs/>
          <w:color w:val="000000"/>
          <w:sz w:val="22"/>
          <w:szCs w:val="22"/>
          <w:highlight w:val="magenta"/>
        </w:rPr>
        <w:t>V =</w:t>
      </w:r>
      <w:r w:rsidRPr="0008717C">
        <w:rPr>
          <w:color w:val="000000"/>
          <w:sz w:val="22"/>
          <w:szCs w:val="22"/>
          <w:highlight w:val="magenta"/>
        </w:rPr>
        <w:br/>
      </w:r>
      <w:proofErr w:type="spellStart"/>
      <w:r w:rsidRPr="0008717C">
        <w:rPr>
          <w:i/>
          <w:iCs/>
          <w:color w:val="000000"/>
          <w:sz w:val="22"/>
          <w:szCs w:val="22"/>
          <w:highlight w:val="magenta"/>
        </w:rPr>
        <w:lastRenderedPageBreak/>
        <w:t>ww′L</w:t>
      </w:r>
      <w:proofErr w:type="spellEnd"/>
      <w:r w:rsidRPr="0008717C">
        <w:rPr>
          <w:color w:val="000000"/>
          <w:sz w:val="22"/>
          <w:szCs w:val="22"/>
          <w:highlight w:val="magenta"/>
        </w:rPr>
        <w:br/>
      </w:r>
      <w:proofErr w:type="spellStart"/>
      <w:r w:rsidRPr="0008717C">
        <w:rPr>
          <w:i/>
          <w:iCs/>
          <w:color w:val="000000"/>
          <w:sz w:val="22"/>
          <w:szCs w:val="22"/>
          <w:highlight w:val="magenta"/>
        </w:rPr>
        <w:t>wV</w:t>
      </w:r>
      <w:proofErr w:type="spellEnd"/>
      <w:r w:rsidRPr="0008717C">
        <w:rPr>
          <w:i/>
          <w:iCs/>
          <w:color w:val="000000"/>
          <w:sz w:val="22"/>
          <w:szCs w:val="22"/>
          <w:highlight w:val="magenta"/>
        </w:rPr>
        <w:t xml:space="preserve"> =</w:t>
      </w:r>
      <w:r w:rsidRPr="0008717C">
        <w:rPr>
          <w:color w:val="000000"/>
          <w:sz w:val="22"/>
          <w:szCs w:val="22"/>
          <w:highlight w:val="magenta"/>
        </w:rPr>
        <w:br/>
      </w:r>
      <w:proofErr w:type="spellStart"/>
      <w:r w:rsidRPr="0008717C">
        <w:rPr>
          <w:i/>
          <w:iCs/>
          <w:color w:val="000000"/>
          <w:sz w:val="22"/>
          <w:szCs w:val="22"/>
          <w:highlight w:val="magenta"/>
        </w:rPr>
        <w:t>wL</w:t>
      </w:r>
      <w:proofErr w:type="spellEnd"/>
      <w:r w:rsidRPr="0008717C">
        <w:rPr>
          <w:color w:val="000000"/>
          <w:sz w:val="22"/>
          <w:szCs w:val="22"/>
          <w:highlight w:val="magenta"/>
        </w:rPr>
        <w:br/>
      </w:r>
      <w:r w:rsidRPr="0008717C">
        <w:rPr>
          <w:i/>
          <w:iCs/>
          <w:color w:val="000000"/>
          <w:sz w:val="22"/>
          <w:szCs w:val="22"/>
          <w:highlight w:val="magenta"/>
        </w:rPr>
        <w:t>V</w:t>
      </w:r>
      <w:r w:rsidRPr="0008717C">
        <w:rPr>
          <w:color w:val="000000"/>
          <w:sz w:val="22"/>
          <w:szCs w:val="22"/>
          <w:highlight w:val="magenta"/>
        </w:rPr>
        <w:br/>
      </w:r>
      <w:r w:rsidRPr="0008717C">
        <w:rPr>
          <w:i/>
          <w:iCs/>
          <w:color w:val="000000"/>
          <w:sz w:val="22"/>
          <w:szCs w:val="22"/>
          <w:highlight w:val="magenta"/>
        </w:rPr>
        <w:t>w′</w:t>
      </w:r>
      <w:r w:rsidRPr="0008717C">
        <w:rPr>
          <w:color w:val="000000"/>
          <w:sz w:val="22"/>
          <w:szCs w:val="22"/>
          <w:highlight w:val="magenta"/>
        </w:rPr>
        <w:br/>
      </w:r>
      <w:r w:rsidRPr="0008717C">
        <w:rPr>
          <w:i/>
          <w:iCs/>
          <w:color w:val="000000"/>
          <w:sz w:val="22"/>
          <w:szCs w:val="22"/>
          <w:highlight w:val="magenta"/>
        </w:rPr>
        <w:t>w</w:t>
      </w:r>
      <w:r w:rsidRPr="0008717C">
        <w:rPr>
          <w:color w:val="000000"/>
          <w:sz w:val="22"/>
          <w:szCs w:val="22"/>
          <w:highlight w:val="magenta"/>
        </w:rPr>
        <w:br/>
      </w:r>
      <w:r w:rsidRPr="0008717C">
        <w:rPr>
          <w:i/>
          <w:iCs/>
          <w:color w:val="000000"/>
          <w:sz w:val="22"/>
          <w:szCs w:val="22"/>
          <w:highlight w:val="magenta"/>
        </w:rPr>
        <w:t xml:space="preserve">= </w:t>
      </w:r>
      <w:proofErr w:type="spellStart"/>
      <w:r w:rsidRPr="0008717C">
        <w:rPr>
          <w:i/>
          <w:iCs/>
          <w:color w:val="000000"/>
          <w:sz w:val="22"/>
          <w:szCs w:val="22"/>
          <w:highlight w:val="magenta"/>
        </w:rPr>
        <w:t>aw</w:t>
      </w:r>
      <w:proofErr w:type="spellEnd"/>
      <w:proofErr w:type="gramStart"/>
      <w:r w:rsidRPr="0008717C">
        <w:rPr>
          <w:color w:val="000000"/>
          <w:sz w:val="22"/>
          <w:szCs w:val="22"/>
          <w:highlight w:val="magenta"/>
        </w:rPr>
        <w:t>^ ,</w:t>
      </w:r>
      <w:proofErr w:type="gramEnd"/>
      <w:r w:rsidRPr="0008717C">
        <w:rPr>
          <w:color w:val="000000"/>
          <w:sz w:val="22"/>
          <w:szCs w:val="22"/>
          <w:highlight w:val="magenta"/>
        </w:rPr>
        <w:t xml:space="preserve"> </w:t>
      </w:r>
      <w:proofErr w:type="spellStart"/>
      <w:r w:rsidRPr="0008717C">
        <w:rPr>
          <w:i/>
          <w:iCs/>
          <w:color w:val="000000"/>
          <w:sz w:val="22"/>
          <w:szCs w:val="22"/>
          <w:highlight w:val="magenta"/>
        </w:rPr>
        <w:t>wL</w:t>
      </w:r>
      <w:proofErr w:type="spellEnd"/>
      <w:r w:rsidRPr="0008717C">
        <w:rPr>
          <w:i/>
          <w:iCs/>
          <w:color w:val="000000"/>
          <w:sz w:val="22"/>
          <w:szCs w:val="22"/>
          <w:highlight w:val="magenta"/>
        </w:rPr>
        <w:t>′</w:t>
      </w:r>
      <w:r w:rsidRPr="0008717C">
        <w:rPr>
          <w:color w:val="000000"/>
          <w:sz w:val="22"/>
          <w:szCs w:val="22"/>
          <w:highlight w:val="magenta"/>
        </w:rPr>
        <w:br/>
      </w:r>
      <w:r w:rsidRPr="0008717C">
        <w:rPr>
          <w:i/>
          <w:iCs/>
          <w:color w:val="000000"/>
          <w:sz w:val="22"/>
          <w:szCs w:val="22"/>
          <w:highlight w:val="magenta"/>
        </w:rPr>
        <w:t>V =</w:t>
      </w:r>
      <w:r w:rsidRPr="0008717C">
        <w:rPr>
          <w:color w:val="000000"/>
          <w:sz w:val="22"/>
          <w:szCs w:val="22"/>
          <w:highlight w:val="magenta"/>
        </w:rPr>
        <w:br/>
      </w:r>
      <w:proofErr w:type="spellStart"/>
      <w:r w:rsidRPr="0008717C">
        <w:rPr>
          <w:i/>
          <w:iCs/>
          <w:color w:val="000000"/>
          <w:sz w:val="22"/>
          <w:szCs w:val="22"/>
          <w:highlight w:val="magenta"/>
        </w:rPr>
        <w:t>wL′L</w:t>
      </w:r>
      <w:proofErr w:type="spellEnd"/>
      <w:r w:rsidRPr="0008717C">
        <w:rPr>
          <w:color w:val="000000"/>
          <w:sz w:val="22"/>
          <w:szCs w:val="22"/>
          <w:highlight w:val="magenta"/>
        </w:rPr>
        <w:br/>
      </w:r>
      <w:r w:rsidRPr="0008717C">
        <w:rPr>
          <w:i/>
          <w:iCs/>
          <w:color w:val="000000"/>
          <w:sz w:val="22"/>
          <w:szCs w:val="22"/>
          <w:highlight w:val="magenta"/>
        </w:rPr>
        <w:t xml:space="preserve">VL = </w:t>
      </w:r>
      <w:proofErr w:type="spellStart"/>
      <w:r w:rsidRPr="0008717C">
        <w:rPr>
          <w:i/>
          <w:iCs/>
          <w:color w:val="000000"/>
          <w:sz w:val="22"/>
          <w:szCs w:val="22"/>
          <w:highlight w:val="magenta"/>
        </w:rPr>
        <w:t>wLV</w:t>
      </w:r>
      <w:proofErr w:type="spellEnd"/>
      <w:r w:rsidRPr="0008717C">
        <w:rPr>
          <w:i/>
          <w:iCs/>
          <w:color w:val="000000"/>
          <w:sz w:val="22"/>
          <w:szCs w:val="22"/>
          <w:highlight w:val="magenta"/>
        </w:rPr>
        <w:t xml:space="preserve"> LL′ = </w:t>
      </w:r>
      <w:proofErr w:type="spellStart"/>
      <w:r w:rsidRPr="0008717C">
        <w:rPr>
          <w:i/>
          <w:iCs/>
          <w:color w:val="000000"/>
          <w:sz w:val="22"/>
          <w:szCs w:val="22"/>
          <w:highlight w:val="magenta"/>
        </w:rPr>
        <w:t>aL</w:t>
      </w:r>
      <w:proofErr w:type="spellEnd"/>
      <w:r w:rsidRPr="0008717C">
        <w:rPr>
          <w:i/>
          <w:iCs/>
          <w:color w:val="000000"/>
          <w:sz w:val="22"/>
          <w:szCs w:val="22"/>
          <w:highlight w:val="magenta"/>
        </w:rPr>
        <w:t xml:space="preserve">^ </w:t>
      </w:r>
      <w:r w:rsidRPr="0008717C">
        <w:rPr>
          <w:color w:val="000000"/>
          <w:sz w:val="22"/>
          <w:szCs w:val="22"/>
          <w:highlight w:val="magenta"/>
        </w:rPr>
        <w:t xml:space="preserve">, etc., l’égalité (3) peut se mettre sous la forme : (4) </w:t>
      </w:r>
      <w:r w:rsidRPr="0008717C">
        <w:rPr>
          <w:i/>
          <w:iCs/>
          <w:color w:val="000000"/>
          <w:sz w:val="22"/>
          <w:szCs w:val="22"/>
          <w:highlight w:val="magenta"/>
        </w:rPr>
        <w:t>V′</w:t>
      </w:r>
      <w:r w:rsidRPr="0008717C">
        <w:rPr>
          <w:color w:val="000000"/>
          <w:sz w:val="22"/>
          <w:szCs w:val="22"/>
          <w:highlight w:val="magenta"/>
        </w:rPr>
        <w:br/>
      </w:r>
      <w:r w:rsidR="00D9498F" w:rsidRPr="0008717C">
        <w:rPr>
          <w:i/>
          <w:iCs/>
          <w:color w:val="000000"/>
          <w:sz w:val="22"/>
          <w:szCs w:val="22"/>
          <w:highlight w:val="magenta"/>
        </w:rPr>
        <w:t xml:space="preserve">V + </w:t>
      </w:r>
      <w:proofErr w:type="spellStart"/>
      <w:r w:rsidR="00D9498F" w:rsidRPr="0008717C">
        <w:rPr>
          <w:i/>
          <w:iCs/>
          <w:color w:val="000000"/>
          <w:sz w:val="22"/>
          <w:szCs w:val="22"/>
          <w:highlight w:val="magenta"/>
        </w:rPr>
        <w:t>wL′V</w:t>
      </w:r>
      <w:proofErr w:type="spellEnd"/>
      <w:r w:rsidR="00D9498F" w:rsidRPr="0008717C">
        <w:rPr>
          <w:i/>
          <w:iCs/>
          <w:color w:val="000000"/>
          <w:sz w:val="22"/>
          <w:szCs w:val="22"/>
          <w:highlight w:val="magenta"/>
        </w:rPr>
        <w:t xml:space="preserve"> + </w:t>
      </w:r>
      <w:proofErr w:type="spellStart"/>
      <w:r w:rsidR="00D9498F" w:rsidRPr="0008717C">
        <w:rPr>
          <w:i/>
          <w:iCs/>
          <w:color w:val="000000"/>
          <w:sz w:val="22"/>
          <w:szCs w:val="22"/>
          <w:highlight w:val="magenta"/>
        </w:rPr>
        <w:t>r′JV</w:t>
      </w:r>
      <w:proofErr w:type="spellEnd"/>
      <w:r w:rsidR="00D9498F" w:rsidRPr="0008717C">
        <w:rPr>
          <w:i/>
          <w:iCs/>
          <w:color w:val="000000"/>
          <w:sz w:val="22"/>
          <w:szCs w:val="22"/>
          <w:highlight w:val="magenta"/>
        </w:rPr>
        <w:t xml:space="preserve"> + </w:t>
      </w:r>
      <w:proofErr w:type="spellStart"/>
      <w:r w:rsidR="00D9498F" w:rsidRPr="0008717C">
        <w:rPr>
          <w:i/>
          <w:iCs/>
          <w:color w:val="000000"/>
          <w:sz w:val="22"/>
          <w:szCs w:val="22"/>
          <w:highlight w:val="magenta"/>
        </w:rPr>
        <w:t>rJ′V</w:t>
      </w:r>
      <w:proofErr w:type="spellEnd"/>
      <w:r w:rsidR="00D9498F" w:rsidRPr="0008717C">
        <w:rPr>
          <w:color w:val="000000"/>
          <w:sz w:val="22"/>
          <w:szCs w:val="22"/>
          <w:highlight w:val="magenta"/>
        </w:rPr>
        <w:t>.</w:t>
      </w:r>
    </w:p>
    <w:p w:rsidR="0008717C" w:rsidRPr="0008717C" w:rsidRDefault="00D9498F" w:rsidP="0008717C">
      <w:pPr>
        <w:rPr>
          <w:i/>
          <w:iCs/>
          <w:color w:val="000000"/>
          <w:sz w:val="22"/>
          <w:szCs w:val="22"/>
        </w:rPr>
      </w:pPr>
      <w:r w:rsidRPr="0008717C">
        <w:rPr>
          <w:color w:val="000000"/>
          <w:sz w:val="22"/>
          <w:szCs w:val="22"/>
          <w:highlight w:val="magenta"/>
        </w:rPr>
        <w:t xml:space="preserve">En notant </w:t>
      </w:r>
      <w:r w:rsidRPr="0008717C">
        <w:rPr>
          <w:i/>
          <w:iCs/>
          <w:color w:val="000000"/>
          <w:sz w:val="22"/>
          <w:szCs w:val="22"/>
          <w:highlight w:val="magenta"/>
        </w:rPr>
        <w:t>x</w:t>
      </w:r>
      <w:r w:rsidRPr="0008717C">
        <w:rPr>
          <w:color w:val="000000"/>
          <w:sz w:val="22"/>
          <w:szCs w:val="22"/>
          <w:highlight w:val="magenta"/>
        </w:rPr>
        <w:t xml:space="preserve">^ le taux de croissance </w:t>
      </w:r>
      <w:r w:rsidRPr="0008717C">
        <w:rPr>
          <w:i/>
          <w:iCs/>
          <w:color w:val="000000"/>
          <w:sz w:val="22"/>
          <w:szCs w:val="22"/>
          <w:highlight w:val="magenta"/>
        </w:rPr>
        <w:t xml:space="preserve">x′/x </w:t>
      </w:r>
      <w:r w:rsidRPr="0008717C">
        <w:rPr>
          <w:color w:val="000000"/>
          <w:sz w:val="22"/>
          <w:szCs w:val="22"/>
          <w:highlight w:val="magenta"/>
        </w:rPr>
        <w:t xml:space="preserve">et </w:t>
      </w:r>
      <w:r w:rsidRPr="0008717C">
        <w:rPr>
          <w:i/>
          <w:iCs/>
          <w:color w:val="000000"/>
          <w:sz w:val="22"/>
          <w:szCs w:val="22"/>
          <w:highlight w:val="magenta"/>
        </w:rPr>
        <w:t xml:space="preserve">a = </w:t>
      </w:r>
      <w:proofErr w:type="spellStart"/>
      <w:r w:rsidRPr="0008717C">
        <w:rPr>
          <w:i/>
          <w:iCs/>
          <w:color w:val="000000"/>
          <w:sz w:val="22"/>
          <w:szCs w:val="22"/>
          <w:highlight w:val="magenta"/>
        </w:rPr>
        <w:t>wL</w:t>
      </w:r>
      <w:proofErr w:type="spellEnd"/>
      <w:r w:rsidRPr="0008717C">
        <w:rPr>
          <w:i/>
          <w:iCs/>
          <w:color w:val="000000"/>
          <w:sz w:val="22"/>
          <w:szCs w:val="22"/>
          <w:highlight w:val="magenta"/>
        </w:rPr>
        <w:t xml:space="preserve">/V </w:t>
      </w:r>
      <w:r w:rsidRPr="0008717C">
        <w:rPr>
          <w:color w:val="000000"/>
          <w:sz w:val="22"/>
          <w:szCs w:val="22"/>
          <w:highlight w:val="magenta"/>
        </w:rPr>
        <w:t xml:space="preserve">la part du travail (et donc 1 – </w:t>
      </w:r>
      <w:r w:rsidRPr="0008717C">
        <w:rPr>
          <w:i/>
          <w:iCs/>
          <w:color w:val="000000"/>
          <w:sz w:val="22"/>
          <w:szCs w:val="22"/>
          <w:highlight w:val="magenta"/>
        </w:rPr>
        <w:t xml:space="preserve">a </w:t>
      </w:r>
      <w:r w:rsidRPr="0008717C">
        <w:rPr>
          <w:color w:val="000000"/>
          <w:sz w:val="22"/>
          <w:szCs w:val="22"/>
          <w:highlight w:val="magenta"/>
        </w:rPr>
        <w:t xml:space="preserve">la part du capital, </w:t>
      </w:r>
      <w:proofErr w:type="spellStart"/>
      <w:r w:rsidRPr="0008717C">
        <w:rPr>
          <w:i/>
          <w:iCs/>
          <w:color w:val="000000"/>
          <w:sz w:val="22"/>
          <w:szCs w:val="22"/>
          <w:highlight w:val="magenta"/>
        </w:rPr>
        <w:t>rJ</w:t>
      </w:r>
      <w:proofErr w:type="spellEnd"/>
      <w:r w:rsidRPr="0008717C">
        <w:rPr>
          <w:i/>
          <w:iCs/>
          <w:color w:val="000000"/>
          <w:sz w:val="22"/>
          <w:szCs w:val="22"/>
          <w:highlight w:val="magenta"/>
        </w:rPr>
        <w:t>/V</w:t>
      </w:r>
      <w:r w:rsidRPr="0008717C">
        <w:rPr>
          <w:color w:val="000000"/>
          <w:sz w:val="22"/>
          <w:szCs w:val="22"/>
          <w:highlight w:val="magenta"/>
        </w:rPr>
        <w:t xml:space="preserve">) dans le produit, puis en remarquant que </w:t>
      </w:r>
      <w:proofErr w:type="spellStart"/>
      <w:r w:rsidRPr="0008717C">
        <w:rPr>
          <w:i/>
          <w:iCs/>
          <w:color w:val="000000"/>
          <w:sz w:val="22"/>
          <w:szCs w:val="22"/>
          <w:highlight w:val="magenta"/>
        </w:rPr>
        <w:t>w′L</w:t>
      </w:r>
      <w:proofErr w:type="spellEnd"/>
      <w:r w:rsidRPr="0008717C">
        <w:rPr>
          <w:color w:val="000000"/>
          <w:sz w:val="22"/>
          <w:szCs w:val="22"/>
          <w:highlight w:val="magenta"/>
        </w:rPr>
        <w:br/>
      </w:r>
      <w:r w:rsidRPr="0008717C">
        <w:rPr>
          <w:i/>
          <w:iCs/>
          <w:color w:val="000000"/>
          <w:sz w:val="22"/>
          <w:szCs w:val="22"/>
          <w:highlight w:val="magenta"/>
        </w:rPr>
        <w:t>V =</w:t>
      </w:r>
      <w:r w:rsidRPr="0008717C">
        <w:rPr>
          <w:color w:val="000000"/>
          <w:sz w:val="22"/>
          <w:szCs w:val="22"/>
          <w:highlight w:val="magenta"/>
        </w:rPr>
        <w:br/>
      </w:r>
      <w:proofErr w:type="spellStart"/>
      <w:r w:rsidRPr="0008717C">
        <w:rPr>
          <w:i/>
          <w:iCs/>
          <w:color w:val="000000"/>
          <w:sz w:val="22"/>
          <w:szCs w:val="22"/>
          <w:highlight w:val="magenta"/>
        </w:rPr>
        <w:t>ww′L</w:t>
      </w:r>
      <w:proofErr w:type="spellEnd"/>
      <w:r w:rsidRPr="0008717C">
        <w:rPr>
          <w:color w:val="000000"/>
          <w:sz w:val="22"/>
          <w:szCs w:val="22"/>
          <w:highlight w:val="magenta"/>
        </w:rPr>
        <w:br/>
      </w:r>
      <w:proofErr w:type="spellStart"/>
      <w:r w:rsidRPr="0008717C">
        <w:rPr>
          <w:i/>
          <w:iCs/>
          <w:color w:val="000000"/>
          <w:sz w:val="22"/>
          <w:szCs w:val="22"/>
          <w:highlight w:val="magenta"/>
        </w:rPr>
        <w:t>wV</w:t>
      </w:r>
      <w:proofErr w:type="spellEnd"/>
      <w:r w:rsidRPr="0008717C">
        <w:rPr>
          <w:i/>
          <w:iCs/>
          <w:color w:val="000000"/>
          <w:sz w:val="22"/>
          <w:szCs w:val="22"/>
          <w:highlight w:val="magenta"/>
        </w:rPr>
        <w:t xml:space="preserve"> =</w:t>
      </w:r>
      <w:r w:rsidRPr="0008717C">
        <w:rPr>
          <w:color w:val="000000"/>
          <w:sz w:val="22"/>
          <w:szCs w:val="22"/>
          <w:highlight w:val="magenta"/>
        </w:rPr>
        <w:br/>
      </w:r>
      <w:proofErr w:type="spellStart"/>
      <w:r w:rsidRPr="0008717C">
        <w:rPr>
          <w:i/>
          <w:iCs/>
          <w:color w:val="000000"/>
          <w:sz w:val="22"/>
          <w:szCs w:val="22"/>
          <w:highlight w:val="magenta"/>
        </w:rPr>
        <w:t>wL</w:t>
      </w:r>
      <w:proofErr w:type="spellEnd"/>
      <w:r w:rsidRPr="0008717C">
        <w:rPr>
          <w:color w:val="000000"/>
          <w:sz w:val="22"/>
          <w:szCs w:val="22"/>
          <w:highlight w:val="magenta"/>
        </w:rPr>
        <w:br/>
      </w:r>
      <w:r w:rsidRPr="0008717C">
        <w:rPr>
          <w:i/>
          <w:iCs/>
          <w:color w:val="000000"/>
          <w:sz w:val="22"/>
          <w:szCs w:val="22"/>
          <w:highlight w:val="magenta"/>
        </w:rPr>
        <w:t>V</w:t>
      </w:r>
      <w:r w:rsidRPr="0008717C">
        <w:rPr>
          <w:color w:val="000000"/>
          <w:sz w:val="22"/>
          <w:szCs w:val="22"/>
          <w:highlight w:val="magenta"/>
        </w:rPr>
        <w:br/>
      </w:r>
      <w:r w:rsidRPr="0008717C">
        <w:rPr>
          <w:i/>
          <w:iCs/>
          <w:color w:val="000000"/>
          <w:sz w:val="22"/>
          <w:szCs w:val="22"/>
          <w:highlight w:val="magenta"/>
        </w:rPr>
        <w:t>w′</w:t>
      </w:r>
      <w:r w:rsidRPr="0008717C">
        <w:rPr>
          <w:color w:val="000000"/>
          <w:sz w:val="22"/>
          <w:szCs w:val="22"/>
          <w:highlight w:val="magenta"/>
        </w:rPr>
        <w:br/>
      </w:r>
      <w:r w:rsidRPr="0008717C">
        <w:rPr>
          <w:i/>
          <w:iCs/>
          <w:color w:val="000000"/>
          <w:sz w:val="22"/>
          <w:szCs w:val="22"/>
          <w:highlight w:val="magenta"/>
        </w:rPr>
        <w:t>w</w:t>
      </w:r>
      <w:r w:rsidRPr="0008717C">
        <w:rPr>
          <w:color w:val="000000"/>
          <w:sz w:val="22"/>
          <w:szCs w:val="22"/>
          <w:highlight w:val="magenta"/>
        </w:rPr>
        <w:br/>
      </w:r>
      <w:r w:rsidRPr="0008717C">
        <w:rPr>
          <w:i/>
          <w:iCs/>
          <w:color w:val="000000"/>
          <w:sz w:val="22"/>
          <w:szCs w:val="22"/>
          <w:highlight w:val="magenta"/>
        </w:rPr>
        <w:t xml:space="preserve">= </w:t>
      </w:r>
      <w:proofErr w:type="spellStart"/>
      <w:r w:rsidRPr="0008717C">
        <w:rPr>
          <w:i/>
          <w:iCs/>
          <w:color w:val="000000"/>
          <w:sz w:val="22"/>
          <w:szCs w:val="22"/>
          <w:highlight w:val="magenta"/>
        </w:rPr>
        <w:t>aw</w:t>
      </w:r>
      <w:proofErr w:type="spellEnd"/>
      <w:r w:rsidRPr="0008717C">
        <w:rPr>
          <w:color w:val="000000"/>
          <w:sz w:val="22"/>
          <w:szCs w:val="22"/>
          <w:highlight w:val="magenta"/>
        </w:rPr>
        <w:t xml:space="preserve">^ , </w:t>
      </w:r>
      <w:proofErr w:type="spellStart"/>
      <w:r w:rsidRPr="0008717C">
        <w:rPr>
          <w:i/>
          <w:iCs/>
          <w:color w:val="000000"/>
          <w:sz w:val="22"/>
          <w:szCs w:val="22"/>
          <w:highlight w:val="magenta"/>
        </w:rPr>
        <w:t>wL</w:t>
      </w:r>
      <w:proofErr w:type="spellEnd"/>
      <w:r w:rsidRPr="0008717C">
        <w:rPr>
          <w:i/>
          <w:iCs/>
          <w:color w:val="000000"/>
          <w:sz w:val="22"/>
          <w:szCs w:val="22"/>
          <w:highlight w:val="magenta"/>
        </w:rPr>
        <w:t>′</w:t>
      </w:r>
      <w:r w:rsidRPr="0008717C">
        <w:rPr>
          <w:color w:val="000000"/>
          <w:sz w:val="22"/>
          <w:szCs w:val="22"/>
          <w:highlight w:val="magenta"/>
        </w:rPr>
        <w:br/>
      </w:r>
      <w:r w:rsidRPr="0008717C">
        <w:rPr>
          <w:i/>
          <w:iCs/>
          <w:color w:val="000000"/>
          <w:sz w:val="22"/>
          <w:szCs w:val="22"/>
          <w:highlight w:val="magenta"/>
        </w:rPr>
        <w:t>V =</w:t>
      </w:r>
      <w:r w:rsidRPr="0008717C">
        <w:rPr>
          <w:color w:val="000000"/>
          <w:sz w:val="22"/>
          <w:szCs w:val="22"/>
          <w:highlight w:val="magenta"/>
        </w:rPr>
        <w:br/>
      </w:r>
      <w:proofErr w:type="spellStart"/>
      <w:r w:rsidRPr="0008717C">
        <w:rPr>
          <w:i/>
          <w:iCs/>
          <w:color w:val="000000"/>
          <w:sz w:val="22"/>
          <w:szCs w:val="22"/>
          <w:highlight w:val="magenta"/>
        </w:rPr>
        <w:t>wL′L</w:t>
      </w:r>
      <w:proofErr w:type="spellEnd"/>
      <w:r w:rsidRPr="0008717C">
        <w:rPr>
          <w:color w:val="000000"/>
          <w:sz w:val="22"/>
          <w:szCs w:val="22"/>
          <w:highlight w:val="magenta"/>
        </w:rPr>
        <w:br/>
      </w:r>
      <w:r w:rsidRPr="0008717C">
        <w:rPr>
          <w:i/>
          <w:iCs/>
          <w:color w:val="000000"/>
          <w:sz w:val="22"/>
          <w:szCs w:val="22"/>
          <w:highlight w:val="magenta"/>
        </w:rPr>
        <w:t xml:space="preserve">VL = </w:t>
      </w:r>
      <w:proofErr w:type="spellStart"/>
      <w:r w:rsidRPr="0008717C">
        <w:rPr>
          <w:i/>
          <w:iCs/>
          <w:color w:val="000000"/>
          <w:sz w:val="22"/>
          <w:szCs w:val="22"/>
          <w:highlight w:val="magenta"/>
        </w:rPr>
        <w:t>wLV</w:t>
      </w:r>
      <w:proofErr w:type="spellEnd"/>
      <w:r w:rsidRPr="0008717C">
        <w:rPr>
          <w:i/>
          <w:iCs/>
          <w:color w:val="000000"/>
          <w:sz w:val="22"/>
          <w:szCs w:val="22"/>
          <w:highlight w:val="magenta"/>
        </w:rPr>
        <w:t xml:space="preserve"> LL′ = </w:t>
      </w:r>
      <w:proofErr w:type="spellStart"/>
      <w:r w:rsidRPr="0008717C">
        <w:rPr>
          <w:i/>
          <w:iCs/>
          <w:color w:val="000000"/>
          <w:sz w:val="22"/>
          <w:szCs w:val="22"/>
          <w:highlight w:val="magenta"/>
        </w:rPr>
        <w:t>aL</w:t>
      </w:r>
      <w:proofErr w:type="spellEnd"/>
      <w:r w:rsidRPr="0008717C">
        <w:rPr>
          <w:i/>
          <w:iCs/>
          <w:color w:val="000000"/>
          <w:sz w:val="22"/>
          <w:szCs w:val="22"/>
          <w:highlight w:val="magenta"/>
        </w:rPr>
        <w:t xml:space="preserve">^ </w:t>
      </w:r>
      <w:r w:rsidRPr="0008717C">
        <w:rPr>
          <w:color w:val="000000"/>
          <w:sz w:val="22"/>
          <w:szCs w:val="22"/>
          <w:highlight w:val="magenta"/>
        </w:rPr>
        <w:t xml:space="preserve">, etc., l’égalité (3) peut se mettre sous la forme : (4) </w:t>
      </w:r>
      <w:r w:rsidRPr="0008717C">
        <w:rPr>
          <w:i/>
          <w:iCs/>
          <w:color w:val="000000"/>
          <w:sz w:val="22"/>
          <w:szCs w:val="22"/>
          <w:highlight w:val="magenta"/>
        </w:rPr>
        <w:t>V′</w:t>
      </w:r>
      <w:r w:rsidRPr="0008717C">
        <w:rPr>
          <w:color w:val="000000"/>
          <w:sz w:val="22"/>
          <w:szCs w:val="22"/>
          <w:highlight w:val="magenta"/>
        </w:rPr>
        <w:br/>
      </w:r>
      <w:r w:rsidRPr="0008717C">
        <w:rPr>
          <w:i/>
          <w:iCs/>
          <w:color w:val="000000"/>
          <w:sz w:val="22"/>
          <w:szCs w:val="22"/>
          <w:highlight w:val="magenta"/>
        </w:rPr>
        <w:t xml:space="preserve">V ≡ </w:t>
      </w:r>
      <w:proofErr w:type="spellStart"/>
      <w:r w:rsidRPr="0008717C">
        <w:rPr>
          <w:i/>
          <w:iCs/>
          <w:color w:val="000000"/>
          <w:sz w:val="22"/>
          <w:szCs w:val="22"/>
          <w:highlight w:val="magenta"/>
        </w:rPr>
        <w:t>aw</w:t>
      </w:r>
      <w:proofErr w:type="spellEnd"/>
      <w:r w:rsidRPr="0008717C">
        <w:rPr>
          <w:color w:val="000000"/>
          <w:sz w:val="22"/>
          <w:szCs w:val="22"/>
          <w:highlight w:val="magenta"/>
        </w:rPr>
        <w:t xml:space="preserve">^ </w:t>
      </w:r>
      <w:r w:rsidRPr="0008717C">
        <w:rPr>
          <w:i/>
          <w:iCs/>
          <w:color w:val="000000"/>
          <w:sz w:val="22"/>
          <w:szCs w:val="22"/>
          <w:highlight w:val="magenta"/>
        </w:rPr>
        <w:t xml:space="preserve">+ </w:t>
      </w:r>
      <w:r w:rsidRPr="0008717C">
        <w:rPr>
          <w:color w:val="000000"/>
          <w:sz w:val="22"/>
          <w:szCs w:val="22"/>
          <w:highlight w:val="magenta"/>
        </w:rPr>
        <w:t xml:space="preserve">(1 – </w:t>
      </w:r>
      <w:r w:rsidRPr="0008717C">
        <w:rPr>
          <w:i/>
          <w:iCs/>
          <w:color w:val="000000"/>
          <w:sz w:val="22"/>
          <w:szCs w:val="22"/>
          <w:highlight w:val="magenta"/>
        </w:rPr>
        <w:t>a</w:t>
      </w:r>
      <w:r w:rsidRPr="0008717C">
        <w:rPr>
          <w:color w:val="000000"/>
          <w:sz w:val="22"/>
          <w:szCs w:val="22"/>
          <w:highlight w:val="magenta"/>
        </w:rPr>
        <w:t xml:space="preserve">) </w:t>
      </w:r>
      <w:r w:rsidRPr="0008717C">
        <w:rPr>
          <w:i/>
          <w:iCs/>
          <w:color w:val="000000"/>
          <w:sz w:val="22"/>
          <w:szCs w:val="22"/>
          <w:highlight w:val="magenta"/>
        </w:rPr>
        <w:t>r</w:t>
      </w:r>
      <w:r w:rsidRPr="0008717C">
        <w:rPr>
          <w:color w:val="000000"/>
          <w:sz w:val="22"/>
          <w:szCs w:val="22"/>
          <w:highlight w:val="magenta"/>
        </w:rPr>
        <w:t xml:space="preserve">^ </w:t>
      </w:r>
      <w:r w:rsidRPr="0008717C">
        <w:rPr>
          <w:i/>
          <w:iCs/>
          <w:color w:val="000000"/>
          <w:sz w:val="22"/>
          <w:szCs w:val="22"/>
          <w:highlight w:val="magenta"/>
        </w:rPr>
        <w:t xml:space="preserve">+ </w:t>
      </w:r>
      <w:proofErr w:type="spellStart"/>
      <w:r w:rsidRPr="0008717C">
        <w:rPr>
          <w:i/>
          <w:iCs/>
          <w:color w:val="000000"/>
          <w:sz w:val="22"/>
          <w:szCs w:val="22"/>
          <w:highlight w:val="magenta"/>
        </w:rPr>
        <w:t>aL</w:t>
      </w:r>
      <w:proofErr w:type="spellEnd"/>
      <w:r w:rsidRPr="0008717C">
        <w:rPr>
          <w:color w:val="000000"/>
          <w:sz w:val="22"/>
          <w:szCs w:val="22"/>
          <w:highlight w:val="magenta"/>
        </w:rPr>
        <w:t xml:space="preserve">^ </w:t>
      </w:r>
      <w:r w:rsidRPr="0008717C">
        <w:rPr>
          <w:i/>
          <w:iCs/>
          <w:color w:val="000000"/>
          <w:sz w:val="22"/>
          <w:szCs w:val="22"/>
          <w:highlight w:val="magenta"/>
        </w:rPr>
        <w:t xml:space="preserve">+ </w:t>
      </w:r>
      <w:r w:rsidRPr="0008717C">
        <w:rPr>
          <w:color w:val="000000"/>
          <w:sz w:val="22"/>
          <w:szCs w:val="22"/>
          <w:highlight w:val="magenta"/>
        </w:rPr>
        <w:t xml:space="preserve">(1 – </w:t>
      </w:r>
      <w:r w:rsidRPr="0008717C">
        <w:rPr>
          <w:i/>
          <w:iCs/>
          <w:color w:val="000000"/>
          <w:sz w:val="22"/>
          <w:szCs w:val="22"/>
          <w:highlight w:val="magenta"/>
        </w:rPr>
        <w:t>a</w:t>
      </w:r>
      <w:r w:rsidRPr="0008717C">
        <w:rPr>
          <w:color w:val="000000"/>
          <w:sz w:val="22"/>
          <w:szCs w:val="22"/>
          <w:highlight w:val="magenta"/>
        </w:rPr>
        <w:t xml:space="preserve">) </w:t>
      </w:r>
      <w:r w:rsidRPr="0008717C">
        <w:rPr>
          <w:i/>
          <w:iCs/>
          <w:color w:val="000000"/>
          <w:sz w:val="22"/>
          <w:szCs w:val="22"/>
          <w:highlight w:val="magenta"/>
        </w:rPr>
        <w:t>J</w:t>
      </w:r>
      <w:r w:rsidRPr="0008717C">
        <w:rPr>
          <w:color w:val="000000"/>
          <w:sz w:val="22"/>
          <w:szCs w:val="22"/>
          <w:highlight w:val="magenta"/>
        </w:rPr>
        <w:t xml:space="preserve">^ </w:t>
      </w:r>
      <w:r w:rsidRPr="0008717C">
        <w:rPr>
          <w:i/>
          <w:iCs/>
          <w:color w:val="000000"/>
          <w:sz w:val="22"/>
          <w:szCs w:val="22"/>
          <w:highlight w:val="magenta"/>
        </w:rPr>
        <w:t>.</w:t>
      </w:r>
    </w:p>
    <w:p w:rsidR="0008717C" w:rsidRPr="0008717C" w:rsidRDefault="0008717C" w:rsidP="0008717C">
      <w:pPr>
        <w:rPr>
          <w:sz w:val="22"/>
          <w:szCs w:val="22"/>
        </w:rPr>
      </w:pPr>
      <w:r w:rsidRPr="0008717C">
        <w:rPr>
          <w:sz w:val="22"/>
          <w:szCs w:val="22"/>
        </w:rPr>
        <w:t>Si on admet, en outre, le « fait stylisé » selon lequel les parts du travail et du capital sont constantes (dans le temps ou dans l’espace, selon le cas), on montre par un calcul simple que l’identité comptable (4) implique l’identité :</w:t>
      </w:r>
    </w:p>
    <w:p w:rsidR="0008717C" w:rsidRPr="0008717C" w:rsidRDefault="0008717C" w:rsidP="0008717C">
      <w:pPr>
        <w:numPr>
          <w:ilvl w:val="0"/>
          <w:numId w:val="10"/>
        </w:numPr>
        <w:rPr>
          <w:color w:val="000000"/>
          <w:sz w:val="22"/>
          <w:szCs w:val="22"/>
          <w:highlight w:val="magenta"/>
        </w:rPr>
      </w:pPr>
      <w:r w:rsidRPr="0008717C">
        <w:rPr>
          <w:i/>
          <w:iCs/>
          <w:color w:val="000000"/>
          <w:sz w:val="22"/>
          <w:szCs w:val="22"/>
          <w:highlight w:val="magenta"/>
        </w:rPr>
        <w:t>V ≡ BLaJ</w:t>
      </w:r>
      <w:r w:rsidRPr="0008717C">
        <w:rPr>
          <w:color w:val="000000"/>
          <w:sz w:val="22"/>
          <w:szCs w:val="22"/>
          <w:highlight w:val="magenta"/>
        </w:rPr>
        <w:t>1 –</w:t>
      </w:r>
      <w:r w:rsidRPr="0008717C">
        <w:rPr>
          <w:i/>
          <w:iCs/>
          <w:color w:val="000000"/>
          <w:sz w:val="22"/>
          <w:szCs w:val="22"/>
          <w:highlight w:val="magenta"/>
        </w:rPr>
        <w:t>a</w:t>
      </w:r>
      <w:r w:rsidRPr="0008717C">
        <w:rPr>
          <w:color w:val="000000"/>
          <w:sz w:val="22"/>
          <w:szCs w:val="22"/>
          <w:highlight w:val="magenta"/>
        </w:rPr>
        <w:t xml:space="preserve"> </w:t>
      </w:r>
    </w:p>
    <w:p w:rsidR="0008717C" w:rsidRPr="0008717C" w:rsidRDefault="0008717C" w:rsidP="0008717C">
      <w:pPr>
        <w:rPr>
          <w:sz w:val="22"/>
          <w:szCs w:val="22"/>
        </w:rPr>
      </w:pPr>
      <w:r w:rsidRPr="0008717C">
        <w:rPr>
          <w:color w:val="000000"/>
          <w:sz w:val="22"/>
          <w:szCs w:val="22"/>
          <w:highlight w:val="magenta"/>
        </w:rPr>
        <w:t xml:space="preserve">où </w:t>
      </w:r>
      <w:r w:rsidRPr="0008717C">
        <w:rPr>
          <w:i/>
          <w:iCs/>
          <w:color w:val="000000"/>
          <w:sz w:val="22"/>
          <w:szCs w:val="22"/>
          <w:highlight w:val="magenta"/>
        </w:rPr>
        <w:t xml:space="preserve">B = a </w:t>
      </w:r>
      <w:r w:rsidRPr="0008717C">
        <w:rPr>
          <w:color w:val="000000"/>
          <w:sz w:val="22"/>
          <w:szCs w:val="22"/>
          <w:highlight w:val="magenta"/>
        </w:rPr>
        <w:t>–</w:t>
      </w:r>
      <w:proofErr w:type="gramStart"/>
      <w:r w:rsidRPr="0008717C">
        <w:rPr>
          <w:i/>
          <w:iCs/>
          <w:color w:val="000000"/>
          <w:sz w:val="22"/>
          <w:szCs w:val="22"/>
          <w:highlight w:val="magenta"/>
        </w:rPr>
        <w:t>a</w:t>
      </w:r>
      <w:r w:rsidRPr="0008717C">
        <w:rPr>
          <w:color w:val="000000"/>
          <w:sz w:val="22"/>
          <w:szCs w:val="22"/>
          <w:highlight w:val="magenta"/>
        </w:rPr>
        <w:t>(</w:t>
      </w:r>
      <w:proofErr w:type="gramEnd"/>
      <w:r w:rsidRPr="0008717C">
        <w:rPr>
          <w:color w:val="000000"/>
          <w:sz w:val="22"/>
          <w:szCs w:val="22"/>
          <w:highlight w:val="magenta"/>
        </w:rPr>
        <w:t xml:space="preserve">1– </w:t>
      </w:r>
      <w:r w:rsidRPr="0008717C">
        <w:rPr>
          <w:i/>
          <w:iCs/>
          <w:color w:val="000000"/>
          <w:sz w:val="22"/>
          <w:szCs w:val="22"/>
          <w:highlight w:val="magenta"/>
        </w:rPr>
        <w:t>a</w:t>
      </w:r>
      <w:r w:rsidRPr="0008717C">
        <w:rPr>
          <w:color w:val="000000"/>
          <w:sz w:val="22"/>
          <w:szCs w:val="22"/>
          <w:highlight w:val="magenta"/>
        </w:rPr>
        <w:t>) – (1–</w:t>
      </w:r>
      <w:r w:rsidRPr="0008717C">
        <w:rPr>
          <w:i/>
          <w:iCs/>
          <w:color w:val="000000"/>
          <w:sz w:val="22"/>
          <w:szCs w:val="22"/>
          <w:highlight w:val="magenta"/>
        </w:rPr>
        <w:t>a</w:t>
      </w:r>
      <w:r w:rsidRPr="0008717C">
        <w:rPr>
          <w:color w:val="000000"/>
          <w:sz w:val="22"/>
          <w:szCs w:val="22"/>
          <w:highlight w:val="magenta"/>
        </w:rPr>
        <w:t xml:space="preserve">) </w:t>
      </w:r>
      <w:proofErr w:type="spellStart"/>
      <w:r w:rsidRPr="0008717C">
        <w:rPr>
          <w:i/>
          <w:iCs/>
          <w:color w:val="000000"/>
          <w:sz w:val="22"/>
          <w:szCs w:val="22"/>
          <w:highlight w:val="magenta"/>
        </w:rPr>
        <w:t>wa</w:t>
      </w:r>
      <w:proofErr w:type="spellEnd"/>
      <w:r w:rsidRPr="0008717C">
        <w:rPr>
          <w:i/>
          <w:iCs/>
          <w:color w:val="000000"/>
          <w:sz w:val="22"/>
          <w:szCs w:val="22"/>
          <w:highlight w:val="magenta"/>
        </w:rPr>
        <w:t xml:space="preserve"> r</w:t>
      </w:r>
      <w:r w:rsidRPr="0008717C">
        <w:rPr>
          <w:color w:val="000000"/>
          <w:sz w:val="22"/>
          <w:szCs w:val="22"/>
          <w:highlight w:val="magenta"/>
        </w:rPr>
        <w:t>1 –</w:t>
      </w:r>
      <w:r w:rsidRPr="0008717C">
        <w:rPr>
          <w:i/>
          <w:iCs/>
          <w:color w:val="000000"/>
          <w:sz w:val="22"/>
          <w:szCs w:val="22"/>
          <w:highlight w:val="magenta"/>
        </w:rPr>
        <w:t xml:space="preserve">a </w:t>
      </w:r>
      <w:r w:rsidRPr="0008717C">
        <w:rPr>
          <w:color w:val="000000"/>
          <w:sz w:val="22"/>
          <w:szCs w:val="22"/>
          <w:highlight w:val="magenta"/>
        </w:rPr>
        <w:t xml:space="preserve">ne dépend ni de </w:t>
      </w:r>
      <w:r w:rsidRPr="0008717C">
        <w:rPr>
          <w:i/>
          <w:iCs/>
          <w:color w:val="000000"/>
          <w:sz w:val="22"/>
          <w:szCs w:val="22"/>
          <w:highlight w:val="magenta"/>
        </w:rPr>
        <w:t>L</w:t>
      </w:r>
      <w:r w:rsidRPr="0008717C">
        <w:rPr>
          <w:color w:val="000000"/>
          <w:sz w:val="22"/>
          <w:szCs w:val="22"/>
          <w:highlight w:val="magenta"/>
        </w:rPr>
        <w:t xml:space="preserve">, ni de </w:t>
      </w:r>
      <w:r w:rsidRPr="0008717C">
        <w:rPr>
          <w:i/>
          <w:iCs/>
          <w:color w:val="000000"/>
          <w:sz w:val="22"/>
          <w:szCs w:val="22"/>
          <w:highlight w:val="magenta"/>
        </w:rPr>
        <w:t xml:space="preserve">J </w:t>
      </w:r>
      <w:r w:rsidRPr="0008717C">
        <w:rPr>
          <w:color w:val="000000"/>
          <w:sz w:val="22"/>
          <w:szCs w:val="22"/>
          <w:highlight w:val="magenta"/>
        </w:rPr>
        <w:t>15</w:t>
      </w:r>
    </w:p>
    <w:p w:rsidR="001755F6" w:rsidRPr="009F4D4F" w:rsidRDefault="0008717C" w:rsidP="00D9498F">
      <w:pPr>
        <w:rPr>
          <w:color w:val="000000"/>
          <w:sz w:val="22"/>
          <w:szCs w:val="22"/>
        </w:rPr>
      </w:pPr>
      <w:r w:rsidRPr="0008717C">
        <w:rPr>
          <w:color w:val="000000"/>
          <w:sz w:val="22"/>
          <w:szCs w:val="22"/>
        </w:rPr>
        <w:t xml:space="preserve">L’identité (5) ressemble furieusement à la relation de Cobb-Douglas ! Il se peut donc que celui qui effectue (bêtement …) une régression de </w:t>
      </w:r>
      <w:r w:rsidRPr="0008717C">
        <w:rPr>
          <w:i/>
          <w:iCs/>
          <w:color w:val="000000"/>
          <w:sz w:val="22"/>
          <w:szCs w:val="22"/>
        </w:rPr>
        <w:t xml:space="preserve">V </w:t>
      </w:r>
      <w:r w:rsidRPr="0008717C">
        <w:rPr>
          <w:color w:val="000000"/>
          <w:sz w:val="22"/>
          <w:szCs w:val="22"/>
        </w:rPr>
        <w:t xml:space="preserve">sur </w:t>
      </w:r>
      <w:r w:rsidRPr="0008717C">
        <w:rPr>
          <w:i/>
          <w:iCs/>
          <w:color w:val="000000"/>
          <w:sz w:val="22"/>
          <w:szCs w:val="22"/>
        </w:rPr>
        <w:t xml:space="preserve">L </w:t>
      </w:r>
      <w:r w:rsidRPr="0008717C">
        <w:rPr>
          <w:color w:val="000000"/>
          <w:sz w:val="22"/>
          <w:szCs w:val="22"/>
        </w:rPr>
        <w:t xml:space="preserve">et </w:t>
      </w:r>
      <w:r w:rsidRPr="0008717C">
        <w:rPr>
          <w:i/>
          <w:iCs/>
          <w:color w:val="000000"/>
          <w:sz w:val="22"/>
          <w:szCs w:val="22"/>
        </w:rPr>
        <w:t xml:space="preserve">J </w:t>
      </w:r>
      <w:r w:rsidRPr="0008717C">
        <w:rPr>
          <w:color w:val="000000"/>
          <w:sz w:val="22"/>
          <w:szCs w:val="22"/>
        </w:rPr>
        <w:t>en croyant tester une relation causale obtienne un ajustement « parfait</w:t>
      </w:r>
      <w:r w:rsidRPr="001755F6">
        <w:rPr>
          <w:color w:val="000000"/>
          <w:sz w:val="22"/>
          <w:szCs w:val="22"/>
        </w:rPr>
        <w:t xml:space="preserve"> » (avec un </w:t>
      </w:r>
      <w:r w:rsidRPr="001755F6">
        <w:rPr>
          <w:i/>
          <w:iCs/>
          <w:color w:val="000000"/>
          <w:sz w:val="22"/>
          <w:szCs w:val="22"/>
        </w:rPr>
        <w:t>R</w:t>
      </w:r>
      <w:r w:rsidRPr="001755F6">
        <w:rPr>
          <w:color w:val="000000"/>
          <w:sz w:val="22"/>
          <w:szCs w:val="22"/>
        </w:rPr>
        <w:t xml:space="preserve">² égal à 1) – il suffit pour cela que les éléments </w:t>
      </w:r>
      <w:r w:rsidRPr="001755F6">
        <w:rPr>
          <w:i/>
          <w:iCs/>
          <w:color w:val="000000"/>
          <w:sz w:val="22"/>
          <w:szCs w:val="22"/>
        </w:rPr>
        <w:t>a</w:t>
      </w:r>
      <w:r w:rsidRPr="001755F6">
        <w:rPr>
          <w:color w:val="000000"/>
          <w:sz w:val="22"/>
          <w:szCs w:val="22"/>
        </w:rPr>
        <w:t xml:space="preserve">, </w:t>
      </w:r>
      <w:r w:rsidRPr="001755F6">
        <w:rPr>
          <w:i/>
          <w:iCs/>
          <w:color w:val="000000"/>
          <w:sz w:val="22"/>
          <w:szCs w:val="22"/>
        </w:rPr>
        <w:t xml:space="preserve">w </w:t>
      </w:r>
      <w:r w:rsidRPr="001755F6">
        <w:rPr>
          <w:color w:val="000000"/>
          <w:sz w:val="22"/>
          <w:szCs w:val="22"/>
        </w:rPr>
        <w:t xml:space="preserve">et </w:t>
      </w:r>
      <w:r w:rsidRPr="001755F6">
        <w:rPr>
          <w:i/>
          <w:iCs/>
          <w:color w:val="000000"/>
          <w:sz w:val="22"/>
          <w:szCs w:val="22"/>
        </w:rPr>
        <w:t xml:space="preserve">r </w:t>
      </w:r>
      <w:r w:rsidRPr="001755F6">
        <w:rPr>
          <w:color w:val="000000"/>
          <w:sz w:val="22"/>
          <w:szCs w:val="22"/>
        </w:rPr>
        <w:t xml:space="preserve">de </w:t>
      </w:r>
      <w:r w:rsidRPr="001755F6">
        <w:rPr>
          <w:i/>
          <w:iCs/>
          <w:color w:val="000000"/>
          <w:sz w:val="22"/>
          <w:szCs w:val="22"/>
        </w:rPr>
        <w:t xml:space="preserve">B </w:t>
      </w:r>
      <w:r w:rsidRPr="001755F6">
        <w:rPr>
          <w:color w:val="000000"/>
          <w:sz w:val="22"/>
          <w:szCs w:val="22"/>
        </w:rPr>
        <w:t>soient tous constants – alors qu’il ne fait que « tester » une identité comptable</w:t>
      </w:r>
      <w:r w:rsidR="001755F6" w:rsidRPr="001755F6">
        <w:rPr>
          <w:color w:val="000000"/>
          <w:sz w:val="22"/>
          <w:szCs w:val="22"/>
        </w:rPr>
        <w:t>.</w:t>
      </w:r>
      <w:r w:rsidR="001755F6">
        <w:rPr>
          <w:color w:val="000000"/>
          <w:sz w:val="22"/>
          <w:szCs w:val="22"/>
        </w:rPr>
        <w:t xml:space="preserve"> </w:t>
      </w:r>
      <w:r w:rsidR="001755F6" w:rsidRPr="001755F6">
        <w:rPr>
          <w:color w:val="000000"/>
          <w:sz w:val="22"/>
          <w:szCs w:val="22"/>
        </w:rPr>
        <w:t xml:space="preserve">La formule (5), qui peut être obtenue par n’importe quel étudiant en première année d’économie, explique ainsi le « mystère » de la fonction de production agrégée. Elle permet de comprendre, par exemple, pourquoi les ajustements </w:t>
      </w:r>
      <w:r w:rsidR="001755F6" w:rsidRPr="001755F6">
        <w:rPr>
          <w:color w:val="000000"/>
          <w:sz w:val="22"/>
          <w:szCs w:val="22"/>
          <w:highlight w:val="magenta"/>
        </w:rPr>
        <w:t>par</w:t>
      </w:r>
      <w:r w:rsidR="001755F6" w:rsidRPr="001755F6">
        <w:rPr>
          <w:color w:val="000000"/>
          <w:sz w:val="22"/>
          <w:szCs w:val="22"/>
        </w:rPr>
        <w:t xml:space="preserve"> une Cobb-Douglas peuvent être parfois excellents et d’autres fois médiocres, ou même très mauvais. Tout dépend de la validité des « faits stylisés » : degré de variabilité de </w:t>
      </w:r>
      <w:r w:rsidR="001755F6" w:rsidRPr="001755F6">
        <w:rPr>
          <w:i/>
          <w:iCs/>
          <w:color w:val="000000"/>
          <w:sz w:val="22"/>
          <w:szCs w:val="22"/>
        </w:rPr>
        <w:t xml:space="preserve">a </w:t>
      </w:r>
      <w:r w:rsidR="001755F6" w:rsidRPr="001755F6">
        <w:rPr>
          <w:color w:val="000000"/>
          <w:sz w:val="22"/>
          <w:szCs w:val="22"/>
        </w:rPr>
        <w:t xml:space="preserve">au moment du passage de (4) à (5), à laquelle peut s’ajouter celui de </w:t>
      </w:r>
      <w:r w:rsidR="001755F6" w:rsidRPr="001755F6">
        <w:rPr>
          <w:i/>
          <w:iCs/>
          <w:color w:val="000000"/>
          <w:sz w:val="22"/>
          <w:szCs w:val="22"/>
        </w:rPr>
        <w:t xml:space="preserve">w </w:t>
      </w:r>
      <w:r w:rsidR="001755F6" w:rsidRPr="001755F6">
        <w:rPr>
          <w:color w:val="000000"/>
          <w:sz w:val="22"/>
          <w:szCs w:val="22"/>
        </w:rPr>
        <w:t xml:space="preserve">ou </w:t>
      </w:r>
      <w:r w:rsidR="001755F6" w:rsidRPr="001755F6">
        <w:rPr>
          <w:i/>
          <w:iCs/>
          <w:color w:val="000000"/>
          <w:sz w:val="22"/>
          <w:szCs w:val="22"/>
        </w:rPr>
        <w:t>r</w:t>
      </w:r>
      <w:r w:rsidR="001755F6" w:rsidRPr="001755F6">
        <w:rPr>
          <w:color w:val="000000"/>
          <w:sz w:val="22"/>
          <w:szCs w:val="22"/>
        </w:rPr>
        <w:t xml:space="preserve">, qui influencent, avec </w:t>
      </w:r>
      <w:r w:rsidR="001755F6" w:rsidRPr="001755F6">
        <w:rPr>
          <w:i/>
          <w:iCs/>
          <w:color w:val="000000"/>
          <w:sz w:val="22"/>
          <w:szCs w:val="22"/>
        </w:rPr>
        <w:t>a</w:t>
      </w:r>
      <w:r w:rsidR="001755F6" w:rsidRPr="001755F6">
        <w:rPr>
          <w:color w:val="000000"/>
          <w:sz w:val="22"/>
          <w:szCs w:val="22"/>
        </w:rPr>
        <w:t xml:space="preserve">, le terme </w:t>
      </w:r>
      <w:r w:rsidR="001755F6" w:rsidRPr="001755F6">
        <w:rPr>
          <w:i/>
          <w:iCs/>
          <w:color w:val="000000"/>
          <w:sz w:val="22"/>
          <w:szCs w:val="22"/>
        </w:rPr>
        <w:t xml:space="preserve">B </w:t>
      </w:r>
      <w:r w:rsidR="001755F6" w:rsidRPr="001755F6">
        <w:rPr>
          <w:color w:val="000000"/>
          <w:sz w:val="22"/>
          <w:szCs w:val="22"/>
        </w:rPr>
        <w:t>(</w:t>
      </w:r>
      <w:r w:rsidR="001755F6" w:rsidRPr="001755F6">
        <w:rPr>
          <w:i/>
          <w:iCs/>
          <w:color w:val="000000"/>
          <w:sz w:val="22"/>
          <w:szCs w:val="22"/>
        </w:rPr>
        <w:t>= a</w:t>
      </w:r>
      <w:r w:rsidR="001755F6" w:rsidRPr="001755F6">
        <w:rPr>
          <w:color w:val="000000"/>
          <w:sz w:val="22"/>
          <w:szCs w:val="22"/>
        </w:rPr>
        <w:t>–</w:t>
      </w:r>
      <w:r w:rsidR="001755F6" w:rsidRPr="001755F6">
        <w:rPr>
          <w:i/>
          <w:iCs/>
          <w:color w:val="000000"/>
          <w:sz w:val="22"/>
          <w:szCs w:val="22"/>
        </w:rPr>
        <w:t>a</w:t>
      </w:r>
      <w:r w:rsidR="001755F6" w:rsidRPr="001755F6">
        <w:rPr>
          <w:color w:val="000000"/>
          <w:sz w:val="22"/>
          <w:szCs w:val="22"/>
        </w:rPr>
        <w:t>(1–</w:t>
      </w:r>
      <w:r w:rsidR="001755F6" w:rsidRPr="001755F6">
        <w:rPr>
          <w:i/>
          <w:iCs/>
          <w:color w:val="000000"/>
          <w:sz w:val="22"/>
          <w:szCs w:val="22"/>
        </w:rPr>
        <w:t>a</w:t>
      </w:r>
      <w:r w:rsidR="001755F6" w:rsidRPr="001755F6">
        <w:rPr>
          <w:color w:val="000000"/>
          <w:sz w:val="22"/>
          <w:szCs w:val="22"/>
        </w:rPr>
        <w:t>)– (1–</w:t>
      </w:r>
      <w:r w:rsidR="001755F6" w:rsidRPr="001755F6">
        <w:rPr>
          <w:i/>
          <w:iCs/>
          <w:color w:val="000000"/>
          <w:sz w:val="22"/>
          <w:szCs w:val="22"/>
        </w:rPr>
        <w:t>a</w:t>
      </w:r>
      <w:r w:rsidR="001755F6" w:rsidRPr="001755F6">
        <w:rPr>
          <w:color w:val="000000"/>
          <w:sz w:val="22"/>
          <w:szCs w:val="22"/>
        </w:rPr>
        <w:t xml:space="preserve">) </w:t>
      </w:r>
      <w:proofErr w:type="spellStart"/>
      <w:r w:rsidR="001755F6" w:rsidRPr="001755F6">
        <w:rPr>
          <w:i/>
          <w:iCs/>
          <w:color w:val="000000"/>
          <w:sz w:val="22"/>
          <w:szCs w:val="22"/>
        </w:rPr>
        <w:t>wa</w:t>
      </w:r>
      <w:proofErr w:type="spellEnd"/>
      <w:r w:rsidR="001755F6">
        <w:rPr>
          <w:i/>
          <w:iCs/>
          <w:color w:val="000000"/>
          <w:sz w:val="22"/>
          <w:szCs w:val="22"/>
        </w:rPr>
        <w:t xml:space="preserve"> </w:t>
      </w:r>
      <w:r w:rsidR="001755F6" w:rsidRPr="001755F6">
        <w:rPr>
          <w:i/>
          <w:iCs/>
          <w:color w:val="000000"/>
          <w:sz w:val="22"/>
          <w:szCs w:val="22"/>
        </w:rPr>
        <w:t>r</w:t>
      </w:r>
      <w:r w:rsidR="001755F6">
        <w:rPr>
          <w:i/>
          <w:iCs/>
          <w:color w:val="000000"/>
          <w:sz w:val="22"/>
          <w:szCs w:val="22"/>
        </w:rPr>
        <w:t xml:space="preserve"> </w:t>
      </w:r>
      <w:r w:rsidR="001755F6" w:rsidRPr="001755F6">
        <w:rPr>
          <w:color w:val="000000"/>
          <w:sz w:val="22"/>
          <w:szCs w:val="22"/>
        </w:rPr>
        <w:t>1 –</w:t>
      </w:r>
      <w:r w:rsidR="001755F6" w:rsidRPr="001755F6">
        <w:rPr>
          <w:i/>
          <w:iCs/>
          <w:color w:val="000000"/>
          <w:sz w:val="22"/>
          <w:szCs w:val="22"/>
        </w:rPr>
        <w:t>a</w:t>
      </w:r>
      <w:r w:rsidR="001755F6" w:rsidRPr="001755F6">
        <w:rPr>
          <w:color w:val="000000"/>
          <w:sz w:val="22"/>
          <w:szCs w:val="22"/>
        </w:rPr>
        <w:t xml:space="preserve">) de la relation (5)16. Felipe et </w:t>
      </w:r>
      <w:proofErr w:type="spellStart"/>
      <w:r w:rsidR="001755F6" w:rsidRPr="001755F6">
        <w:rPr>
          <w:color w:val="000000"/>
          <w:sz w:val="22"/>
          <w:szCs w:val="22"/>
        </w:rPr>
        <w:t>McCombie</w:t>
      </w:r>
      <w:proofErr w:type="spellEnd"/>
      <w:r w:rsidR="001755F6" w:rsidRPr="001755F6">
        <w:rPr>
          <w:color w:val="000000"/>
          <w:sz w:val="22"/>
          <w:szCs w:val="22"/>
        </w:rPr>
        <w:t xml:space="preserve"> montrent ainsi comment dans certains cas de variabilité relativement importante de ces paramètres, le passage</w:t>
      </w:r>
      <w:r w:rsidR="001755F6" w:rsidRPr="009F4D4F">
        <w:rPr>
          <w:color w:val="000000"/>
          <w:sz w:val="22"/>
          <w:szCs w:val="22"/>
        </w:rPr>
        <w:t xml:space="preserve"> de (4) à (5) se fait mieux avec des fonctions « plus flexibles ».</w:t>
      </w:r>
      <w:r w:rsidR="009F4D4F" w:rsidRPr="009F4D4F">
        <w:rPr>
          <w:color w:val="000000"/>
          <w:sz w:val="22"/>
          <w:szCs w:val="22"/>
        </w:rPr>
        <w:t xml:space="preserve"> D’où leur conclusion :</w:t>
      </w:r>
    </w:p>
    <w:p w:rsidR="009F4D4F" w:rsidRPr="009F4D4F" w:rsidRDefault="009F4D4F" w:rsidP="009F4D4F">
      <w:pPr>
        <w:jc w:val="center"/>
        <w:rPr>
          <w:i/>
          <w:color w:val="000000"/>
          <w:sz w:val="22"/>
          <w:szCs w:val="22"/>
        </w:rPr>
      </w:pPr>
      <w:proofErr w:type="gramStart"/>
      <w:r w:rsidRPr="009F4D4F">
        <w:rPr>
          <w:i/>
          <w:color w:val="000000"/>
          <w:sz w:val="22"/>
          <w:szCs w:val="22"/>
        </w:rPr>
        <w:t>l’utilisation</w:t>
      </w:r>
      <w:proofErr w:type="gramEnd"/>
      <w:r w:rsidRPr="009F4D4F">
        <w:rPr>
          <w:i/>
          <w:color w:val="000000"/>
          <w:sz w:val="22"/>
          <w:szCs w:val="22"/>
        </w:rPr>
        <w:t xml:space="preserve"> de </w:t>
      </w:r>
      <w:r w:rsidRPr="00247C54">
        <w:rPr>
          <w:i/>
          <w:color w:val="000000"/>
          <w:sz w:val="22"/>
          <w:szCs w:val="22"/>
          <w:highlight w:val="magenta"/>
        </w:rPr>
        <w:t>données en valeur</w:t>
      </w:r>
      <w:r w:rsidRPr="009F4D4F">
        <w:rPr>
          <w:i/>
          <w:color w:val="000000"/>
          <w:sz w:val="22"/>
          <w:szCs w:val="22"/>
        </w:rPr>
        <w:t xml:space="preserve"> signifie qu’il est toujours possible d’obtenir, en</w:t>
      </w:r>
      <w:r w:rsidRPr="009F4D4F">
        <w:rPr>
          <w:i/>
          <w:color w:val="000000"/>
          <w:sz w:val="22"/>
          <w:szCs w:val="22"/>
        </w:rPr>
        <w:br/>
        <w:t>raison de l’identité comptable sous-jacente, un très bon ajustement à ces données</w:t>
      </w:r>
      <w:r w:rsidRPr="009F4D4F">
        <w:rPr>
          <w:i/>
          <w:color w:val="000000"/>
          <w:sz w:val="22"/>
          <w:szCs w:val="22"/>
        </w:rPr>
        <w:br/>
        <w:t>avec des fonctions de Cobb-Douglas, CES ou plus flexibles, telles que la fonction</w:t>
      </w:r>
      <w:r w:rsidRPr="009F4D4F">
        <w:rPr>
          <w:i/>
          <w:color w:val="000000"/>
          <w:sz w:val="22"/>
          <w:szCs w:val="22"/>
        </w:rPr>
        <w:br/>
      </w:r>
      <w:proofErr w:type="spellStart"/>
      <w:r w:rsidRPr="009F4D4F">
        <w:rPr>
          <w:i/>
          <w:color w:val="000000"/>
          <w:sz w:val="22"/>
          <w:szCs w:val="22"/>
        </w:rPr>
        <w:t>translog</w:t>
      </w:r>
      <w:proofErr w:type="spellEnd"/>
      <w:r w:rsidRPr="009F4D4F">
        <w:rPr>
          <w:i/>
          <w:color w:val="000000"/>
          <w:sz w:val="22"/>
          <w:szCs w:val="22"/>
        </w:rPr>
        <w:t>, les élasticités étant égales aux parts des facteurs (p. 344).</w:t>
      </w:r>
    </w:p>
    <w:p w:rsidR="0008717C" w:rsidRPr="009F4D4F" w:rsidRDefault="009F4D4F" w:rsidP="00D9498F">
      <w:pPr>
        <w:rPr>
          <w:color w:val="000000"/>
          <w:sz w:val="22"/>
          <w:szCs w:val="22"/>
        </w:rPr>
      </w:pPr>
      <w:r w:rsidRPr="009F4D4F">
        <w:rPr>
          <w:color w:val="000000"/>
          <w:sz w:val="22"/>
          <w:szCs w:val="22"/>
        </w:rPr>
        <w:t xml:space="preserve">Felipe et </w:t>
      </w:r>
      <w:proofErr w:type="spellStart"/>
      <w:r w:rsidRPr="009F4D4F">
        <w:rPr>
          <w:color w:val="000000"/>
          <w:sz w:val="22"/>
          <w:szCs w:val="22"/>
        </w:rPr>
        <w:t>McCombie</w:t>
      </w:r>
      <w:proofErr w:type="spellEnd"/>
      <w:r w:rsidRPr="009F4D4F">
        <w:rPr>
          <w:color w:val="000000"/>
          <w:sz w:val="22"/>
          <w:szCs w:val="22"/>
        </w:rPr>
        <w:t xml:space="preserve"> passent aussi en revue les arguments des (rares) auteurs qui ont essayé de nier le rôle de l’identité comptable. Ils montrent que </w:t>
      </w:r>
      <w:r w:rsidRPr="00247C54">
        <w:rPr>
          <w:color w:val="000000"/>
          <w:sz w:val="22"/>
          <w:szCs w:val="22"/>
          <w:highlight w:val="magenta"/>
        </w:rPr>
        <w:t>tous</w:t>
      </w:r>
      <w:r w:rsidRPr="009F4D4F">
        <w:rPr>
          <w:color w:val="000000"/>
          <w:sz w:val="22"/>
          <w:szCs w:val="22"/>
        </w:rPr>
        <w:t xml:space="preserve"> supposent implicitement l’existence d’une fonction de production agrégée, tout en </w:t>
      </w:r>
      <w:r w:rsidRPr="00247C54">
        <w:rPr>
          <w:color w:val="000000"/>
          <w:sz w:val="22"/>
          <w:szCs w:val="22"/>
          <w:highlight w:val="magenta"/>
        </w:rPr>
        <w:t>laissant croire – ou, pire, en croyant</w:t>
      </w:r>
      <w:r w:rsidRPr="009F4D4F">
        <w:rPr>
          <w:color w:val="000000"/>
          <w:sz w:val="22"/>
          <w:szCs w:val="22"/>
        </w:rPr>
        <w:t xml:space="preserve"> – que les (bons) ajustements obtenus prouvent cette existence. Exemple typique de raisonnement circulaire</w:t>
      </w:r>
    </w:p>
    <w:p w:rsidR="009F4D4F" w:rsidRPr="00B15042" w:rsidRDefault="009F4D4F" w:rsidP="00D9498F">
      <w:pPr>
        <w:rPr>
          <w:rFonts w:eastAsia="TimesNewRomanPSMT"/>
          <w:sz w:val="22"/>
          <w:szCs w:val="22"/>
        </w:rPr>
      </w:pPr>
    </w:p>
    <w:p w:rsidR="009F3F42" w:rsidRPr="00B15042" w:rsidRDefault="009F3F42" w:rsidP="009F3F42">
      <w:pPr>
        <w:rPr>
          <w:sz w:val="36"/>
          <w:szCs w:val="36"/>
          <w:lang w:val="en-US"/>
        </w:rPr>
      </w:pPr>
      <w:r w:rsidRPr="00B15042">
        <w:rPr>
          <w:sz w:val="36"/>
          <w:szCs w:val="36"/>
          <w:lang w:val="en-US"/>
        </w:rPr>
        <w:t xml:space="preserve">5. The mystery (finally) clarified </w:t>
      </w:r>
    </w:p>
    <w:p w:rsidR="009F3F42" w:rsidRPr="00B15042" w:rsidRDefault="009F3F42" w:rsidP="009F3F42">
      <w:pPr>
        <w:rPr>
          <w:lang w:val="en-US"/>
        </w:rPr>
      </w:pPr>
      <w:r w:rsidRPr="00B15042">
        <w:rPr>
          <w:lang w:val="en-US"/>
        </w:rPr>
        <w:lastRenderedPageBreak/>
        <w:t xml:space="preserve">Shaikh (1974) begins by deriving the two members of the accounting identity </w:t>
      </w:r>
      <w:r w:rsidRPr="00B15042">
        <w:rPr>
          <w:i/>
          <w:lang w:val="en-US"/>
        </w:rPr>
        <w:t xml:space="preserve">V ≡ </w:t>
      </w:r>
      <w:proofErr w:type="spellStart"/>
      <w:proofErr w:type="gramStart"/>
      <w:r w:rsidRPr="00B15042">
        <w:rPr>
          <w:i/>
          <w:lang w:val="en-US"/>
        </w:rPr>
        <w:t>wL</w:t>
      </w:r>
      <w:proofErr w:type="spellEnd"/>
      <w:proofErr w:type="gramEnd"/>
      <w:r w:rsidRPr="00B15042">
        <w:rPr>
          <w:i/>
          <w:lang w:val="en-US"/>
        </w:rPr>
        <w:t xml:space="preserve"> + </w:t>
      </w:r>
      <w:proofErr w:type="spellStart"/>
      <w:r w:rsidRPr="00B15042">
        <w:rPr>
          <w:i/>
          <w:lang w:val="en-US"/>
        </w:rPr>
        <w:t>rJ</w:t>
      </w:r>
      <w:proofErr w:type="spellEnd"/>
      <w:r w:rsidRPr="00B15042">
        <w:rPr>
          <w:lang w:val="en-US"/>
        </w:rPr>
        <w:t xml:space="preserve">, assuming that all the variables may vary in time - or in the space, depending on the type of study done. Either: </w:t>
      </w:r>
      <w:r w:rsidRPr="00B15042">
        <w:rPr>
          <w:i/>
          <w:lang w:val="en-US"/>
        </w:rPr>
        <w:t xml:space="preserve">V' ≡ </w:t>
      </w:r>
      <w:proofErr w:type="spellStart"/>
      <w:r w:rsidRPr="00B15042">
        <w:rPr>
          <w:i/>
          <w:lang w:val="en-US"/>
        </w:rPr>
        <w:t>w'L</w:t>
      </w:r>
      <w:proofErr w:type="spellEnd"/>
      <w:r w:rsidRPr="00B15042">
        <w:rPr>
          <w:i/>
          <w:lang w:val="en-US"/>
        </w:rPr>
        <w:t xml:space="preserve">+ </w:t>
      </w:r>
      <w:proofErr w:type="spellStart"/>
      <w:proofErr w:type="gramStart"/>
      <w:r w:rsidRPr="00B15042">
        <w:rPr>
          <w:i/>
          <w:lang w:val="en-US"/>
        </w:rPr>
        <w:t>wL</w:t>
      </w:r>
      <w:proofErr w:type="spellEnd"/>
      <w:proofErr w:type="gramEnd"/>
      <w:r w:rsidRPr="00B15042">
        <w:rPr>
          <w:i/>
          <w:lang w:val="en-US"/>
        </w:rPr>
        <w:t>' +</w:t>
      </w:r>
      <w:proofErr w:type="spellStart"/>
      <w:r w:rsidRPr="00B15042">
        <w:rPr>
          <w:i/>
          <w:lang w:val="en-US"/>
        </w:rPr>
        <w:t>r'J+rJ</w:t>
      </w:r>
      <w:proofErr w:type="spellEnd"/>
      <w:r w:rsidRPr="00B15042">
        <w:rPr>
          <w:i/>
          <w:lang w:val="en-US"/>
        </w:rPr>
        <w:t>'</w:t>
      </w:r>
      <w:r w:rsidRPr="00B15042">
        <w:rPr>
          <w:lang w:val="en-US"/>
        </w:rPr>
        <w:t xml:space="preserve">. By dividing by </w:t>
      </w:r>
      <w:r w:rsidRPr="00B15042">
        <w:rPr>
          <w:i/>
          <w:lang w:val="en-US"/>
        </w:rPr>
        <w:t>V</w:t>
      </w:r>
      <w:r w:rsidRPr="00B15042">
        <w:rPr>
          <w:lang w:val="en-US"/>
        </w:rPr>
        <w:t xml:space="preserve"> it originates:</w:t>
      </w:r>
    </w:p>
    <w:p w:rsidR="0008717C" w:rsidRPr="00B15042" w:rsidRDefault="0008717C" w:rsidP="0008717C">
      <w:pPr>
        <w:numPr>
          <w:ilvl w:val="0"/>
          <w:numId w:val="9"/>
        </w:numPr>
        <w:rPr>
          <w:i/>
          <w:iCs/>
          <w:color w:val="000000"/>
          <w:sz w:val="22"/>
          <w:szCs w:val="22"/>
          <w:highlight w:val="magenta"/>
        </w:rPr>
      </w:pPr>
      <w:r w:rsidRPr="00B15042">
        <w:rPr>
          <w:i/>
          <w:iCs/>
          <w:color w:val="000000"/>
          <w:sz w:val="22"/>
          <w:szCs w:val="22"/>
          <w:highlight w:val="magenta"/>
        </w:rPr>
        <w:t>V′</w:t>
      </w:r>
    </w:p>
    <w:p w:rsidR="0008717C" w:rsidRPr="0008717C" w:rsidRDefault="0008717C" w:rsidP="0008717C">
      <w:pPr>
        <w:ind w:left="720"/>
        <w:rPr>
          <w:color w:val="000000"/>
          <w:sz w:val="22"/>
          <w:szCs w:val="22"/>
          <w:highlight w:val="magenta"/>
        </w:rPr>
      </w:pPr>
      <w:r w:rsidRPr="00B15042">
        <w:rPr>
          <w:i/>
          <w:iCs/>
          <w:color w:val="000000"/>
          <w:sz w:val="22"/>
          <w:szCs w:val="22"/>
          <w:highlight w:val="magenta"/>
        </w:rPr>
        <w:t>V ≡</w:t>
      </w:r>
      <w:r w:rsidRPr="00B15042">
        <w:rPr>
          <w:color w:val="000000"/>
          <w:sz w:val="22"/>
          <w:szCs w:val="22"/>
          <w:highlight w:val="magenta"/>
        </w:rPr>
        <w:br/>
      </w:r>
      <w:proofErr w:type="spellStart"/>
      <w:r w:rsidRPr="00B15042">
        <w:rPr>
          <w:i/>
          <w:iCs/>
          <w:color w:val="000000"/>
          <w:sz w:val="22"/>
          <w:szCs w:val="22"/>
          <w:highlight w:val="magenta"/>
        </w:rPr>
        <w:t>w′L</w:t>
      </w:r>
      <w:proofErr w:type="spellEnd"/>
      <w:r w:rsidRPr="00B15042">
        <w:rPr>
          <w:color w:val="000000"/>
          <w:sz w:val="22"/>
          <w:szCs w:val="22"/>
          <w:highlight w:val="magenta"/>
        </w:rPr>
        <w:br/>
      </w:r>
      <w:r w:rsidRPr="00B15042">
        <w:rPr>
          <w:i/>
          <w:iCs/>
          <w:color w:val="000000"/>
          <w:sz w:val="22"/>
          <w:szCs w:val="22"/>
          <w:highlight w:val="magenta"/>
        </w:rPr>
        <w:t xml:space="preserve">V + </w:t>
      </w:r>
      <w:proofErr w:type="spellStart"/>
      <w:r w:rsidRPr="00B15042">
        <w:rPr>
          <w:i/>
          <w:iCs/>
          <w:color w:val="000000"/>
          <w:sz w:val="22"/>
          <w:szCs w:val="22"/>
          <w:highlight w:val="magenta"/>
        </w:rPr>
        <w:t>wL′</w:t>
      </w:r>
      <w:r w:rsidRPr="0008717C">
        <w:rPr>
          <w:i/>
          <w:iCs/>
          <w:color w:val="000000"/>
          <w:sz w:val="22"/>
          <w:szCs w:val="22"/>
          <w:highlight w:val="magenta"/>
        </w:rPr>
        <w:t>V</w:t>
      </w:r>
      <w:proofErr w:type="spellEnd"/>
      <w:r w:rsidRPr="0008717C">
        <w:rPr>
          <w:i/>
          <w:iCs/>
          <w:color w:val="000000"/>
          <w:sz w:val="22"/>
          <w:szCs w:val="22"/>
          <w:highlight w:val="magenta"/>
        </w:rPr>
        <w:t xml:space="preserve"> + </w:t>
      </w:r>
      <w:proofErr w:type="spellStart"/>
      <w:r w:rsidRPr="0008717C">
        <w:rPr>
          <w:i/>
          <w:iCs/>
          <w:color w:val="000000"/>
          <w:sz w:val="22"/>
          <w:szCs w:val="22"/>
          <w:highlight w:val="magenta"/>
        </w:rPr>
        <w:t>r′JV</w:t>
      </w:r>
      <w:proofErr w:type="spellEnd"/>
      <w:r w:rsidRPr="0008717C">
        <w:rPr>
          <w:i/>
          <w:iCs/>
          <w:color w:val="000000"/>
          <w:sz w:val="22"/>
          <w:szCs w:val="22"/>
          <w:highlight w:val="magenta"/>
        </w:rPr>
        <w:t xml:space="preserve"> + </w:t>
      </w:r>
      <w:proofErr w:type="spellStart"/>
      <w:r w:rsidRPr="0008717C">
        <w:rPr>
          <w:i/>
          <w:iCs/>
          <w:color w:val="000000"/>
          <w:sz w:val="22"/>
          <w:szCs w:val="22"/>
          <w:highlight w:val="magenta"/>
        </w:rPr>
        <w:t>rJ′V</w:t>
      </w:r>
      <w:proofErr w:type="spellEnd"/>
      <w:r w:rsidRPr="0008717C">
        <w:rPr>
          <w:color w:val="000000"/>
          <w:sz w:val="22"/>
          <w:szCs w:val="22"/>
          <w:highlight w:val="magenta"/>
        </w:rPr>
        <w:t>.</w:t>
      </w:r>
    </w:p>
    <w:p w:rsidR="0008717C" w:rsidRPr="0008717C" w:rsidRDefault="0008717C" w:rsidP="0008717C">
      <w:pPr>
        <w:ind w:left="720"/>
        <w:rPr>
          <w:color w:val="000000"/>
          <w:sz w:val="22"/>
          <w:szCs w:val="22"/>
          <w:highlight w:val="magenta"/>
        </w:rPr>
      </w:pPr>
      <w:r w:rsidRPr="0008717C">
        <w:rPr>
          <w:color w:val="000000"/>
          <w:sz w:val="22"/>
          <w:szCs w:val="22"/>
          <w:highlight w:val="magenta"/>
        </w:rPr>
        <w:t xml:space="preserve">En notant </w:t>
      </w:r>
      <w:r w:rsidRPr="0008717C">
        <w:rPr>
          <w:i/>
          <w:iCs/>
          <w:color w:val="000000"/>
          <w:sz w:val="22"/>
          <w:szCs w:val="22"/>
          <w:highlight w:val="magenta"/>
        </w:rPr>
        <w:t>x</w:t>
      </w:r>
      <w:r w:rsidRPr="0008717C">
        <w:rPr>
          <w:color w:val="000000"/>
          <w:sz w:val="22"/>
          <w:szCs w:val="22"/>
          <w:highlight w:val="magenta"/>
        </w:rPr>
        <w:t xml:space="preserve">^ le taux de croissance </w:t>
      </w:r>
      <w:r w:rsidRPr="0008717C">
        <w:rPr>
          <w:i/>
          <w:iCs/>
          <w:color w:val="000000"/>
          <w:sz w:val="22"/>
          <w:szCs w:val="22"/>
          <w:highlight w:val="magenta"/>
        </w:rPr>
        <w:t xml:space="preserve">x′/x </w:t>
      </w:r>
      <w:r w:rsidRPr="0008717C">
        <w:rPr>
          <w:color w:val="000000"/>
          <w:sz w:val="22"/>
          <w:szCs w:val="22"/>
          <w:highlight w:val="magenta"/>
        </w:rPr>
        <w:t xml:space="preserve">et </w:t>
      </w:r>
      <w:r w:rsidRPr="0008717C">
        <w:rPr>
          <w:i/>
          <w:iCs/>
          <w:color w:val="000000"/>
          <w:sz w:val="22"/>
          <w:szCs w:val="22"/>
          <w:highlight w:val="magenta"/>
        </w:rPr>
        <w:t xml:space="preserve">a = </w:t>
      </w:r>
      <w:proofErr w:type="spellStart"/>
      <w:r w:rsidRPr="0008717C">
        <w:rPr>
          <w:i/>
          <w:iCs/>
          <w:color w:val="000000"/>
          <w:sz w:val="22"/>
          <w:szCs w:val="22"/>
          <w:highlight w:val="magenta"/>
        </w:rPr>
        <w:t>wL</w:t>
      </w:r>
      <w:proofErr w:type="spellEnd"/>
      <w:r w:rsidRPr="0008717C">
        <w:rPr>
          <w:i/>
          <w:iCs/>
          <w:color w:val="000000"/>
          <w:sz w:val="22"/>
          <w:szCs w:val="22"/>
          <w:highlight w:val="magenta"/>
        </w:rPr>
        <w:t xml:space="preserve">/V </w:t>
      </w:r>
      <w:r w:rsidRPr="0008717C">
        <w:rPr>
          <w:color w:val="000000"/>
          <w:sz w:val="22"/>
          <w:szCs w:val="22"/>
          <w:highlight w:val="magenta"/>
        </w:rPr>
        <w:t xml:space="preserve">la part du travail (et donc 1 – </w:t>
      </w:r>
      <w:r w:rsidRPr="0008717C">
        <w:rPr>
          <w:i/>
          <w:iCs/>
          <w:color w:val="000000"/>
          <w:sz w:val="22"/>
          <w:szCs w:val="22"/>
          <w:highlight w:val="magenta"/>
        </w:rPr>
        <w:t xml:space="preserve">a </w:t>
      </w:r>
      <w:r w:rsidRPr="0008717C">
        <w:rPr>
          <w:color w:val="000000"/>
          <w:sz w:val="22"/>
          <w:szCs w:val="22"/>
          <w:highlight w:val="magenta"/>
        </w:rPr>
        <w:t xml:space="preserve">la part du capital, </w:t>
      </w:r>
      <w:proofErr w:type="spellStart"/>
      <w:r w:rsidRPr="0008717C">
        <w:rPr>
          <w:i/>
          <w:iCs/>
          <w:color w:val="000000"/>
          <w:sz w:val="22"/>
          <w:szCs w:val="22"/>
          <w:highlight w:val="magenta"/>
        </w:rPr>
        <w:t>rJ</w:t>
      </w:r>
      <w:proofErr w:type="spellEnd"/>
      <w:r w:rsidRPr="0008717C">
        <w:rPr>
          <w:i/>
          <w:iCs/>
          <w:color w:val="000000"/>
          <w:sz w:val="22"/>
          <w:szCs w:val="22"/>
          <w:highlight w:val="magenta"/>
        </w:rPr>
        <w:t>/V</w:t>
      </w:r>
      <w:r w:rsidRPr="0008717C">
        <w:rPr>
          <w:color w:val="000000"/>
          <w:sz w:val="22"/>
          <w:szCs w:val="22"/>
          <w:highlight w:val="magenta"/>
        </w:rPr>
        <w:t xml:space="preserve">) dans le produit, puis en remarquant que </w:t>
      </w:r>
      <w:proofErr w:type="spellStart"/>
      <w:r w:rsidRPr="0008717C">
        <w:rPr>
          <w:i/>
          <w:iCs/>
          <w:color w:val="000000"/>
          <w:sz w:val="22"/>
          <w:szCs w:val="22"/>
          <w:highlight w:val="magenta"/>
        </w:rPr>
        <w:t>w′L</w:t>
      </w:r>
      <w:proofErr w:type="spellEnd"/>
      <w:r w:rsidRPr="0008717C">
        <w:rPr>
          <w:color w:val="000000"/>
          <w:sz w:val="22"/>
          <w:szCs w:val="22"/>
          <w:highlight w:val="magenta"/>
        </w:rPr>
        <w:br/>
      </w:r>
      <w:r w:rsidRPr="0008717C">
        <w:rPr>
          <w:i/>
          <w:iCs/>
          <w:color w:val="000000"/>
          <w:sz w:val="22"/>
          <w:szCs w:val="22"/>
          <w:highlight w:val="magenta"/>
        </w:rPr>
        <w:t>V =</w:t>
      </w:r>
      <w:r w:rsidRPr="0008717C">
        <w:rPr>
          <w:color w:val="000000"/>
          <w:sz w:val="22"/>
          <w:szCs w:val="22"/>
          <w:highlight w:val="magenta"/>
        </w:rPr>
        <w:br/>
      </w:r>
      <w:proofErr w:type="spellStart"/>
      <w:r w:rsidRPr="0008717C">
        <w:rPr>
          <w:i/>
          <w:iCs/>
          <w:color w:val="000000"/>
          <w:sz w:val="22"/>
          <w:szCs w:val="22"/>
          <w:highlight w:val="magenta"/>
        </w:rPr>
        <w:t>ww′L</w:t>
      </w:r>
      <w:proofErr w:type="spellEnd"/>
      <w:r w:rsidRPr="0008717C">
        <w:rPr>
          <w:color w:val="000000"/>
          <w:sz w:val="22"/>
          <w:szCs w:val="22"/>
          <w:highlight w:val="magenta"/>
        </w:rPr>
        <w:br/>
      </w:r>
      <w:proofErr w:type="spellStart"/>
      <w:r w:rsidRPr="0008717C">
        <w:rPr>
          <w:i/>
          <w:iCs/>
          <w:color w:val="000000"/>
          <w:sz w:val="22"/>
          <w:szCs w:val="22"/>
          <w:highlight w:val="magenta"/>
        </w:rPr>
        <w:t>wV</w:t>
      </w:r>
      <w:proofErr w:type="spellEnd"/>
      <w:r w:rsidRPr="0008717C">
        <w:rPr>
          <w:i/>
          <w:iCs/>
          <w:color w:val="000000"/>
          <w:sz w:val="22"/>
          <w:szCs w:val="22"/>
          <w:highlight w:val="magenta"/>
        </w:rPr>
        <w:t xml:space="preserve"> =</w:t>
      </w:r>
      <w:r w:rsidRPr="0008717C">
        <w:rPr>
          <w:color w:val="000000"/>
          <w:sz w:val="22"/>
          <w:szCs w:val="22"/>
          <w:highlight w:val="magenta"/>
        </w:rPr>
        <w:br/>
      </w:r>
      <w:proofErr w:type="spellStart"/>
      <w:r w:rsidRPr="0008717C">
        <w:rPr>
          <w:i/>
          <w:iCs/>
          <w:color w:val="000000"/>
          <w:sz w:val="22"/>
          <w:szCs w:val="22"/>
          <w:highlight w:val="magenta"/>
        </w:rPr>
        <w:t>wL</w:t>
      </w:r>
      <w:proofErr w:type="spellEnd"/>
      <w:r w:rsidRPr="0008717C">
        <w:rPr>
          <w:color w:val="000000"/>
          <w:sz w:val="22"/>
          <w:szCs w:val="22"/>
          <w:highlight w:val="magenta"/>
        </w:rPr>
        <w:br/>
      </w:r>
      <w:r w:rsidRPr="0008717C">
        <w:rPr>
          <w:i/>
          <w:iCs/>
          <w:color w:val="000000"/>
          <w:sz w:val="22"/>
          <w:szCs w:val="22"/>
          <w:highlight w:val="magenta"/>
        </w:rPr>
        <w:t>V</w:t>
      </w:r>
      <w:r w:rsidRPr="0008717C">
        <w:rPr>
          <w:color w:val="000000"/>
          <w:sz w:val="22"/>
          <w:szCs w:val="22"/>
          <w:highlight w:val="magenta"/>
        </w:rPr>
        <w:br/>
      </w:r>
      <w:r w:rsidRPr="0008717C">
        <w:rPr>
          <w:i/>
          <w:iCs/>
          <w:color w:val="000000"/>
          <w:sz w:val="22"/>
          <w:szCs w:val="22"/>
          <w:highlight w:val="magenta"/>
        </w:rPr>
        <w:t>w′</w:t>
      </w:r>
      <w:r w:rsidRPr="0008717C">
        <w:rPr>
          <w:color w:val="000000"/>
          <w:sz w:val="22"/>
          <w:szCs w:val="22"/>
          <w:highlight w:val="magenta"/>
        </w:rPr>
        <w:br/>
      </w:r>
      <w:r w:rsidRPr="0008717C">
        <w:rPr>
          <w:i/>
          <w:iCs/>
          <w:color w:val="000000"/>
          <w:sz w:val="22"/>
          <w:szCs w:val="22"/>
          <w:highlight w:val="magenta"/>
        </w:rPr>
        <w:t>w</w:t>
      </w:r>
      <w:r w:rsidRPr="0008717C">
        <w:rPr>
          <w:color w:val="000000"/>
          <w:sz w:val="22"/>
          <w:szCs w:val="22"/>
          <w:highlight w:val="magenta"/>
        </w:rPr>
        <w:br/>
      </w:r>
      <w:r w:rsidRPr="0008717C">
        <w:rPr>
          <w:i/>
          <w:iCs/>
          <w:color w:val="000000"/>
          <w:sz w:val="22"/>
          <w:szCs w:val="22"/>
          <w:highlight w:val="magenta"/>
        </w:rPr>
        <w:t xml:space="preserve">= </w:t>
      </w:r>
      <w:proofErr w:type="spellStart"/>
      <w:r w:rsidRPr="0008717C">
        <w:rPr>
          <w:i/>
          <w:iCs/>
          <w:color w:val="000000"/>
          <w:sz w:val="22"/>
          <w:szCs w:val="22"/>
          <w:highlight w:val="magenta"/>
        </w:rPr>
        <w:t>aw</w:t>
      </w:r>
      <w:proofErr w:type="spellEnd"/>
      <w:proofErr w:type="gramStart"/>
      <w:r w:rsidRPr="0008717C">
        <w:rPr>
          <w:color w:val="000000"/>
          <w:sz w:val="22"/>
          <w:szCs w:val="22"/>
          <w:highlight w:val="magenta"/>
        </w:rPr>
        <w:t>^ ,</w:t>
      </w:r>
      <w:proofErr w:type="gramEnd"/>
      <w:r w:rsidRPr="0008717C">
        <w:rPr>
          <w:color w:val="000000"/>
          <w:sz w:val="22"/>
          <w:szCs w:val="22"/>
          <w:highlight w:val="magenta"/>
        </w:rPr>
        <w:t xml:space="preserve"> </w:t>
      </w:r>
      <w:proofErr w:type="spellStart"/>
      <w:r w:rsidRPr="0008717C">
        <w:rPr>
          <w:i/>
          <w:iCs/>
          <w:color w:val="000000"/>
          <w:sz w:val="22"/>
          <w:szCs w:val="22"/>
          <w:highlight w:val="magenta"/>
        </w:rPr>
        <w:t>wL</w:t>
      </w:r>
      <w:proofErr w:type="spellEnd"/>
      <w:r w:rsidRPr="0008717C">
        <w:rPr>
          <w:i/>
          <w:iCs/>
          <w:color w:val="000000"/>
          <w:sz w:val="22"/>
          <w:szCs w:val="22"/>
          <w:highlight w:val="magenta"/>
        </w:rPr>
        <w:t>′</w:t>
      </w:r>
      <w:r w:rsidRPr="0008717C">
        <w:rPr>
          <w:color w:val="000000"/>
          <w:sz w:val="22"/>
          <w:szCs w:val="22"/>
          <w:highlight w:val="magenta"/>
        </w:rPr>
        <w:br/>
      </w:r>
      <w:r w:rsidRPr="0008717C">
        <w:rPr>
          <w:i/>
          <w:iCs/>
          <w:color w:val="000000"/>
          <w:sz w:val="22"/>
          <w:szCs w:val="22"/>
          <w:highlight w:val="magenta"/>
        </w:rPr>
        <w:t>V =</w:t>
      </w:r>
      <w:r w:rsidRPr="0008717C">
        <w:rPr>
          <w:color w:val="000000"/>
          <w:sz w:val="22"/>
          <w:szCs w:val="22"/>
          <w:highlight w:val="magenta"/>
        </w:rPr>
        <w:br/>
      </w:r>
      <w:proofErr w:type="spellStart"/>
      <w:r w:rsidRPr="0008717C">
        <w:rPr>
          <w:i/>
          <w:iCs/>
          <w:color w:val="000000"/>
          <w:sz w:val="22"/>
          <w:szCs w:val="22"/>
          <w:highlight w:val="magenta"/>
        </w:rPr>
        <w:t>wL′L</w:t>
      </w:r>
      <w:proofErr w:type="spellEnd"/>
      <w:r w:rsidRPr="0008717C">
        <w:rPr>
          <w:color w:val="000000"/>
          <w:sz w:val="22"/>
          <w:szCs w:val="22"/>
          <w:highlight w:val="magenta"/>
        </w:rPr>
        <w:br/>
      </w:r>
      <w:r w:rsidRPr="0008717C">
        <w:rPr>
          <w:i/>
          <w:iCs/>
          <w:color w:val="000000"/>
          <w:sz w:val="22"/>
          <w:szCs w:val="22"/>
          <w:highlight w:val="magenta"/>
        </w:rPr>
        <w:t xml:space="preserve">VL = </w:t>
      </w:r>
      <w:proofErr w:type="spellStart"/>
      <w:r w:rsidRPr="0008717C">
        <w:rPr>
          <w:i/>
          <w:iCs/>
          <w:color w:val="000000"/>
          <w:sz w:val="22"/>
          <w:szCs w:val="22"/>
          <w:highlight w:val="magenta"/>
        </w:rPr>
        <w:t>wLV</w:t>
      </w:r>
      <w:proofErr w:type="spellEnd"/>
      <w:r w:rsidRPr="0008717C">
        <w:rPr>
          <w:i/>
          <w:iCs/>
          <w:color w:val="000000"/>
          <w:sz w:val="22"/>
          <w:szCs w:val="22"/>
          <w:highlight w:val="magenta"/>
        </w:rPr>
        <w:t xml:space="preserve"> LL′ = </w:t>
      </w:r>
      <w:proofErr w:type="spellStart"/>
      <w:r w:rsidRPr="0008717C">
        <w:rPr>
          <w:i/>
          <w:iCs/>
          <w:color w:val="000000"/>
          <w:sz w:val="22"/>
          <w:szCs w:val="22"/>
          <w:highlight w:val="magenta"/>
        </w:rPr>
        <w:t>aL</w:t>
      </w:r>
      <w:proofErr w:type="spellEnd"/>
      <w:r w:rsidRPr="0008717C">
        <w:rPr>
          <w:i/>
          <w:iCs/>
          <w:color w:val="000000"/>
          <w:sz w:val="22"/>
          <w:szCs w:val="22"/>
          <w:highlight w:val="magenta"/>
        </w:rPr>
        <w:t xml:space="preserve">^ </w:t>
      </w:r>
      <w:r w:rsidRPr="0008717C">
        <w:rPr>
          <w:color w:val="000000"/>
          <w:sz w:val="22"/>
          <w:szCs w:val="22"/>
          <w:highlight w:val="magenta"/>
        </w:rPr>
        <w:t xml:space="preserve">, etc., l’égalité (3) peut se mettre sous la forme : (4) </w:t>
      </w:r>
      <w:r w:rsidRPr="0008717C">
        <w:rPr>
          <w:i/>
          <w:iCs/>
          <w:color w:val="000000"/>
          <w:sz w:val="22"/>
          <w:szCs w:val="22"/>
          <w:highlight w:val="magenta"/>
        </w:rPr>
        <w:t>V′</w:t>
      </w:r>
      <w:r w:rsidRPr="0008717C">
        <w:rPr>
          <w:color w:val="000000"/>
          <w:sz w:val="22"/>
          <w:szCs w:val="22"/>
          <w:highlight w:val="magenta"/>
        </w:rPr>
        <w:br/>
      </w:r>
      <w:r w:rsidRPr="0008717C">
        <w:rPr>
          <w:i/>
          <w:iCs/>
          <w:color w:val="000000"/>
          <w:sz w:val="22"/>
          <w:szCs w:val="22"/>
          <w:highlight w:val="magenta"/>
        </w:rPr>
        <w:t xml:space="preserve">V + </w:t>
      </w:r>
      <w:proofErr w:type="spellStart"/>
      <w:r w:rsidRPr="0008717C">
        <w:rPr>
          <w:i/>
          <w:iCs/>
          <w:color w:val="000000"/>
          <w:sz w:val="22"/>
          <w:szCs w:val="22"/>
          <w:highlight w:val="magenta"/>
        </w:rPr>
        <w:t>wL′V</w:t>
      </w:r>
      <w:proofErr w:type="spellEnd"/>
      <w:r w:rsidRPr="0008717C">
        <w:rPr>
          <w:i/>
          <w:iCs/>
          <w:color w:val="000000"/>
          <w:sz w:val="22"/>
          <w:szCs w:val="22"/>
          <w:highlight w:val="magenta"/>
        </w:rPr>
        <w:t xml:space="preserve"> + </w:t>
      </w:r>
      <w:proofErr w:type="spellStart"/>
      <w:r w:rsidRPr="0008717C">
        <w:rPr>
          <w:i/>
          <w:iCs/>
          <w:color w:val="000000"/>
          <w:sz w:val="22"/>
          <w:szCs w:val="22"/>
          <w:highlight w:val="magenta"/>
        </w:rPr>
        <w:t>r′JV</w:t>
      </w:r>
      <w:proofErr w:type="spellEnd"/>
      <w:r w:rsidRPr="0008717C">
        <w:rPr>
          <w:i/>
          <w:iCs/>
          <w:color w:val="000000"/>
          <w:sz w:val="22"/>
          <w:szCs w:val="22"/>
          <w:highlight w:val="magenta"/>
        </w:rPr>
        <w:t xml:space="preserve"> + </w:t>
      </w:r>
      <w:proofErr w:type="spellStart"/>
      <w:r w:rsidRPr="0008717C">
        <w:rPr>
          <w:i/>
          <w:iCs/>
          <w:color w:val="000000"/>
          <w:sz w:val="22"/>
          <w:szCs w:val="22"/>
          <w:highlight w:val="magenta"/>
        </w:rPr>
        <w:t>rJ′V</w:t>
      </w:r>
      <w:proofErr w:type="spellEnd"/>
      <w:r w:rsidRPr="0008717C">
        <w:rPr>
          <w:color w:val="000000"/>
          <w:sz w:val="22"/>
          <w:szCs w:val="22"/>
          <w:highlight w:val="magenta"/>
        </w:rPr>
        <w:t>.</w:t>
      </w:r>
    </w:p>
    <w:p w:rsidR="0008717C" w:rsidRDefault="0008717C" w:rsidP="0008717C">
      <w:pPr>
        <w:rPr>
          <w:sz w:val="22"/>
          <w:szCs w:val="22"/>
        </w:rPr>
      </w:pPr>
      <w:r w:rsidRPr="0008717C">
        <w:rPr>
          <w:color w:val="000000"/>
          <w:sz w:val="22"/>
          <w:szCs w:val="22"/>
          <w:highlight w:val="magenta"/>
        </w:rPr>
        <w:t xml:space="preserve">En notant </w:t>
      </w:r>
      <w:r w:rsidRPr="0008717C">
        <w:rPr>
          <w:i/>
          <w:iCs/>
          <w:color w:val="000000"/>
          <w:sz w:val="22"/>
          <w:szCs w:val="22"/>
          <w:highlight w:val="magenta"/>
        </w:rPr>
        <w:t>x</w:t>
      </w:r>
      <w:r w:rsidRPr="0008717C">
        <w:rPr>
          <w:color w:val="000000"/>
          <w:sz w:val="22"/>
          <w:szCs w:val="22"/>
          <w:highlight w:val="magenta"/>
        </w:rPr>
        <w:t xml:space="preserve">^ le taux de croissance </w:t>
      </w:r>
      <w:r w:rsidRPr="0008717C">
        <w:rPr>
          <w:i/>
          <w:iCs/>
          <w:color w:val="000000"/>
          <w:sz w:val="22"/>
          <w:szCs w:val="22"/>
          <w:highlight w:val="magenta"/>
        </w:rPr>
        <w:t xml:space="preserve">x′/x </w:t>
      </w:r>
      <w:r w:rsidRPr="0008717C">
        <w:rPr>
          <w:color w:val="000000"/>
          <w:sz w:val="22"/>
          <w:szCs w:val="22"/>
          <w:highlight w:val="magenta"/>
        </w:rPr>
        <w:t xml:space="preserve">et </w:t>
      </w:r>
      <w:r w:rsidRPr="0008717C">
        <w:rPr>
          <w:i/>
          <w:iCs/>
          <w:color w:val="000000"/>
          <w:sz w:val="22"/>
          <w:szCs w:val="22"/>
          <w:highlight w:val="magenta"/>
        </w:rPr>
        <w:t xml:space="preserve">a = </w:t>
      </w:r>
      <w:proofErr w:type="spellStart"/>
      <w:r w:rsidRPr="0008717C">
        <w:rPr>
          <w:i/>
          <w:iCs/>
          <w:color w:val="000000"/>
          <w:sz w:val="22"/>
          <w:szCs w:val="22"/>
          <w:highlight w:val="magenta"/>
        </w:rPr>
        <w:t>wL</w:t>
      </w:r>
      <w:proofErr w:type="spellEnd"/>
      <w:r w:rsidRPr="0008717C">
        <w:rPr>
          <w:i/>
          <w:iCs/>
          <w:color w:val="000000"/>
          <w:sz w:val="22"/>
          <w:szCs w:val="22"/>
          <w:highlight w:val="magenta"/>
        </w:rPr>
        <w:t xml:space="preserve">/V </w:t>
      </w:r>
      <w:r w:rsidRPr="0008717C">
        <w:rPr>
          <w:color w:val="000000"/>
          <w:sz w:val="22"/>
          <w:szCs w:val="22"/>
          <w:highlight w:val="magenta"/>
        </w:rPr>
        <w:t xml:space="preserve">la part du travail (et donc 1 – </w:t>
      </w:r>
      <w:r w:rsidRPr="0008717C">
        <w:rPr>
          <w:i/>
          <w:iCs/>
          <w:color w:val="000000"/>
          <w:sz w:val="22"/>
          <w:szCs w:val="22"/>
          <w:highlight w:val="magenta"/>
        </w:rPr>
        <w:t xml:space="preserve">a </w:t>
      </w:r>
      <w:r w:rsidRPr="0008717C">
        <w:rPr>
          <w:color w:val="000000"/>
          <w:sz w:val="22"/>
          <w:szCs w:val="22"/>
          <w:highlight w:val="magenta"/>
        </w:rPr>
        <w:t xml:space="preserve">la part du capital, </w:t>
      </w:r>
      <w:proofErr w:type="spellStart"/>
      <w:r w:rsidRPr="0008717C">
        <w:rPr>
          <w:i/>
          <w:iCs/>
          <w:color w:val="000000"/>
          <w:sz w:val="22"/>
          <w:szCs w:val="22"/>
          <w:highlight w:val="magenta"/>
        </w:rPr>
        <w:t>rJ</w:t>
      </w:r>
      <w:proofErr w:type="spellEnd"/>
      <w:r w:rsidRPr="0008717C">
        <w:rPr>
          <w:i/>
          <w:iCs/>
          <w:color w:val="000000"/>
          <w:sz w:val="22"/>
          <w:szCs w:val="22"/>
          <w:highlight w:val="magenta"/>
        </w:rPr>
        <w:t>/V</w:t>
      </w:r>
      <w:r w:rsidRPr="0008717C">
        <w:rPr>
          <w:color w:val="000000"/>
          <w:sz w:val="22"/>
          <w:szCs w:val="22"/>
          <w:highlight w:val="magenta"/>
        </w:rPr>
        <w:t xml:space="preserve">) dans le produit, puis en remarquant que </w:t>
      </w:r>
      <w:proofErr w:type="spellStart"/>
      <w:r w:rsidRPr="0008717C">
        <w:rPr>
          <w:i/>
          <w:iCs/>
          <w:color w:val="000000"/>
          <w:sz w:val="22"/>
          <w:szCs w:val="22"/>
          <w:highlight w:val="magenta"/>
        </w:rPr>
        <w:t>w′L</w:t>
      </w:r>
      <w:proofErr w:type="spellEnd"/>
      <w:r w:rsidRPr="0008717C">
        <w:rPr>
          <w:color w:val="000000"/>
          <w:sz w:val="22"/>
          <w:szCs w:val="22"/>
          <w:highlight w:val="magenta"/>
        </w:rPr>
        <w:br/>
      </w:r>
      <w:r w:rsidRPr="0008717C">
        <w:rPr>
          <w:i/>
          <w:iCs/>
          <w:color w:val="000000"/>
          <w:sz w:val="22"/>
          <w:szCs w:val="22"/>
          <w:highlight w:val="magenta"/>
        </w:rPr>
        <w:t>V =</w:t>
      </w:r>
      <w:r w:rsidRPr="0008717C">
        <w:rPr>
          <w:color w:val="000000"/>
          <w:sz w:val="22"/>
          <w:szCs w:val="22"/>
          <w:highlight w:val="magenta"/>
        </w:rPr>
        <w:br/>
      </w:r>
      <w:proofErr w:type="spellStart"/>
      <w:r w:rsidRPr="0008717C">
        <w:rPr>
          <w:i/>
          <w:iCs/>
          <w:color w:val="000000"/>
          <w:sz w:val="22"/>
          <w:szCs w:val="22"/>
          <w:highlight w:val="magenta"/>
        </w:rPr>
        <w:t>ww′L</w:t>
      </w:r>
      <w:proofErr w:type="spellEnd"/>
      <w:r w:rsidRPr="0008717C">
        <w:rPr>
          <w:color w:val="000000"/>
          <w:sz w:val="22"/>
          <w:szCs w:val="22"/>
          <w:highlight w:val="magenta"/>
        </w:rPr>
        <w:br/>
      </w:r>
      <w:proofErr w:type="spellStart"/>
      <w:r w:rsidRPr="0008717C">
        <w:rPr>
          <w:i/>
          <w:iCs/>
          <w:color w:val="000000"/>
          <w:sz w:val="22"/>
          <w:szCs w:val="22"/>
          <w:highlight w:val="magenta"/>
        </w:rPr>
        <w:t>wV</w:t>
      </w:r>
      <w:proofErr w:type="spellEnd"/>
      <w:r w:rsidRPr="0008717C">
        <w:rPr>
          <w:i/>
          <w:iCs/>
          <w:color w:val="000000"/>
          <w:sz w:val="22"/>
          <w:szCs w:val="22"/>
          <w:highlight w:val="magenta"/>
        </w:rPr>
        <w:t xml:space="preserve"> =</w:t>
      </w:r>
      <w:r w:rsidRPr="0008717C">
        <w:rPr>
          <w:color w:val="000000"/>
          <w:sz w:val="22"/>
          <w:szCs w:val="22"/>
          <w:highlight w:val="magenta"/>
        </w:rPr>
        <w:br/>
      </w:r>
      <w:proofErr w:type="spellStart"/>
      <w:r w:rsidRPr="0008717C">
        <w:rPr>
          <w:i/>
          <w:iCs/>
          <w:color w:val="000000"/>
          <w:sz w:val="22"/>
          <w:szCs w:val="22"/>
          <w:highlight w:val="magenta"/>
        </w:rPr>
        <w:t>wL</w:t>
      </w:r>
      <w:proofErr w:type="spellEnd"/>
      <w:r w:rsidRPr="0008717C">
        <w:rPr>
          <w:color w:val="000000"/>
          <w:sz w:val="22"/>
          <w:szCs w:val="22"/>
          <w:highlight w:val="magenta"/>
        </w:rPr>
        <w:br/>
      </w:r>
      <w:r w:rsidRPr="0008717C">
        <w:rPr>
          <w:i/>
          <w:iCs/>
          <w:color w:val="000000"/>
          <w:sz w:val="22"/>
          <w:szCs w:val="22"/>
          <w:highlight w:val="magenta"/>
        </w:rPr>
        <w:t>V</w:t>
      </w:r>
      <w:r w:rsidRPr="0008717C">
        <w:rPr>
          <w:color w:val="000000"/>
          <w:sz w:val="22"/>
          <w:szCs w:val="22"/>
          <w:highlight w:val="magenta"/>
        </w:rPr>
        <w:br/>
      </w:r>
      <w:r w:rsidRPr="0008717C">
        <w:rPr>
          <w:i/>
          <w:iCs/>
          <w:color w:val="000000"/>
          <w:sz w:val="22"/>
          <w:szCs w:val="22"/>
          <w:highlight w:val="magenta"/>
        </w:rPr>
        <w:t>w′</w:t>
      </w:r>
      <w:r w:rsidRPr="0008717C">
        <w:rPr>
          <w:color w:val="000000"/>
          <w:sz w:val="22"/>
          <w:szCs w:val="22"/>
          <w:highlight w:val="magenta"/>
        </w:rPr>
        <w:br/>
      </w:r>
      <w:r w:rsidRPr="0008717C">
        <w:rPr>
          <w:i/>
          <w:iCs/>
          <w:color w:val="000000"/>
          <w:sz w:val="22"/>
          <w:szCs w:val="22"/>
          <w:highlight w:val="magenta"/>
        </w:rPr>
        <w:t>w</w:t>
      </w:r>
      <w:r w:rsidRPr="0008717C">
        <w:rPr>
          <w:color w:val="000000"/>
          <w:sz w:val="22"/>
          <w:szCs w:val="22"/>
          <w:highlight w:val="magenta"/>
        </w:rPr>
        <w:br/>
      </w:r>
      <w:r w:rsidRPr="0008717C">
        <w:rPr>
          <w:i/>
          <w:iCs/>
          <w:color w:val="000000"/>
          <w:sz w:val="22"/>
          <w:szCs w:val="22"/>
          <w:highlight w:val="magenta"/>
        </w:rPr>
        <w:t xml:space="preserve">= </w:t>
      </w:r>
      <w:proofErr w:type="spellStart"/>
      <w:r w:rsidRPr="0008717C">
        <w:rPr>
          <w:i/>
          <w:iCs/>
          <w:color w:val="000000"/>
          <w:sz w:val="22"/>
          <w:szCs w:val="22"/>
          <w:highlight w:val="magenta"/>
        </w:rPr>
        <w:t>aw</w:t>
      </w:r>
      <w:proofErr w:type="spellEnd"/>
      <w:r w:rsidRPr="0008717C">
        <w:rPr>
          <w:color w:val="000000"/>
          <w:sz w:val="22"/>
          <w:szCs w:val="22"/>
          <w:highlight w:val="magenta"/>
        </w:rPr>
        <w:t xml:space="preserve">^ , </w:t>
      </w:r>
      <w:proofErr w:type="spellStart"/>
      <w:r w:rsidRPr="0008717C">
        <w:rPr>
          <w:i/>
          <w:iCs/>
          <w:color w:val="000000"/>
          <w:sz w:val="22"/>
          <w:szCs w:val="22"/>
          <w:highlight w:val="magenta"/>
        </w:rPr>
        <w:t>wL</w:t>
      </w:r>
      <w:proofErr w:type="spellEnd"/>
      <w:r w:rsidRPr="0008717C">
        <w:rPr>
          <w:i/>
          <w:iCs/>
          <w:color w:val="000000"/>
          <w:sz w:val="22"/>
          <w:szCs w:val="22"/>
          <w:highlight w:val="magenta"/>
        </w:rPr>
        <w:t>′</w:t>
      </w:r>
      <w:r w:rsidRPr="0008717C">
        <w:rPr>
          <w:color w:val="000000"/>
          <w:sz w:val="22"/>
          <w:szCs w:val="22"/>
          <w:highlight w:val="magenta"/>
        </w:rPr>
        <w:br/>
      </w:r>
      <w:r w:rsidRPr="0008717C">
        <w:rPr>
          <w:i/>
          <w:iCs/>
          <w:color w:val="000000"/>
          <w:sz w:val="22"/>
          <w:szCs w:val="22"/>
          <w:highlight w:val="magenta"/>
        </w:rPr>
        <w:t>V =</w:t>
      </w:r>
      <w:r w:rsidRPr="0008717C">
        <w:rPr>
          <w:color w:val="000000"/>
          <w:sz w:val="22"/>
          <w:szCs w:val="22"/>
          <w:highlight w:val="magenta"/>
        </w:rPr>
        <w:br/>
      </w:r>
      <w:proofErr w:type="spellStart"/>
      <w:r w:rsidRPr="0008717C">
        <w:rPr>
          <w:i/>
          <w:iCs/>
          <w:color w:val="000000"/>
          <w:sz w:val="22"/>
          <w:szCs w:val="22"/>
          <w:highlight w:val="magenta"/>
        </w:rPr>
        <w:t>wL′L</w:t>
      </w:r>
      <w:proofErr w:type="spellEnd"/>
      <w:r w:rsidRPr="0008717C">
        <w:rPr>
          <w:color w:val="000000"/>
          <w:sz w:val="22"/>
          <w:szCs w:val="22"/>
          <w:highlight w:val="magenta"/>
        </w:rPr>
        <w:br/>
      </w:r>
      <w:r w:rsidRPr="0008717C">
        <w:rPr>
          <w:i/>
          <w:iCs/>
          <w:color w:val="000000"/>
          <w:sz w:val="22"/>
          <w:szCs w:val="22"/>
          <w:highlight w:val="magenta"/>
        </w:rPr>
        <w:t xml:space="preserve">VL = </w:t>
      </w:r>
      <w:proofErr w:type="spellStart"/>
      <w:r w:rsidRPr="0008717C">
        <w:rPr>
          <w:i/>
          <w:iCs/>
          <w:color w:val="000000"/>
          <w:sz w:val="22"/>
          <w:szCs w:val="22"/>
          <w:highlight w:val="magenta"/>
        </w:rPr>
        <w:t>wLV</w:t>
      </w:r>
      <w:proofErr w:type="spellEnd"/>
      <w:r w:rsidRPr="0008717C">
        <w:rPr>
          <w:i/>
          <w:iCs/>
          <w:color w:val="000000"/>
          <w:sz w:val="22"/>
          <w:szCs w:val="22"/>
          <w:highlight w:val="magenta"/>
        </w:rPr>
        <w:t xml:space="preserve"> LL′ = </w:t>
      </w:r>
      <w:proofErr w:type="spellStart"/>
      <w:r w:rsidRPr="0008717C">
        <w:rPr>
          <w:i/>
          <w:iCs/>
          <w:color w:val="000000"/>
          <w:sz w:val="22"/>
          <w:szCs w:val="22"/>
          <w:highlight w:val="magenta"/>
        </w:rPr>
        <w:t>aL</w:t>
      </w:r>
      <w:proofErr w:type="spellEnd"/>
      <w:r w:rsidRPr="0008717C">
        <w:rPr>
          <w:i/>
          <w:iCs/>
          <w:color w:val="000000"/>
          <w:sz w:val="22"/>
          <w:szCs w:val="22"/>
          <w:highlight w:val="magenta"/>
        </w:rPr>
        <w:t xml:space="preserve">^ </w:t>
      </w:r>
      <w:r w:rsidRPr="0008717C">
        <w:rPr>
          <w:color w:val="000000"/>
          <w:sz w:val="22"/>
          <w:szCs w:val="22"/>
          <w:highlight w:val="magenta"/>
        </w:rPr>
        <w:t xml:space="preserve">, etc., l’égalité (3) peut se mettre sous la forme : (4) </w:t>
      </w:r>
      <w:r w:rsidRPr="0008717C">
        <w:rPr>
          <w:i/>
          <w:iCs/>
          <w:color w:val="000000"/>
          <w:sz w:val="22"/>
          <w:szCs w:val="22"/>
          <w:highlight w:val="magenta"/>
        </w:rPr>
        <w:t>V′</w:t>
      </w:r>
      <w:r w:rsidRPr="0008717C">
        <w:rPr>
          <w:color w:val="000000"/>
          <w:sz w:val="22"/>
          <w:szCs w:val="22"/>
          <w:highlight w:val="magenta"/>
        </w:rPr>
        <w:br/>
      </w:r>
      <w:r w:rsidRPr="0008717C">
        <w:rPr>
          <w:i/>
          <w:iCs/>
          <w:color w:val="000000"/>
          <w:sz w:val="22"/>
          <w:szCs w:val="22"/>
          <w:highlight w:val="magenta"/>
        </w:rPr>
        <w:t xml:space="preserve">V ≡ </w:t>
      </w:r>
      <w:proofErr w:type="spellStart"/>
      <w:r w:rsidRPr="0008717C">
        <w:rPr>
          <w:i/>
          <w:iCs/>
          <w:color w:val="000000"/>
          <w:sz w:val="22"/>
          <w:szCs w:val="22"/>
          <w:highlight w:val="magenta"/>
        </w:rPr>
        <w:t>aw</w:t>
      </w:r>
      <w:proofErr w:type="spellEnd"/>
      <w:r w:rsidRPr="0008717C">
        <w:rPr>
          <w:color w:val="000000"/>
          <w:sz w:val="22"/>
          <w:szCs w:val="22"/>
          <w:highlight w:val="magenta"/>
        </w:rPr>
        <w:t xml:space="preserve">^ </w:t>
      </w:r>
      <w:r w:rsidRPr="0008717C">
        <w:rPr>
          <w:i/>
          <w:iCs/>
          <w:color w:val="000000"/>
          <w:sz w:val="22"/>
          <w:szCs w:val="22"/>
          <w:highlight w:val="magenta"/>
        </w:rPr>
        <w:t xml:space="preserve">+ </w:t>
      </w:r>
      <w:r w:rsidRPr="0008717C">
        <w:rPr>
          <w:color w:val="000000"/>
          <w:sz w:val="22"/>
          <w:szCs w:val="22"/>
          <w:highlight w:val="magenta"/>
        </w:rPr>
        <w:t xml:space="preserve">(1 – </w:t>
      </w:r>
      <w:r w:rsidRPr="0008717C">
        <w:rPr>
          <w:i/>
          <w:iCs/>
          <w:color w:val="000000"/>
          <w:sz w:val="22"/>
          <w:szCs w:val="22"/>
          <w:highlight w:val="magenta"/>
        </w:rPr>
        <w:t>a</w:t>
      </w:r>
      <w:r w:rsidRPr="0008717C">
        <w:rPr>
          <w:color w:val="000000"/>
          <w:sz w:val="22"/>
          <w:szCs w:val="22"/>
          <w:highlight w:val="magenta"/>
        </w:rPr>
        <w:t xml:space="preserve">) </w:t>
      </w:r>
      <w:r w:rsidRPr="0008717C">
        <w:rPr>
          <w:i/>
          <w:iCs/>
          <w:color w:val="000000"/>
          <w:sz w:val="22"/>
          <w:szCs w:val="22"/>
          <w:highlight w:val="magenta"/>
        </w:rPr>
        <w:t>r</w:t>
      </w:r>
      <w:r w:rsidRPr="0008717C">
        <w:rPr>
          <w:color w:val="000000"/>
          <w:sz w:val="22"/>
          <w:szCs w:val="22"/>
          <w:highlight w:val="magenta"/>
        </w:rPr>
        <w:t xml:space="preserve">^ </w:t>
      </w:r>
      <w:r w:rsidRPr="0008717C">
        <w:rPr>
          <w:i/>
          <w:iCs/>
          <w:color w:val="000000"/>
          <w:sz w:val="22"/>
          <w:szCs w:val="22"/>
          <w:highlight w:val="magenta"/>
        </w:rPr>
        <w:t xml:space="preserve">+ </w:t>
      </w:r>
      <w:proofErr w:type="spellStart"/>
      <w:r w:rsidRPr="0008717C">
        <w:rPr>
          <w:i/>
          <w:iCs/>
          <w:color w:val="000000"/>
          <w:sz w:val="22"/>
          <w:szCs w:val="22"/>
          <w:highlight w:val="magenta"/>
        </w:rPr>
        <w:t>aL</w:t>
      </w:r>
      <w:proofErr w:type="spellEnd"/>
      <w:r w:rsidRPr="0008717C">
        <w:rPr>
          <w:color w:val="000000"/>
          <w:sz w:val="22"/>
          <w:szCs w:val="22"/>
          <w:highlight w:val="magenta"/>
        </w:rPr>
        <w:t xml:space="preserve">^ </w:t>
      </w:r>
      <w:r w:rsidRPr="0008717C">
        <w:rPr>
          <w:i/>
          <w:iCs/>
          <w:color w:val="000000"/>
          <w:sz w:val="22"/>
          <w:szCs w:val="22"/>
          <w:highlight w:val="magenta"/>
        </w:rPr>
        <w:t xml:space="preserve">+ </w:t>
      </w:r>
      <w:r w:rsidRPr="0008717C">
        <w:rPr>
          <w:color w:val="000000"/>
          <w:sz w:val="22"/>
          <w:szCs w:val="22"/>
          <w:highlight w:val="magenta"/>
        </w:rPr>
        <w:t xml:space="preserve">(1 – </w:t>
      </w:r>
      <w:r w:rsidRPr="0008717C">
        <w:rPr>
          <w:i/>
          <w:iCs/>
          <w:color w:val="000000"/>
          <w:sz w:val="22"/>
          <w:szCs w:val="22"/>
          <w:highlight w:val="magenta"/>
        </w:rPr>
        <w:t>a</w:t>
      </w:r>
      <w:r w:rsidRPr="0008717C">
        <w:rPr>
          <w:color w:val="000000"/>
          <w:sz w:val="22"/>
          <w:szCs w:val="22"/>
          <w:highlight w:val="magenta"/>
        </w:rPr>
        <w:t xml:space="preserve">) </w:t>
      </w:r>
      <w:r w:rsidRPr="0008717C">
        <w:rPr>
          <w:i/>
          <w:iCs/>
          <w:color w:val="000000"/>
          <w:sz w:val="22"/>
          <w:szCs w:val="22"/>
          <w:highlight w:val="magenta"/>
        </w:rPr>
        <w:t>J</w:t>
      </w:r>
      <w:r w:rsidRPr="0008717C">
        <w:rPr>
          <w:color w:val="000000"/>
          <w:sz w:val="22"/>
          <w:szCs w:val="22"/>
          <w:highlight w:val="magenta"/>
        </w:rPr>
        <w:t xml:space="preserve">^ </w:t>
      </w:r>
      <w:r w:rsidRPr="0008717C">
        <w:rPr>
          <w:i/>
          <w:iCs/>
          <w:color w:val="000000"/>
          <w:sz w:val="22"/>
          <w:szCs w:val="22"/>
          <w:highlight w:val="magenta"/>
        </w:rPr>
        <w:t>.</w:t>
      </w:r>
    </w:p>
    <w:p w:rsidR="0008717C" w:rsidRDefault="0008717C" w:rsidP="0008717C">
      <w:pPr>
        <w:rPr>
          <w:lang w:val="en-US"/>
        </w:rPr>
      </w:pPr>
      <w:r w:rsidRPr="0008717C">
        <w:rPr>
          <w:lang w:val="en-US"/>
        </w:rPr>
        <w:t>I</w:t>
      </w:r>
      <w:r>
        <w:rPr>
          <w:lang w:val="en-US"/>
        </w:rPr>
        <w:t>n addition, i</w:t>
      </w:r>
      <w:r w:rsidRPr="0008717C">
        <w:rPr>
          <w:lang w:val="en-US"/>
        </w:rPr>
        <w:t xml:space="preserve">f it is accepted, the "stylized fact" according to which the shares of labor and capital are constant (in time or space, depending on the case), </w:t>
      </w:r>
      <w:r>
        <w:rPr>
          <w:lang w:val="en-US"/>
        </w:rPr>
        <w:t xml:space="preserve">it </w:t>
      </w:r>
      <w:r w:rsidRPr="0008717C">
        <w:rPr>
          <w:lang w:val="en-US"/>
        </w:rPr>
        <w:t>is shown by a simple calculation that the accounting identity (4) implies the identity:</w:t>
      </w:r>
    </w:p>
    <w:p w:rsidR="0008717C" w:rsidRDefault="0008717C" w:rsidP="0008717C">
      <w:pPr>
        <w:ind w:left="360"/>
        <w:rPr>
          <w:rFonts w:ascii="TimesNewRomanPS-ItalicMT" w:hAnsi="TimesNewRomanPS-ItalicMT" w:hint="eastAsia"/>
          <w:color w:val="000000"/>
          <w:highlight w:val="magenta"/>
        </w:rPr>
      </w:pPr>
      <w:r>
        <w:rPr>
          <w:rFonts w:ascii="TimesNewRomanPS-ItalicMT" w:hAnsi="TimesNewRomanPS-ItalicMT"/>
          <w:i/>
          <w:iCs/>
          <w:color w:val="000000"/>
          <w:highlight w:val="magenta"/>
        </w:rPr>
        <w:t>(5)</w:t>
      </w:r>
      <w:r w:rsidRPr="0008717C">
        <w:rPr>
          <w:rFonts w:ascii="TimesNewRomanPS-ItalicMT" w:hAnsi="TimesNewRomanPS-ItalicMT"/>
          <w:i/>
          <w:iCs/>
          <w:color w:val="000000"/>
          <w:highlight w:val="magenta"/>
        </w:rPr>
        <w:t>V ≡ BL</w:t>
      </w:r>
      <w:r w:rsidRPr="0008717C">
        <w:rPr>
          <w:rFonts w:ascii="TimesNewRomanPS-ItalicMT" w:hAnsi="TimesNewRomanPS-ItalicMT"/>
          <w:i/>
          <w:iCs/>
          <w:color w:val="000000"/>
          <w:sz w:val="16"/>
          <w:szCs w:val="16"/>
          <w:highlight w:val="magenta"/>
        </w:rPr>
        <w:t>a</w:t>
      </w:r>
      <w:r w:rsidRPr="0008717C">
        <w:rPr>
          <w:rFonts w:ascii="TimesNewRomanPS-ItalicMT" w:hAnsi="TimesNewRomanPS-ItalicMT"/>
          <w:i/>
          <w:iCs/>
          <w:color w:val="000000"/>
          <w:highlight w:val="magenta"/>
        </w:rPr>
        <w:t>J</w:t>
      </w:r>
      <w:r w:rsidRPr="0008717C">
        <w:rPr>
          <w:rFonts w:ascii="TimesNewRomanPS-ItalicMT" w:hAnsi="TimesNewRomanPS-ItalicMT"/>
          <w:color w:val="000000"/>
          <w:sz w:val="16"/>
          <w:szCs w:val="16"/>
          <w:highlight w:val="magenta"/>
        </w:rPr>
        <w:t>1 –</w:t>
      </w:r>
      <w:r w:rsidRPr="0008717C">
        <w:rPr>
          <w:rFonts w:ascii="TimesNewRomanPS-ItalicMT" w:hAnsi="TimesNewRomanPS-ItalicMT"/>
          <w:i/>
          <w:iCs/>
          <w:color w:val="000000"/>
          <w:sz w:val="16"/>
          <w:szCs w:val="16"/>
          <w:highlight w:val="magenta"/>
        </w:rPr>
        <w:t>a</w:t>
      </w:r>
      <w:r w:rsidRPr="0008717C">
        <w:rPr>
          <w:rFonts w:ascii="TimesNewRomanPS-ItalicMT" w:hAnsi="TimesNewRomanPS-ItalicMT"/>
          <w:color w:val="000000"/>
          <w:highlight w:val="magenta"/>
        </w:rPr>
        <w:t xml:space="preserve"> </w:t>
      </w:r>
    </w:p>
    <w:p w:rsidR="0008717C" w:rsidRDefault="0008717C" w:rsidP="0008717C">
      <w:pPr>
        <w:rPr>
          <w:rFonts w:ascii="TimesNewRomanPS-ItalicMT" w:hAnsi="TimesNewRomanPS-ItalicMT" w:hint="eastAsia"/>
          <w:color w:val="000000"/>
          <w:sz w:val="16"/>
          <w:szCs w:val="16"/>
        </w:rPr>
      </w:pPr>
      <w:proofErr w:type="spellStart"/>
      <w:r>
        <w:rPr>
          <w:rFonts w:ascii="TimesNewRomanPS-ItalicMT" w:hAnsi="TimesNewRomanPS-ItalicMT"/>
          <w:color w:val="000000"/>
          <w:highlight w:val="magenta"/>
        </w:rPr>
        <w:t>where</w:t>
      </w:r>
      <w:proofErr w:type="spellEnd"/>
      <w:r w:rsidRPr="0008717C">
        <w:rPr>
          <w:rFonts w:ascii="TimesNewRomanPS-ItalicMT" w:hAnsi="TimesNewRomanPS-ItalicMT"/>
          <w:color w:val="000000"/>
          <w:highlight w:val="magenta"/>
        </w:rPr>
        <w:t xml:space="preserve"> </w:t>
      </w:r>
      <w:r w:rsidRPr="0008717C">
        <w:rPr>
          <w:rFonts w:ascii="TimesNewRomanPS-ItalicMT" w:hAnsi="TimesNewRomanPS-ItalicMT"/>
          <w:i/>
          <w:iCs/>
          <w:color w:val="000000"/>
          <w:highlight w:val="magenta"/>
        </w:rPr>
        <w:t xml:space="preserve">B = a </w:t>
      </w:r>
      <w:r w:rsidRPr="0008717C">
        <w:rPr>
          <w:rFonts w:ascii="TimesNewRomanPS-ItalicMT" w:hAnsi="TimesNewRomanPS-ItalicMT"/>
          <w:color w:val="000000"/>
          <w:sz w:val="16"/>
          <w:szCs w:val="16"/>
          <w:highlight w:val="magenta"/>
        </w:rPr>
        <w:t>–</w:t>
      </w:r>
      <w:proofErr w:type="gramStart"/>
      <w:r w:rsidRPr="0008717C">
        <w:rPr>
          <w:rFonts w:ascii="TimesNewRomanPS-ItalicMT" w:hAnsi="TimesNewRomanPS-ItalicMT"/>
          <w:i/>
          <w:iCs/>
          <w:color w:val="000000"/>
          <w:sz w:val="16"/>
          <w:szCs w:val="16"/>
          <w:highlight w:val="magenta"/>
        </w:rPr>
        <w:t>a</w:t>
      </w:r>
      <w:r w:rsidRPr="0008717C">
        <w:rPr>
          <w:rFonts w:ascii="TimesNewRomanPS-ItalicMT" w:hAnsi="TimesNewRomanPS-ItalicMT"/>
          <w:color w:val="000000"/>
          <w:highlight w:val="magenta"/>
        </w:rPr>
        <w:t>(</w:t>
      </w:r>
      <w:proofErr w:type="gramEnd"/>
      <w:r w:rsidRPr="0008717C">
        <w:rPr>
          <w:rFonts w:ascii="TimesNewRomanPS-ItalicMT" w:hAnsi="TimesNewRomanPS-ItalicMT"/>
          <w:color w:val="000000"/>
          <w:highlight w:val="magenta"/>
        </w:rPr>
        <w:t xml:space="preserve">1– </w:t>
      </w:r>
      <w:r w:rsidRPr="0008717C">
        <w:rPr>
          <w:rFonts w:ascii="TimesNewRomanPS-ItalicMT" w:hAnsi="TimesNewRomanPS-ItalicMT"/>
          <w:i/>
          <w:iCs/>
          <w:color w:val="000000"/>
          <w:highlight w:val="magenta"/>
        </w:rPr>
        <w:t>a</w:t>
      </w:r>
      <w:r w:rsidRPr="0008717C">
        <w:rPr>
          <w:rFonts w:ascii="TimesNewRomanPS-ItalicMT" w:hAnsi="TimesNewRomanPS-ItalicMT"/>
          <w:color w:val="000000"/>
          <w:highlight w:val="magenta"/>
        </w:rPr>
        <w:t xml:space="preserve">) </w:t>
      </w:r>
      <w:r w:rsidRPr="0008717C">
        <w:rPr>
          <w:rFonts w:ascii="TimesNewRomanPS-ItalicMT" w:hAnsi="TimesNewRomanPS-ItalicMT"/>
          <w:color w:val="000000"/>
          <w:sz w:val="16"/>
          <w:szCs w:val="16"/>
          <w:highlight w:val="magenta"/>
        </w:rPr>
        <w:t>– (1–</w:t>
      </w:r>
      <w:r w:rsidRPr="0008717C">
        <w:rPr>
          <w:rFonts w:ascii="TimesNewRomanPS-ItalicMT" w:hAnsi="TimesNewRomanPS-ItalicMT"/>
          <w:i/>
          <w:iCs/>
          <w:color w:val="000000"/>
          <w:sz w:val="16"/>
          <w:szCs w:val="16"/>
          <w:highlight w:val="magenta"/>
        </w:rPr>
        <w:t>a</w:t>
      </w:r>
      <w:r w:rsidRPr="0008717C">
        <w:rPr>
          <w:rFonts w:ascii="TimesNewRomanPS-ItalicMT" w:hAnsi="TimesNewRomanPS-ItalicMT"/>
          <w:color w:val="000000"/>
          <w:sz w:val="16"/>
          <w:szCs w:val="16"/>
          <w:highlight w:val="magenta"/>
        </w:rPr>
        <w:t xml:space="preserve">) </w:t>
      </w:r>
      <w:proofErr w:type="spellStart"/>
      <w:r w:rsidRPr="0008717C">
        <w:rPr>
          <w:rFonts w:ascii="TimesNewRomanPS-ItalicMT" w:hAnsi="TimesNewRomanPS-ItalicMT"/>
          <w:i/>
          <w:iCs/>
          <w:color w:val="000000"/>
          <w:highlight w:val="magenta"/>
        </w:rPr>
        <w:t>w</w:t>
      </w:r>
      <w:r w:rsidRPr="0008717C">
        <w:rPr>
          <w:rFonts w:ascii="TimesNewRomanPS-ItalicMT" w:hAnsi="TimesNewRomanPS-ItalicMT"/>
          <w:i/>
          <w:iCs/>
          <w:color w:val="000000"/>
          <w:sz w:val="16"/>
          <w:szCs w:val="16"/>
          <w:highlight w:val="magenta"/>
        </w:rPr>
        <w:t>a</w:t>
      </w:r>
      <w:proofErr w:type="spellEnd"/>
      <w:r w:rsidRPr="0008717C">
        <w:rPr>
          <w:rFonts w:ascii="TimesNewRomanPS-ItalicMT" w:hAnsi="TimesNewRomanPS-ItalicMT"/>
          <w:i/>
          <w:iCs/>
          <w:color w:val="000000"/>
          <w:sz w:val="16"/>
          <w:szCs w:val="16"/>
          <w:highlight w:val="magenta"/>
        </w:rPr>
        <w:t xml:space="preserve"> </w:t>
      </w:r>
      <w:r w:rsidRPr="0008717C">
        <w:rPr>
          <w:rFonts w:ascii="TimesNewRomanPS-ItalicMT" w:hAnsi="TimesNewRomanPS-ItalicMT"/>
          <w:i/>
          <w:iCs/>
          <w:color w:val="000000"/>
          <w:highlight w:val="magenta"/>
        </w:rPr>
        <w:t>r</w:t>
      </w:r>
      <w:r w:rsidRPr="0008717C">
        <w:rPr>
          <w:rFonts w:ascii="TimesNewRomanPS-ItalicMT" w:hAnsi="TimesNewRomanPS-ItalicMT"/>
          <w:color w:val="000000"/>
          <w:sz w:val="16"/>
          <w:szCs w:val="16"/>
          <w:highlight w:val="magenta"/>
        </w:rPr>
        <w:t>1 –</w:t>
      </w:r>
      <w:r w:rsidRPr="0008717C">
        <w:rPr>
          <w:rFonts w:ascii="TimesNewRomanPS-ItalicMT" w:hAnsi="TimesNewRomanPS-ItalicMT"/>
          <w:i/>
          <w:iCs/>
          <w:color w:val="000000"/>
          <w:sz w:val="16"/>
          <w:szCs w:val="16"/>
          <w:highlight w:val="magenta"/>
        </w:rPr>
        <w:t xml:space="preserve">a </w:t>
      </w:r>
      <w:r w:rsidRPr="0008717C">
        <w:rPr>
          <w:rFonts w:ascii="TimesNewRomanPS-ItalicMT" w:hAnsi="TimesNewRomanPS-ItalicMT"/>
          <w:color w:val="000000"/>
          <w:highlight w:val="magenta"/>
        </w:rPr>
        <w:t xml:space="preserve">ne dépend ni de </w:t>
      </w:r>
      <w:r w:rsidRPr="0008717C">
        <w:rPr>
          <w:rFonts w:ascii="TimesNewRomanPS-ItalicMT" w:hAnsi="TimesNewRomanPS-ItalicMT"/>
          <w:i/>
          <w:iCs/>
          <w:color w:val="000000"/>
          <w:highlight w:val="magenta"/>
        </w:rPr>
        <w:t>L</w:t>
      </w:r>
      <w:r w:rsidRPr="0008717C">
        <w:rPr>
          <w:rFonts w:ascii="TimesNewRomanPS-ItalicMT" w:hAnsi="TimesNewRomanPS-ItalicMT"/>
          <w:color w:val="000000"/>
          <w:highlight w:val="magenta"/>
        </w:rPr>
        <w:t xml:space="preserve">, ni de </w:t>
      </w:r>
      <w:r w:rsidRPr="0008717C">
        <w:rPr>
          <w:rFonts w:ascii="TimesNewRomanPS-ItalicMT" w:hAnsi="TimesNewRomanPS-ItalicMT"/>
          <w:i/>
          <w:iCs/>
          <w:color w:val="000000"/>
          <w:highlight w:val="magenta"/>
        </w:rPr>
        <w:t xml:space="preserve">J </w:t>
      </w:r>
      <w:r w:rsidRPr="0008717C">
        <w:rPr>
          <w:rFonts w:ascii="TimesNewRomanPS-ItalicMT" w:hAnsi="TimesNewRomanPS-ItalicMT"/>
          <w:color w:val="000000"/>
          <w:sz w:val="16"/>
          <w:szCs w:val="16"/>
          <w:highlight w:val="magenta"/>
        </w:rPr>
        <w:t>15</w:t>
      </w:r>
    </w:p>
    <w:p w:rsidR="00247C54" w:rsidRDefault="0008717C" w:rsidP="00247C54">
      <w:pPr>
        <w:rPr>
          <w:lang w:val="en-US"/>
        </w:rPr>
      </w:pPr>
      <w:r w:rsidRPr="00007660">
        <w:rPr>
          <w:lang w:val="en-US"/>
        </w:rPr>
        <w:t xml:space="preserve">The identity (5) looks </w:t>
      </w:r>
      <w:r>
        <w:rPr>
          <w:lang w:val="en-US"/>
        </w:rPr>
        <w:t>incredibly like the relation</w:t>
      </w:r>
      <w:r w:rsidRPr="00007660">
        <w:rPr>
          <w:lang w:val="en-US"/>
        </w:rPr>
        <w:t xml:space="preserve"> of Cobb-Douglas! It may be, therefore, that the one who performs (stupidly …) a regression of </w:t>
      </w:r>
      <w:r w:rsidRPr="0008717C">
        <w:rPr>
          <w:i/>
          <w:lang w:val="en-US"/>
        </w:rPr>
        <w:t>V</w:t>
      </w:r>
      <w:r w:rsidRPr="00007660">
        <w:rPr>
          <w:lang w:val="en-US"/>
        </w:rPr>
        <w:t xml:space="preserve"> on </w:t>
      </w:r>
      <w:r w:rsidRPr="0008717C">
        <w:rPr>
          <w:i/>
          <w:lang w:val="en-US"/>
        </w:rPr>
        <w:t>L</w:t>
      </w:r>
      <w:r w:rsidRPr="00007660">
        <w:rPr>
          <w:lang w:val="en-US"/>
        </w:rPr>
        <w:t xml:space="preserve"> and </w:t>
      </w:r>
      <w:r w:rsidRPr="0008717C">
        <w:rPr>
          <w:i/>
          <w:lang w:val="en-US"/>
        </w:rPr>
        <w:t>J</w:t>
      </w:r>
      <w:r w:rsidRPr="00007660">
        <w:rPr>
          <w:lang w:val="en-US"/>
        </w:rPr>
        <w:t xml:space="preserve"> </w:t>
      </w:r>
      <w:r>
        <w:rPr>
          <w:lang w:val="en-US"/>
        </w:rPr>
        <w:t>believing to</w:t>
      </w:r>
      <w:r w:rsidRPr="00007660">
        <w:rPr>
          <w:lang w:val="en-US"/>
        </w:rPr>
        <w:t xml:space="preserve"> tes</w:t>
      </w:r>
      <w:r>
        <w:rPr>
          <w:lang w:val="en-US"/>
        </w:rPr>
        <w:t xml:space="preserve">t a causal relationship gets a </w:t>
      </w:r>
      <w:r w:rsidRPr="00007660">
        <w:rPr>
          <w:lang w:val="en-US"/>
        </w:rPr>
        <w:t xml:space="preserve">"perfect" adjustment (with a </w:t>
      </w:r>
      <w:r w:rsidRPr="00007660">
        <w:rPr>
          <w:i/>
          <w:lang w:val="en-US"/>
        </w:rPr>
        <w:t xml:space="preserve">R² </w:t>
      </w:r>
      <w:r w:rsidRPr="00007660">
        <w:rPr>
          <w:lang w:val="en-US"/>
        </w:rPr>
        <w:t xml:space="preserve">equal to 1) - it is sufficient for that purpose that the elements </w:t>
      </w:r>
      <w:r w:rsidRPr="00007660">
        <w:rPr>
          <w:i/>
          <w:lang w:val="en-US"/>
        </w:rPr>
        <w:t xml:space="preserve">a, w </w:t>
      </w:r>
      <w:r w:rsidRPr="00007660">
        <w:rPr>
          <w:lang w:val="en-US"/>
        </w:rPr>
        <w:t xml:space="preserve">and </w:t>
      </w:r>
      <w:r w:rsidRPr="00007660">
        <w:rPr>
          <w:i/>
          <w:lang w:val="en-US"/>
        </w:rPr>
        <w:t>r</w:t>
      </w:r>
      <w:r w:rsidRPr="00007660">
        <w:rPr>
          <w:lang w:val="en-US"/>
        </w:rPr>
        <w:t xml:space="preserve"> of</w:t>
      </w:r>
      <w:r w:rsidRPr="00007660">
        <w:rPr>
          <w:i/>
          <w:lang w:val="en-US"/>
        </w:rPr>
        <w:t xml:space="preserve"> B</w:t>
      </w:r>
      <w:r w:rsidRPr="00007660">
        <w:rPr>
          <w:lang w:val="en-US"/>
        </w:rPr>
        <w:t xml:space="preserve"> are all constant - </w:t>
      </w:r>
      <w:r>
        <w:rPr>
          <w:lang w:val="en-US"/>
        </w:rPr>
        <w:t>since</w:t>
      </w:r>
      <w:r w:rsidRPr="00007660">
        <w:rPr>
          <w:lang w:val="en-US"/>
        </w:rPr>
        <w:t xml:space="preserve"> what it does is</w:t>
      </w:r>
      <w:r>
        <w:rPr>
          <w:lang w:val="en-US"/>
        </w:rPr>
        <w:t xml:space="preserve"> just to</w:t>
      </w:r>
      <w:r w:rsidRPr="00007660">
        <w:rPr>
          <w:lang w:val="en-US"/>
        </w:rPr>
        <w:t xml:space="preserve"> "test" an accounting identity</w:t>
      </w:r>
      <w:r w:rsidR="001755F6">
        <w:rPr>
          <w:lang w:val="en-US"/>
        </w:rPr>
        <w:t xml:space="preserve">. </w:t>
      </w:r>
      <w:r w:rsidR="001755F6" w:rsidRPr="00D042A8">
        <w:rPr>
          <w:lang w:val="en-US"/>
        </w:rPr>
        <w:t xml:space="preserve">The formula (5), which may be obtained by any first year student of </w:t>
      </w:r>
      <w:r w:rsidR="001755F6">
        <w:rPr>
          <w:lang w:val="en-US"/>
        </w:rPr>
        <w:t>E</w:t>
      </w:r>
      <w:r w:rsidR="001755F6" w:rsidRPr="00D042A8">
        <w:rPr>
          <w:lang w:val="en-US"/>
        </w:rPr>
        <w:t xml:space="preserve">conomics, </w:t>
      </w:r>
      <w:r w:rsidR="001755F6">
        <w:rPr>
          <w:lang w:val="en-US"/>
        </w:rPr>
        <w:t>therefore</w:t>
      </w:r>
      <w:r w:rsidR="001755F6" w:rsidRPr="00D042A8">
        <w:rPr>
          <w:lang w:val="en-US"/>
        </w:rPr>
        <w:t xml:space="preserve"> explains the "mystery" of the aggregate production function. It allows </w:t>
      </w:r>
      <w:r w:rsidR="001755F6">
        <w:rPr>
          <w:lang w:val="en-US"/>
        </w:rPr>
        <w:t>us</w:t>
      </w:r>
      <w:r w:rsidR="001755F6" w:rsidRPr="00D042A8">
        <w:rPr>
          <w:lang w:val="en-US"/>
        </w:rPr>
        <w:t xml:space="preserve"> to understand, for example, why the adjustments </w:t>
      </w:r>
      <w:r w:rsidR="001755F6" w:rsidRPr="00D042A8">
        <w:rPr>
          <w:highlight w:val="magenta"/>
          <w:lang w:val="en-US"/>
        </w:rPr>
        <w:t>according to</w:t>
      </w:r>
      <w:r w:rsidR="001755F6" w:rsidRPr="00D042A8">
        <w:rPr>
          <w:lang w:val="en-US"/>
        </w:rPr>
        <w:t xml:space="preserve"> a Cobb-Douglas can be sometimes excellent and other times mediocre, or even very bad. It all depends on the v</w:t>
      </w:r>
      <w:r w:rsidR="001755F6">
        <w:rPr>
          <w:lang w:val="en-US"/>
        </w:rPr>
        <w:t>alidity of the "stylized facts"</w:t>
      </w:r>
      <w:r w:rsidR="001755F6" w:rsidRPr="00D042A8">
        <w:rPr>
          <w:lang w:val="en-US"/>
        </w:rPr>
        <w:t>:</w:t>
      </w:r>
      <w:r w:rsidR="001755F6">
        <w:rPr>
          <w:lang w:val="en-US"/>
        </w:rPr>
        <w:t xml:space="preserve"> the</w:t>
      </w:r>
      <w:r w:rsidR="001755F6" w:rsidRPr="00D042A8">
        <w:rPr>
          <w:lang w:val="en-US"/>
        </w:rPr>
        <w:t xml:space="preserve"> degree of variability of </w:t>
      </w:r>
      <w:r w:rsidR="001755F6" w:rsidRPr="00D042A8">
        <w:rPr>
          <w:i/>
          <w:lang w:val="en-US"/>
        </w:rPr>
        <w:t>a</w:t>
      </w:r>
      <w:r w:rsidR="001755F6" w:rsidRPr="00D042A8">
        <w:rPr>
          <w:lang w:val="en-US"/>
        </w:rPr>
        <w:t xml:space="preserve"> at the time of the passage </w:t>
      </w:r>
      <w:r w:rsidR="001755F6">
        <w:rPr>
          <w:lang w:val="en-US"/>
        </w:rPr>
        <w:t>from</w:t>
      </w:r>
      <w:r w:rsidR="001755F6" w:rsidRPr="00D042A8">
        <w:rPr>
          <w:lang w:val="en-US"/>
        </w:rPr>
        <w:t xml:space="preserve"> (4) to (5), to which </w:t>
      </w:r>
      <w:r w:rsidR="001755F6">
        <w:rPr>
          <w:lang w:val="en-US"/>
        </w:rPr>
        <w:t xml:space="preserve">it </w:t>
      </w:r>
      <w:r w:rsidR="001755F6" w:rsidRPr="00D042A8">
        <w:rPr>
          <w:lang w:val="en-US"/>
        </w:rPr>
        <w:t xml:space="preserve">may be added that of </w:t>
      </w:r>
      <w:r w:rsidR="001755F6" w:rsidRPr="00D042A8">
        <w:rPr>
          <w:i/>
          <w:lang w:val="en-US"/>
        </w:rPr>
        <w:t>w</w:t>
      </w:r>
      <w:r w:rsidR="001755F6" w:rsidRPr="00D042A8">
        <w:rPr>
          <w:lang w:val="en-US"/>
        </w:rPr>
        <w:t xml:space="preserve"> or </w:t>
      </w:r>
      <w:r w:rsidR="001755F6" w:rsidRPr="00D042A8">
        <w:rPr>
          <w:i/>
          <w:lang w:val="en-US"/>
        </w:rPr>
        <w:t>r</w:t>
      </w:r>
      <w:r w:rsidR="001755F6" w:rsidRPr="00D042A8">
        <w:rPr>
          <w:lang w:val="en-US"/>
        </w:rPr>
        <w:t xml:space="preserve">, which influence, </w:t>
      </w:r>
      <w:r w:rsidR="001755F6">
        <w:rPr>
          <w:lang w:val="en-US"/>
        </w:rPr>
        <w:t xml:space="preserve">along </w:t>
      </w:r>
      <w:r w:rsidR="001755F6" w:rsidRPr="00D042A8">
        <w:rPr>
          <w:lang w:val="en-US"/>
        </w:rPr>
        <w:t xml:space="preserve">with </w:t>
      </w:r>
      <w:r w:rsidR="001755F6" w:rsidRPr="00D042A8">
        <w:rPr>
          <w:i/>
          <w:lang w:val="en-US"/>
        </w:rPr>
        <w:t>a</w:t>
      </w:r>
      <w:r w:rsidR="001755F6" w:rsidRPr="00D042A8">
        <w:rPr>
          <w:lang w:val="en-US"/>
        </w:rPr>
        <w:t xml:space="preserve">, the term </w:t>
      </w:r>
      <w:r w:rsidR="001755F6" w:rsidRPr="00D042A8">
        <w:rPr>
          <w:i/>
          <w:lang w:val="en-US"/>
        </w:rPr>
        <w:t>B (= a-</w:t>
      </w:r>
      <w:proofErr w:type="gramStart"/>
      <w:r w:rsidR="001755F6" w:rsidRPr="00D042A8">
        <w:rPr>
          <w:i/>
          <w:lang w:val="en-US"/>
        </w:rPr>
        <w:t>a(</w:t>
      </w:r>
      <w:proofErr w:type="gramEnd"/>
      <w:r w:rsidR="001755F6" w:rsidRPr="00D042A8">
        <w:rPr>
          <w:i/>
          <w:lang w:val="en-US"/>
        </w:rPr>
        <w:t xml:space="preserve">1-a)- (1-a) </w:t>
      </w:r>
      <w:proofErr w:type="spellStart"/>
      <w:r w:rsidR="001755F6" w:rsidRPr="00D042A8">
        <w:rPr>
          <w:i/>
          <w:lang w:val="en-US"/>
        </w:rPr>
        <w:t>wa</w:t>
      </w:r>
      <w:proofErr w:type="spellEnd"/>
      <w:r w:rsidR="001755F6" w:rsidRPr="00D042A8">
        <w:rPr>
          <w:i/>
          <w:lang w:val="en-US"/>
        </w:rPr>
        <w:t xml:space="preserve"> r 1 -a)</w:t>
      </w:r>
      <w:r w:rsidR="001755F6" w:rsidRPr="00D042A8">
        <w:rPr>
          <w:lang w:val="en-US"/>
        </w:rPr>
        <w:t xml:space="preserve"> of the relationship (5)</w:t>
      </w:r>
      <w:r w:rsidR="001755F6">
        <w:rPr>
          <w:lang w:val="en-US"/>
        </w:rPr>
        <w:t xml:space="preserve"> </w:t>
      </w:r>
      <w:r w:rsidR="001755F6" w:rsidRPr="00D042A8">
        <w:rPr>
          <w:lang w:val="en-US"/>
        </w:rPr>
        <w:t xml:space="preserve">16. Felipe and McCombie </w:t>
      </w:r>
      <w:r w:rsidR="001755F6">
        <w:rPr>
          <w:lang w:val="en-US"/>
        </w:rPr>
        <w:t>also</w:t>
      </w:r>
      <w:r w:rsidR="001755F6" w:rsidRPr="00D042A8">
        <w:rPr>
          <w:lang w:val="en-US"/>
        </w:rPr>
        <w:t xml:space="preserve"> show how in some cases of relatively important variability </w:t>
      </w:r>
      <w:r w:rsidR="001755F6">
        <w:rPr>
          <w:lang w:val="en-US"/>
        </w:rPr>
        <w:t>of</w:t>
      </w:r>
      <w:r w:rsidR="001755F6" w:rsidRPr="00D042A8">
        <w:rPr>
          <w:lang w:val="en-US"/>
        </w:rPr>
        <w:t xml:space="preserve"> these parameters, the transition from (4) to (5) is better done with "mo</w:t>
      </w:r>
      <w:r w:rsidR="001755F6">
        <w:rPr>
          <w:lang w:val="en-US"/>
        </w:rPr>
        <w:t xml:space="preserve">re flexible" </w:t>
      </w:r>
      <w:r w:rsidR="001755F6" w:rsidRPr="00D042A8">
        <w:rPr>
          <w:lang w:val="en-US"/>
        </w:rPr>
        <w:t>functions</w:t>
      </w:r>
      <w:r w:rsidR="001755F6">
        <w:rPr>
          <w:lang w:val="en-US"/>
        </w:rPr>
        <w:t>.</w:t>
      </w:r>
      <w:r w:rsidR="00247C54" w:rsidRPr="00247C54">
        <w:rPr>
          <w:lang w:val="en-US"/>
        </w:rPr>
        <w:t xml:space="preserve"> </w:t>
      </w:r>
      <w:r w:rsidR="00247C54" w:rsidRPr="001E1D23">
        <w:rPr>
          <w:lang w:val="en-US"/>
        </w:rPr>
        <w:t xml:space="preserve">From which their </w:t>
      </w:r>
      <w:proofErr w:type="gramStart"/>
      <w:r w:rsidR="00247C54" w:rsidRPr="001E1D23">
        <w:rPr>
          <w:lang w:val="en-US"/>
        </w:rPr>
        <w:t>conclusion :</w:t>
      </w:r>
      <w:proofErr w:type="gramEnd"/>
    </w:p>
    <w:p w:rsidR="00247C54" w:rsidRPr="001E1D23" w:rsidRDefault="00247C54" w:rsidP="00247C54">
      <w:pPr>
        <w:rPr>
          <w:lang w:val="en-US"/>
        </w:rPr>
      </w:pPr>
    </w:p>
    <w:p w:rsidR="00247C54" w:rsidRDefault="00247C54" w:rsidP="00247C54">
      <w:pPr>
        <w:ind w:left="567" w:right="1134"/>
        <w:jc w:val="both"/>
        <w:rPr>
          <w:sz w:val="22"/>
          <w:szCs w:val="22"/>
          <w:lang w:val="en-US"/>
        </w:rPr>
      </w:pPr>
      <w:r w:rsidRPr="001E1D23">
        <w:rPr>
          <w:sz w:val="22"/>
          <w:szCs w:val="22"/>
          <w:lang w:val="en-US"/>
        </w:rPr>
        <w:t xml:space="preserve">The use of </w:t>
      </w:r>
      <w:r w:rsidRPr="001E1D23">
        <w:rPr>
          <w:sz w:val="22"/>
          <w:szCs w:val="22"/>
          <w:highlight w:val="magenta"/>
          <w:lang w:val="en-US"/>
        </w:rPr>
        <w:t>value data</w:t>
      </w:r>
      <w:r w:rsidRPr="001E1D23">
        <w:rPr>
          <w:sz w:val="22"/>
          <w:szCs w:val="22"/>
          <w:lang w:val="en-US"/>
        </w:rPr>
        <w:t xml:space="preserve"> means that it is always possible to obtain, thanks to the underlying accounting identity, a very good adjustment to these data with Cobb-Douglas functions, THESE or more flexible, such as the </w:t>
      </w:r>
      <w:proofErr w:type="spellStart"/>
      <w:r w:rsidRPr="001E1D23">
        <w:rPr>
          <w:sz w:val="22"/>
          <w:szCs w:val="22"/>
          <w:lang w:val="en-US"/>
        </w:rPr>
        <w:t>translog</w:t>
      </w:r>
      <w:proofErr w:type="spellEnd"/>
      <w:r w:rsidRPr="001E1D23">
        <w:rPr>
          <w:sz w:val="22"/>
          <w:szCs w:val="22"/>
          <w:lang w:val="en-US"/>
        </w:rPr>
        <w:t xml:space="preserve"> function, the </w:t>
      </w:r>
      <w:proofErr w:type="spellStart"/>
      <w:r w:rsidRPr="001E1D23">
        <w:rPr>
          <w:sz w:val="22"/>
          <w:szCs w:val="22"/>
          <w:lang w:val="en-US"/>
        </w:rPr>
        <w:t>elasticities</w:t>
      </w:r>
      <w:proofErr w:type="spellEnd"/>
      <w:r w:rsidRPr="001E1D23">
        <w:rPr>
          <w:sz w:val="22"/>
          <w:szCs w:val="22"/>
          <w:lang w:val="en-US"/>
        </w:rPr>
        <w:t xml:space="preserve"> being equal to the shares of the factors (344).</w:t>
      </w:r>
    </w:p>
    <w:p w:rsidR="00247C54" w:rsidRPr="001E1D23" w:rsidRDefault="00247C54" w:rsidP="00247C54">
      <w:pPr>
        <w:ind w:left="567" w:right="1134"/>
        <w:jc w:val="both"/>
        <w:rPr>
          <w:sz w:val="22"/>
          <w:szCs w:val="22"/>
          <w:lang w:val="en-US"/>
        </w:rPr>
      </w:pPr>
    </w:p>
    <w:p w:rsidR="00247C54" w:rsidRPr="00854F2A" w:rsidRDefault="00247C54" w:rsidP="00247C54">
      <w:pPr>
        <w:rPr>
          <w:sz w:val="22"/>
          <w:szCs w:val="22"/>
        </w:rPr>
      </w:pPr>
      <w:r w:rsidRPr="001E1D23">
        <w:rPr>
          <w:lang w:val="en-US"/>
        </w:rPr>
        <w:t xml:space="preserve">Felipe and McCombie </w:t>
      </w:r>
      <w:r>
        <w:rPr>
          <w:lang w:val="en-US"/>
        </w:rPr>
        <w:t>also review</w:t>
      </w:r>
      <w:r w:rsidRPr="001E1D23">
        <w:rPr>
          <w:lang w:val="en-US"/>
        </w:rPr>
        <w:t xml:space="preserve"> the arguments of </w:t>
      </w:r>
      <w:r>
        <w:rPr>
          <w:lang w:val="en-US"/>
        </w:rPr>
        <w:t xml:space="preserve">the </w:t>
      </w:r>
      <w:r w:rsidRPr="001E1D23">
        <w:rPr>
          <w:lang w:val="en-US"/>
        </w:rPr>
        <w:t xml:space="preserve">(rare) </w:t>
      </w:r>
      <w:r>
        <w:rPr>
          <w:lang w:val="en-US"/>
        </w:rPr>
        <w:t>authors</w:t>
      </w:r>
      <w:r w:rsidRPr="001E1D23">
        <w:rPr>
          <w:lang w:val="en-US"/>
        </w:rPr>
        <w:t xml:space="preserve"> who have tried to deny the role of the accounting identity. They show that </w:t>
      </w:r>
      <w:r w:rsidRPr="001E1D23">
        <w:rPr>
          <w:highlight w:val="magenta"/>
          <w:lang w:val="en-US"/>
        </w:rPr>
        <w:t>they</w:t>
      </w:r>
      <w:r>
        <w:rPr>
          <w:lang w:val="en-US"/>
        </w:rPr>
        <w:t xml:space="preserve"> </w:t>
      </w:r>
      <w:r w:rsidRPr="001E1D23">
        <w:rPr>
          <w:lang w:val="en-US"/>
        </w:rPr>
        <w:t xml:space="preserve">all implicitly assume the existence of an aggregate production function, while </w:t>
      </w:r>
      <w:r w:rsidRPr="001E1D23">
        <w:rPr>
          <w:highlight w:val="magenta"/>
          <w:lang w:val="en-US"/>
        </w:rPr>
        <w:t>leaving to believe - or, even worse, believing</w:t>
      </w:r>
      <w:r w:rsidRPr="001E1D23">
        <w:rPr>
          <w:lang w:val="en-US"/>
        </w:rPr>
        <w:t xml:space="preserve"> - that the (good) adjustments obtained prove this existence. </w:t>
      </w:r>
      <w:proofErr w:type="spellStart"/>
      <w:r w:rsidRPr="00854F2A">
        <w:t>Typical</w:t>
      </w:r>
      <w:proofErr w:type="spellEnd"/>
      <w:r w:rsidRPr="00854F2A">
        <w:t xml:space="preserve"> </w:t>
      </w:r>
      <w:proofErr w:type="spellStart"/>
      <w:r w:rsidRPr="00854F2A">
        <w:t>example</w:t>
      </w:r>
      <w:proofErr w:type="spellEnd"/>
      <w:r w:rsidRPr="00854F2A">
        <w:t xml:space="preserve"> of </w:t>
      </w:r>
      <w:proofErr w:type="spellStart"/>
      <w:r w:rsidRPr="00854F2A">
        <w:t>circular</w:t>
      </w:r>
      <w:proofErr w:type="spellEnd"/>
      <w:r w:rsidRPr="00854F2A">
        <w:t xml:space="preserve"> </w:t>
      </w:r>
      <w:proofErr w:type="spellStart"/>
      <w:r w:rsidRPr="00854F2A">
        <w:t>reasoning</w:t>
      </w:r>
      <w:proofErr w:type="spellEnd"/>
      <w:r w:rsidRPr="00854F2A">
        <w:t>.</w:t>
      </w:r>
    </w:p>
    <w:p w:rsidR="00247C54" w:rsidRPr="00854F2A" w:rsidRDefault="00247C54" w:rsidP="00247C54"/>
    <w:p w:rsidR="00854F2A" w:rsidRPr="00B60A49" w:rsidRDefault="00854F2A" w:rsidP="00854F2A">
      <w:pPr>
        <w:rPr>
          <w:color w:val="000000"/>
          <w:sz w:val="28"/>
          <w:szCs w:val="28"/>
        </w:rPr>
      </w:pPr>
      <w:r w:rsidRPr="00B60A49">
        <w:rPr>
          <w:color w:val="000000"/>
          <w:sz w:val="28"/>
          <w:szCs w:val="28"/>
        </w:rPr>
        <w:t xml:space="preserve">6. Sur la « productivité globale des facteurs » </w:t>
      </w:r>
    </w:p>
    <w:p w:rsidR="00854F2A" w:rsidRPr="00EC16F4" w:rsidRDefault="00854F2A" w:rsidP="00854F2A">
      <w:pPr>
        <w:rPr>
          <w:color w:val="000000"/>
          <w:sz w:val="22"/>
          <w:szCs w:val="22"/>
        </w:rPr>
      </w:pPr>
      <w:r w:rsidRPr="00EC16F4">
        <w:rPr>
          <w:color w:val="000000"/>
          <w:sz w:val="22"/>
          <w:szCs w:val="22"/>
        </w:rPr>
        <w:t>Le propos initial de l’article de Solow de 1957, qui a été à l’origine de la « petite industrie » qui s’est formée autour de la fonction de production agrégée, était de distinguer, dans la croissance, ce qui est relatif aux « facteurs » proprement dits, et le « reste », qui peut être attribué au progrès technique – en un sens large – et qui a été désigné par la suite par le terme vague « productivité globale des facteurs ». Ainsi, dans le cas de la relation de Cobb Douglas « en quantités » :</w:t>
      </w:r>
    </w:p>
    <w:p w:rsidR="00854F2A" w:rsidRPr="00EC16F4" w:rsidRDefault="00854F2A" w:rsidP="00854F2A">
      <w:pPr>
        <w:rPr>
          <w:rFonts w:eastAsia="TimesNewRomanPSMT"/>
          <w:color w:val="000000"/>
          <w:sz w:val="22"/>
          <w:szCs w:val="22"/>
          <w:highlight w:val="magenta"/>
        </w:rPr>
      </w:pPr>
      <w:r w:rsidRPr="00EC16F4">
        <w:rPr>
          <w:i/>
          <w:iCs/>
          <w:color w:val="000000"/>
          <w:sz w:val="22"/>
          <w:szCs w:val="22"/>
          <w:highlight w:val="magenta"/>
        </w:rPr>
        <w:t xml:space="preserve">Q </w:t>
      </w:r>
      <w:r w:rsidRPr="00EC16F4">
        <w:rPr>
          <w:color w:val="000000"/>
          <w:sz w:val="22"/>
          <w:szCs w:val="22"/>
          <w:highlight w:val="magenta"/>
        </w:rPr>
        <w:t xml:space="preserve">= </w:t>
      </w:r>
      <w:r w:rsidRPr="00EC16F4">
        <w:rPr>
          <w:i/>
          <w:iCs/>
          <w:color w:val="000000"/>
          <w:sz w:val="22"/>
          <w:szCs w:val="22"/>
          <w:highlight w:val="magenta"/>
        </w:rPr>
        <w:t>AL</w:t>
      </w:r>
      <w:r w:rsidRPr="00EC16F4">
        <w:rPr>
          <w:rFonts w:eastAsia="TimesNewRomanPSMT"/>
          <w:color w:val="000000"/>
          <w:sz w:val="22"/>
          <w:szCs w:val="22"/>
          <w:highlight w:val="magenta"/>
        </w:rPr>
        <w:t>α</w:t>
      </w:r>
      <w:r w:rsidRPr="00EC16F4">
        <w:rPr>
          <w:rFonts w:eastAsia="TimesNewRomanPSMT"/>
          <w:i/>
          <w:iCs/>
          <w:color w:val="000000"/>
          <w:sz w:val="22"/>
          <w:szCs w:val="22"/>
          <w:highlight w:val="magenta"/>
        </w:rPr>
        <w:t>K</w:t>
      </w:r>
      <w:r w:rsidRPr="00EC16F4">
        <w:rPr>
          <w:rFonts w:eastAsia="TimesNewRomanPSMT"/>
          <w:color w:val="000000"/>
          <w:sz w:val="22"/>
          <w:szCs w:val="22"/>
          <w:highlight w:val="magenta"/>
        </w:rPr>
        <w:t>1 –α,</w:t>
      </w:r>
    </w:p>
    <w:p w:rsidR="00854F2A" w:rsidRPr="00EC16F4" w:rsidRDefault="00854F2A" w:rsidP="00854F2A">
      <w:pPr>
        <w:rPr>
          <w:color w:val="000000"/>
          <w:sz w:val="22"/>
          <w:szCs w:val="22"/>
        </w:rPr>
      </w:pPr>
      <w:proofErr w:type="gramStart"/>
      <w:r w:rsidRPr="00EC16F4">
        <w:rPr>
          <w:color w:val="000000"/>
          <w:sz w:val="22"/>
          <w:szCs w:val="22"/>
        </w:rPr>
        <w:t>dont</w:t>
      </w:r>
      <w:proofErr w:type="gramEnd"/>
      <w:r w:rsidRPr="00EC16F4">
        <w:rPr>
          <w:color w:val="000000"/>
          <w:sz w:val="22"/>
          <w:szCs w:val="22"/>
        </w:rPr>
        <w:t xml:space="preserve"> on prend la dérivée logarithmique, on a :</w:t>
      </w:r>
    </w:p>
    <w:p w:rsidR="00854F2A" w:rsidRPr="00EC16F4" w:rsidRDefault="00854F2A" w:rsidP="00854F2A">
      <w:pPr>
        <w:rPr>
          <w:color w:val="000000"/>
          <w:sz w:val="22"/>
          <w:szCs w:val="22"/>
          <w:highlight w:val="magenta"/>
        </w:rPr>
      </w:pPr>
      <w:r w:rsidRPr="00EC16F4">
        <w:rPr>
          <w:color w:val="000000"/>
          <w:sz w:val="22"/>
          <w:szCs w:val="22"/>
          <w:highlight w:val="magenta"/>
        </w:rPr>
        <w:t xml:space="preserve">(5) </w:t>
      </w:r>
      <w:r w:rsidRPr="00EC16F4">
        <w:rPr>
          <w:i/>
          <w:iCs/>
          <w:color w:val="000000"/>
          <w:sz w:val="22"/>
          <w:szCs w:val="22"/>
          <w:highlight w:val="magenta"/>
        </w:rPr>
        <w:t>Q</w:t>
      </w:r>
      <w:r w:rsidRPr="00EC16F4">
        <w:rPr>
          <w:color w:val="000000"/>
          <w:sz w:val="22"/>
          <w:szCs w:val="22"/>
          <w:highlight w:val="magenta"/>
        </w:rPr>
        <w:t xml:space="preserve">^ = </w:t>
      </w:r>
      <w:r w:rsidRPr="00EC16F4">
        <w:rPr>
          <w:i/>
          <w:iCs/>
          <w:color w:val="000000"/>
          <w:sz w:val="22"/>
          <w:szCs w:val="22"/>
          <w:highlight w:val="magenta"/>
        </w:rPr>
        <w:t>c</w:t>
      </w:r>
      <w:r w:rsidRPr="00EC16F4">
        <w:rPr>
          <w:color w:val="000000"/>
          <w:sz w:val="22"/>
          <w:szCs w:val="22"/>
          <w:highlight w:val="magenta"/>
        </w:rPr>
        <w:t>^ + α</w:t>
      </w:r>
      <w:r w:rsidRPr="00EC16F4">
        <w:rPr>
          <w:i/>
          <w:iCs/>
          <w:color w:val="000000"/>
          <w:sz w:val="22"/>
          <w:szCs w:val="22"/>
          <w:highlight w:val="magenta"/>
        </w:rPr>
        <w:t>L</w:t>
      </w:r>
      <w:r w:rsidRPr="00EC16F4">
        <w:rPr>
          <w:color w:val="000000"/>
          <w:sz w:val="22"/>
          <w:szCs w:val="22"/>
          <w:highlight w:val="magenta"/>
        </w:rPr>
        <w:t>^ + (1 – α</w:t>
      </w:r>
      <w:proofErr w:type="gramStart"/>
      <w:r w:rsidRPr="00EC16F4">
        <w:rPr>
          <w:color w:val="000000"/>
          <w:sz w:val="22"/>
          <w:szCs w:val="22"/>
          <w:highlight w:val="magenta"/>
        </w:rPr>
        <w:t>)</w:t>
      </w:r>
      <w:r w:rsidRPr="00EC16F4">
        <w:rPr>
          <w:i/>
          <w:iCs/>
          <w:color w:val="000000"/>
          <w:sz w:val="22"/>
          <w:szCs w:val="22"/>
          <w:highlight w:val="magenta"/>
        </w:rPr>
        <w:t>K</w:t>
      </w:r>
      <w:proofErr w:type="gramEnd"/>
      <w:r w:rsidRPr="00EC16F4">
        <w:rPr>
          <w:color w:val="000000"/>
          <w:sz w:val="22"/>
          <w:szCs w:val="22"/>
          <w:highlight w:val="magenta"/>
        </w:rPr>
        <w:t xml:space="preserve">^ , avec </w:t>
      </w:r>
      <w:r w:rsidRPr="00EC16F4">
        <w:rPr>
          <w:i/>
          <w:iCs/>
          <w:color w:val="000000"/>
          <w:sz w:val="22"/>
          <w:szCs w:val="22"/>
          <w:highlight w:val="magenta"/>
        </w:rPr>
        <w:t>c</w:t>
      </w:r>
      <w:r w:rsidRPr="00EC16F4">
        <w:rPr>
          <w:color w:val="000000"/>
          <w:sz w:val="22"/>
          <w:szCs w:val="22"/>
          <w:highlight w:val="magenta"/>
        </w:rPr>
        <w:t xml:space="preserve">^ = </w:t>
      </w:r>
      <w:r w:rsidRPr="00EC16F4">
        <w:rPr>
          <w:i/>
          <w:iCs/>
          <w:color w:val="000000"/>
          <w:sz w:val="22"/>
          <w:szCs w:val="22"/>
          <w:highlight w:val="magenta"/>
        </w:rPr>
        <w:t>A′/A</w:t>
      </w:r>
      <w:r w:rsidRPr="00EC16F4">
        <w:rPr>
          <w:color w:val="000000"/>
          <w:sz w:val="22"/>
          <w:szCs w:val="22"/>
          <w:highlight w:val="magenta"/>
        </w:rPr>
        <w:t xml:space="preserve">. </w:t>
      </w:r>
    </w:p>
    <w:p w:rsidR="00854F2A" w:rsidRPr="00EC16F4" w:rsidRDefault="00854F2A" w:rsidP="00854F2A">
      <w:pPr>
        <w:rPr>
          <w:color w:val="000000"/>
          <w:sz w:val="22"/>
          <w:szCs w:val="22"/>
        </w:rPr>
      </w:pPr>
      <w:r w:rsidRPr="00EC16F4">
        <w:rPr>
          <w:color w:val="000000"/>
          <w:sz w:val="22"/>
          <w:szCs w:val="22"/>
        </w:rPr>
        <w:t xml:space="preserve">Si on considère que le terme </w:t>
      </w:r>
      <w:r w:rsidRPr="00EC16F4">
        <w:rPr>
          <w:color w:val="000000"/>
          <w:sz w:val="22"/>
          <w:szCs w:val="22"/>
          <w:highlight w:val="magenta"/>
        </w:rPr>
        <w:t>α</w:t>
      </w:r>
      <w:r w:rsidRPr="00EC16F4">
        <w:rPr>
          <w:i/>
          <w:iCs/>
          <w:color w:val="000000"/>
          <w:sz w:val="22"/>
          <w:szCs w:val="22"/>
          <w:highlight w:val="magenta"/>
        </w:rPr>
        <w:t>L</w:t>
      </w:r>
      <w:r w:rsidRPr="00EC16F4">
        <w:rPr>
          <w:color w:val="000000"/>
          <w:sz w:val="22"/>
          <w:szCs w:val="22"/>
          <w:highlight w:val="magenta"/>
        </w:rPr>
        <w:t>^ + (1 – α</w:t>
      </w:r>
      <w:proofErr w:type="gramStart"/>
      <w:r w:rsidRPr="00EC16F4">
        <w:rPr>
          <w:color w:val="000000"/>
          <w:sz w:val="22"/>
          <w:szCs w:val="22"/>
          <w:highlight w:val="magenta"/>
        </w:rPr>
        <w:t>)</w:t>
      </w:r>
      <w:r w:rsidRPr="00EC16F4">
        <w:rPr>
          <w:i/>
          <w:iCs/>
          <w:color w:val="000000"/>
          <w:sz w:val="22"/>
          <w:szCs w:val="22"/>
          <w:highlight w:val="magenta"/>
        </w:rPr>
        <w:t>K</w:t>
      </w:r>
      <w:proofErr w:type="gramEnd"/>
      <w:r w:rsidRPr="00EC16F4">
        <w:rPr>
          <w:color w:val="000000"/>
          <w:sz w:val="22"/>
          <w:szCs w:val="22"/>
          <w:highlight w:val="magenta"/>
        </w:rPr>
        <w:t xml:space="preserve">^ </w:t>
      </w:r>
      <w:r w:rsidRPr="00EC16F4">
        <w:rPr>
          <w:color w:val="000000"/>
          <w:sz w:val="22"/>
          <w:szCs w:val="22"/>
        </w:rPr>
        <w:t xml:space="preserve">représente le taux de croissance des facteurs (pondérés par leur « part » dans le produit), alors on peut voir dans le terme </w:t>
      </w:r>
      <w:r w:rsidRPr="00EC16F4">
        <w:rPr>
          <w:i/>
          <w:iCs/>
          <w:color w:val="000000"/>
          <w:sz w:val="22"/>
          <w:szCs w:val="22"/>
        </w:rPr>
        <w:t>c</w:t>
      </w:r>
      <w:r w:rsidRPr="00EC16F4">
        <w:rPr>
          <w:color w:val="000000"/>
          <w:sz w:val="22"/>
          <w:szCs w:val="22"/>
        </w:rPr>
        <w:t xml:space="preserve">^ le représentant des facteurs « autres » qui influencent la croissance du produit – essentiellement, le progrès technique. Si on note φ ce terme, il découle de (5) qu’il est donné par la différence, ou « le reste » : </w:t>
      </w:r>
    </w:p>
    <w:p w:rsidR="00854F2A" w:rsidRPr="00EC16F4" w:rsidRDefault="00854F2A" w:rsidP="00854F2A">
      <w:pPr>
        <w:rPr>
          <w:color w:val="000000"/>
          <w:sz w:val="22"/>
          <w:szCs w:val="22"/>
          <w:highlight w:val="magenta"/>
        </w:rPr>
      </w:pPr>
      <w:r w:rsidRPr="00EC16F4">
        <w:rPr>
          <w:color w:val="000000"/>
          <w:sz w:val="22"/>
          <w:szCs w:val="22"/>
          <w:highlight w:val="magenta"/>
        </w:rPr>
        <w:t xml:space="preserve">(6) φ = </w:t>
      </w:r>
      <w:r w:rsidRPr="00EC16F4">
        <w:rPr>
          <w:i/>
          <w:iCs/>
          <w:color w:val="000000"/>
          <w:sz w:val="22"/>
          <w:szCs w:val="22"/>
          <w:highlight w:val="magenta"/>
        </w:rPr>
        <w:t>Q</w:t>
      </w:r>
      <w:r w:rsidRPr="00EC16F4">
        <w:rPr>
          <w:color w:val="000000"/>
          <w:sz w:val="22"/>
          <w:szCs w:val="22"/>
          <w:highlight w:val="magenta"/>
        </w:rPr>
        <w:t>^ – α</w:t>
      </w:r>
      <w:r w:rsidRPr="00EC16F4">
        <w:rPr>
          <w:i/>
          <w:iCs/>
          <w:color w:val="000000"/>
          <w:sz w:val="22"/>
          <w:szCs w:val="22"/>
          <w:highlight w:val="magenta"/>
        </w:rPr>
        <w:t>L</w:t>
      </w:r>
      <w:r w:rsidRPr="00EC16F4">
        <w:rPr>
          <w:color w:val="000000"/>
          <w:sz w:val="22"/>
          <w:szCs w:val="22"/>
          <w:highlight w:val="magenta"/>
        </w:rPr>
        <w:t>^ – (1 – α</w:t>
      </w:r>
      <w:proofErr w:type="gramStart"/>
      <w:r w:rsidRPr="00EC16F4">
        <w:rPr>
          <w:color w:val="000000"/>
          <w:sz w:val="22"/>
          <w:szCs w:val="22"/>
          <w:highlight w:val="magenta"/>
        </w:rPr>
        <w:t>)</w:t>
      </w:r>
      <w:r w:rsidRPr="00EC16F4">
        <w:rPr>
          <w:i/>
          <w:iCs/>
          <w:color w:val="000000"/>
          <w:sz w:val="22"/>
          <w:szCs w:val="22"/>
          <w:highlight w:val="magenta"/>
        </w:rPr>
        <w:t>K</w:t>
      </w:r>
      <w:proofErr w:type="gramEnd"/>
      <w:r w:rsidRPr="00EC16F4">
        <w:rPr>
          <w:color w:val="000000"/>
          <w:sz w:val="22"/>
          <w:szCs w:val="22"/>
          <w:highlight w:val="magenta"/>
        </w:rPr>
        <w:t xml:space="preserve">^ . </w:t>
      </w:r>
    </w:p>
    <w:p w:rsidR="00B60A49" w:rsidRPr="00B95A08" w:rsidRDefault="00854F2A" w:rsidP="00B60A49">
      <w:pPr>
        <w:rPr>
          <w:color w:val="000000"/>
          <w:sz w:val="22"/>
          <w:szCs w:val="22"/>
        </w:rPr>
      </w:pPr>
      <w:r w:rsidRPr="00EC16F4">
        <w:rPr>
          <w:color w:val="000000"/>
          <w:sz w:val="22"/>
          <w:szCs w:val="22"/>
        </w:rPr>
        <w:t xml:space="preserve">La mesure de φ n’est toutefois valable qu’au niveau d’une entreprise, en supposant qu’elle peut être décrite par une fonction de Cobb-Douglas dans laquelle </w:t>
      </w:r>
      <w:r w:rsidRPr="00EC16F4">
        <w:rPr>
          <w:i/>
          <w:iCs/>
          <w:color w:val="000000"/>
          <w:sz w:val="22"/>
          <w:szCs w:val="22"/>
        </w:rPr>
        <w:t xml:space="preserve">K </w:t>
      </w:r>
      <w:r w:rsidRPr="00EC16F4">
        <w:rPr>
          <w:color w:val="000000"/>
          <w:sz w:val="22"/>
          <w:szCs w:val="22"/>
        </w:rPr>
        <w:t>désigne une quantité (de « machines », par exemple) – hypothèse jamais vérifiée, évidemment.</w:t>
      </w:r>
      <w:r w:rsidR="00B60A49">
        <w:rPr>
          <w:color w:val="000000"/>
          <w:sz w:val="22"/>
          <w:szCs w:val="22"/>
        </w:rPr>
        <w:t xml:space="preserve"> </w:t>
      </w:r>
      <w:r w:rsidR="00B60A49" w:rsidRPr="00B95A08">
        <w:rPr>
          <w:color w:val="000000"/>
          <w:sz w:val="22"/>
          <w:szCs w:val="22"/>
        </w:rPr>
        <w:t xml:space="preserve">« Dans la pratique », on fait appel à des </w:t>
      </w:r>
      <w:r w:rsidR="00B60A49" w:rsidRPr="00B95A08">
        <w:rPr>
          <w:color w:val="000000"/>
          <w:sz w:val="22"/>
          <w:szCs w:val="22"/>
          <w:highlight w:val="magenta"/>
        </w:rPr>
        <w:t>variables en valeur</w:t>
      </w:r>
      <w:r w:rsidR="00B60A49" w:rsidRPr="00B95A08">
        <w:rPr>
          <w:color w:val="000000"/>
          <w:sz w:val="22"/>
          <w:szCs w:val="22"/>
        </w:rPr>
        <w:t xml:space="preserve"> et on préfère parler de « productivité globale des facteurs » (</w:t>
      </w:r>
      <w:r w:rsidR="00B60A49" w:rsidRPr="00B95A08">
        <w:rPr>
          <w:i/>
          <w:iCs/>
          <w:color w:val="000000"/>
          <w:sz w:val="22"/>
          <w:szCs w:val="22"/>
        </w:rPr>
        <w:t>PGF</w:t>
      </w:r>
      <w:r w:rsidR="00B60A49" w:rsidRPr="00B95A08">
        <w:rPr>
          <w:color w:val="000000"/>
          <w:sz w:val="22"/>
          <w:szCs w:val="22"/>
        </w:rPr>
        <w:t xml:space="preserve">). Par analogie avec (6), en remplaçant </w:t>
      </w:r>
      <w:r w:rsidR="00B60A49" w:rsidRPr="00B95A08">
        <w:rPr>
          <w:i/>
          <w:iCs/>
          <w:color w:val="000000"/>
          <w:sz w:val="22"/>
          <w:szCs w:val="22"/>
        </w:rPr>
        <w:t xml:space="preserve">Q </w:t>
      </w:r>
      <w:r w:rsidR="00B60A49" w:rsidRPr="00B95A08">
        <w:rPr>
          <w:color w:val="000000"/>
          <w:sz w:val="22"/>
          <w:szCs w:val="22"/>
        </w:rPr>
        <w:t xml:space="preserve">par </w:t>
      </w:r>
      <w:r w:rsidR="00B60A49" w:rsidRPr="00B95A08">
        <w:rPr>
          <w:i/>
          <w:iCs/>
          <w:color w:val="000000"/>
          <w:sz w:val="22"/>
          <w:szCs w:val="22"/>
        </w:rPr>
        <w:t xml:space="preserve">V </w:t>
      </w:r>
      <w:r w:rsidR="00B60A49" w:rsidRPr="00B95A08">
        <w:rPr>
          <w:color w:val="000000"/>
          <w:sz w:val="22"/>
          <w:szCs w:val="22"/>
        </w:rPr>
        <w:t xml:space="preserve">et </w:t>
      </w:r>
      <w:r w:rsidR="00B60A49" w:rsidRPr="00B95A08">
        <w:rPr>
          <w:i/>
          <w:iCs/>
          <w:color w:val="000000"/>
          <w:sz w:val="22"/>
          <w:szCs w:val="22"/>
        </w:rPr>
        <w:t>K</w:t>
      </w:r>
      <w:r w:rsidR="00B60A49" w:rsidRPr="00B95A08">
        <w:rPr>
          <w:color w:val="000000"/>
          <w:sz w:val="22"/>
          <w:szCs w:val="22"/>
        </w:rPr>
        <w:t xml:space="preserve"> par </w:t>
      </w:r>
      <w:r w:rsidR="00B60A49" w:rsidRPr="00B95A08">
        <w:rPr>
          <w:i/>
          <w:iCs/>
          <w:color w:val="000000"/>
          <w:sz w:val="22"/>
          <w:szCs w:val="22"/>
        </w:rPr>
        <w:t>J</w:t>
      </w:r>
      <w:r w:rsidR="00B60A49" w:rsidRPr="00B95A08">
        <w:rPr>
          <w:color w:val="000000"/>
          <w:sz w:val="22"/>
          <w:szCs w:val="22"/>
        </w:rPr>
        <w:t>, on obtient l’équivalent en valeur de φ :</w:t>
      </w:r>
    </w:p>
    <w:p w:rsidR="00B60A49" w:rsidRPr="00B95A08" w:rsidRDefault="00B60A49" w:rsidP="00B60A49">
      <w:pPr>
        <w:rPr>
          <w:color w:val="000000"/>
          <w:sz w:val="22"/>
          <w:szCs w:val="22"/>
        </w:rPr>
      </w:pPr>
      <w:r w:rsidRPr="00B95A08">
        <w:rPr>
          <w:color w:val="000000"/>
          <w:sz w:val="22"/>
          <w:szCs w:val="22"/>
        </w:rPr>
        <w:t xml:space="preserve"> </w:t>
      </w:r>
      <w:r w:rsidRPr="00B95A08">
        <w:rPr>
          <w:color w:val="000000"/>
          <w:sz w:val="22"/>
          <w:szCs w:val="22"/>
          <w:highlight w:val="magenta"/>
        </w:rPr>
        <w:t xml:space="preserve">(7) </w:t>
      </w:r>
      <w:r w:rsidRPr="00B95A08">
        <w:rPr>
          <w:i/>
          <w:iCs/>
          <w:color w:val="000000"/>
          <w:sz w:val="22"/>
          <w:szCs w:val="22"/>
          <w:highlight w:val="magenta"/>
        </w:rPr>
        <w:t>PGF</w:t>
      </w:r>
      <w:r w:rsidRPr="00B95A08">
        <w:rPr>
          <w:color w:val="000000"/>
          <w:sz w:val="22"/>
          <w:szCs w:val="22"/>
          <w:highlight w:val="magenta"/>
        </w:rPr>
        <w:t xml:space="preserve">^ = </w:t>
      </w:r>
      <w:r w:rsidRPr="00B95A08">
        <w:rPr>
          <w:i/>
          <w:iCs/>
          <w:color w:val="000000"/>
          <w:sz w:val="22"/>
          <w:szCs w:val="22"/>
          <w:highlight w:val="magenta"/>
        </w:rPr>
        <w:t>V</w:t>
      </w:r>
      <w:r w:rsidRPr="00B95A08">
        <w:rPr>
          <w:color w:val="000000"/>
          <w:sz w:val="22"/>
          <w:szCs w:val="22"/>
          <w:highlight w:val="magenta"/>
        </w:rPr>
        <w:t xml:space="preserve">^ – </w:t>
      </w:r>
      <w:proofErr w:type="spellStart"/>
      <w:r w:rsidRPr="00B95A08">
        <w:rPr>
          <w:i/>
          <w:iCs/>
          <w:color w:val="000000"/>
          <w:sz w:val="22"/>
          <w:szCs w:val="22"/>
          <w:highlight w:val="magenta"/>
        </w:rPr>
        <w:t>aL</w:t>
      </w:r>
      <w:proofErr w:type="spellEnd"/>
      <w:r w:rsidRPr="00B95A08">
        <w:rPr>
          <w:color w:val="000000"/>
          <w:sz w:val="22"/>
          <w:szCs w:val="22"/>
          <w:highlight w:val="magenta"/>
        </w:rPr>
        <w:t xml:space="preserve">^ – (1 – </w:t>
      </w:r>
      <w:r w:rsidRPr="00B95A08">
        <w:rPr>
          <w:i/>
          <w:iCs/>
          <w:color w:val="000000"/>
          <w:sz w:val="22"/>
          <w:szCs w:val="22"/>
          <w:highlight w:val="magenta"/>
        </w:rPr>
        <w:t>a</w:t>
      </w:r>
      <w:r w:rsidRPr="00B95A08">
        <w:rPr>
          <w:color w:val="000000"/>
          <w:sz w:val="22"/>
          <w:szCs w:val="22"/>
          <w:highlight w:val="magenta"/>
        </w:rPr>
        <w:t xml:space="preserve">) </w:t>
      </w:r>
      <w:r w:rsidRPr="00B95A08">
        <w:rPr>
          <w:i/>
          <w:iCs/>
          <w:color w:val="000000"/>
          <w:sz w:val="22"/>
          <w:szCs w:val="22"/>
          <w:highlight w:val="magenta"/>
        </w:rPr>
        <w:t>J</w:t>
      </w:r>
      <w:proofErr w:type="gramStart"/>
      <w:r w:rsidRPr="00B95A08">
        <w:rPr>
          <w:color w:val="000000"/>
          <w:sz w:val="22"/>
          <w:szCs w:val="22"/>
          <w:highlight w:val="magenta"/>
        </w:rPr>
        <w:t>^ .</w:t>
      </w:r>
      <w:proofErr w:type="gramEnd"/>
      <w:r w:rsidRPr="00B95A08">
        <w:rPr>
          <w:color w:val="000000"/>
          <w:sz w:val="22"/>
          <w:szCs w:val="22"/>
        </w:rPr>
        <w:t xml:space="preserve"> </w:t>
      </w:r>
    </w:p>
    <w:p w:rsidR="00B60A49" w:rsidRPr="00B95A08" w:rsidRDefault="00B60A49" w:rsidP="00B60A49">
      <w:pPr>
        <w:rPr>
          <w:color w:val="000000"/>
          <w:sz w:val="22"/>
          <w:szCs w:val="22"/>
        </w:rPr>
      </w:pPr>
      <w:r w:rsidRPr="00B95A08">
        <w:rPr>
          <w:color w:val="000000"/>
          <w:sz w:val="22"/>
          <w:szCs w:val="22"/>
        </w:rPr>
        <w:t xml:space="preserve">Bien que les formules (6) et (7) se ressemblent beaucoup, elles peuvent conduire à des résultats radicalement différents. Pour s’en rendre compte, il suffit de reprendre la simulation décrite plus haut : l’effet « réel » du progrès technique φ y est donné par la formule (6) avec α </w:t>
      </w:r>
      <w:r w:rsidRPr="00B95A08">
        <w:rPr>
          <w:i/>
          <w:iCs/>
          <w:color w:val="000000"/>
          <w:sz w:val="22"/>
          <w:szCs w:val="22"/>
        </w:rPr>
        <w:t xml:space="preserve">= </w:t>
      </w:r>
      <w:r w:rsidRPr="00B95A08">
        <w:rPr>
          <w:color w:val="000000"/>
          <w:sz w:val="22"/>
          <w:szCs w:val="22"/>
        </w:rPr>
        <w:t xml:space="preserve">0,25 (rappelons qu’il a été supposé que toutes les entreprises ont la même fonction de production) mais sa valeur « observée » est donnée par la formule (7) où, en raison de la règle de prix adoptée (coût en travail + marge), on a </w:t>
      </w:r>
      <w:proofErr w:type="spellStart"/>
      <w:r w:rsidRPr="00B95A08">
        <w:rPr>
          <w:i/>
          <w:iCs/>
          <w:color w:val="000000"/>
          <w:sz w:val="22"/>
          <w:szCs w:val="22"/>
        </w:rPr>
        <w:t>a</w:t>
      </w:r>
      <w:proofErr w:type="spellEnd"/>
      <w:r w:rsidRPr="00B95A08">
        <w:rPr>
          <w:i/>
          <w:iCs/>
          <w:color w:val="000000"/>
          <w:sz w:val="22"/>
          <w:szCs w:val="22"/>
        </w:rPr>
        <w:t xml:space="preserve"> = </w:t>
      </w:r>
      <w:r w:rsidRPr="00B95A08">
        <w:rPr>
          <w:color w:val="000000"/>
          <w:sz w:val="22"/>
          <w:szCs w:val="22"/>
        </w:rPr>
        <w:t xml:space="preserve">0,75. La variable </w:t>
      </w:r>
      <w:r w:rsidRPr="00B95A08">
        <w:rPr>
          <w:i/>
          <w:iCs/>
          <w:color w:val="000000"/>
          <w:sz w:val="22"/>
          <w:szCs w:val="22"/>
        </w:rPr>
        <w:t>PGF</w:t>
      </w:r>
      <w:r w:rsidRPr="00B95A08">
        <w:rPr>
          <w:color w:val="000000"/>
          <w:sz w:val="22"/>
          <w:szCs w:val="22"/>
        </w:rPr>
        <w:t xml:space="preserve">^ donne donc une estimation totalement erronée de la « vraie valeur » φ 17. </w:t>
      </w:r>
    </w:p>
    <w:p w:rsidR="00B60A49" w:rsidRPr="00B95A08" w:rsidRDefault="00B60A49" w:rsidP="00B60A49">
      <w:pPr>
        <w:rPr>
          <w:color w:val="000000"/>
          <w:sz w:val="22"/>
          <w:szCs w:val="22"/>
        </w:rPr>
      </w:pPr>
      <w:r w:rsidRPr="00B95A08">
        <w:rPr>
          <w:color w:val="000000"/>
          <w:sz w:val="22"/>
          <w:szCs w:val="22"/>
        </w:rPr>
        <w:t xml:space="preserve">Dans le cas où on suppose que la part des « facteurs » est constante (« fait stylisé »), si on se reporte à l’identité (5), </w:t>
      </w:r>
      <w:r w:rsidRPr="00B95A08">
        <w:rPr>
          <w:i/>
          <w:iCs/>
          <w:color w:val="000000"/>
          <w:sz w:val="22"/>
          <w:szCs w:val="22"/>
        </w:rPr>
        <w:t>V ≡ BLaJ</w:t>
      </w:r>
      <w:r w:rsidRPr="00B95A08">
        <w:rPr>
          <w:color w:val="000000"/>
          <w:sz w:val="22"/>
          <w:szCs w:val="22"/>
        </w:rPr>
        <w:t>1 –</w:t>
      </w:r>
      <w:r w:rsidRPr="00B95A08">
        <w:rPr>
          <w:i/>
          <w:iCs/>
          <w:color w:val="000000"/>
          <w:sz w:val="22"/>
          <w:szCs w:val="22"/>
        </w:rPr>
        <w:t>a</w:t>
      </w:r>
      <w:r w:rsidRPr="00B95A08">
        <w:rPr>
          <w:color w:val="000000"/>
          <w:sz w:val="22"/>
          <w:szCs w:val="22"/>
        </w:rPr>
        <w:t xml:space="preserve">, en procédant comme on l’a fait pour (6) et (7) – </w:t>
      </w:r>
      <w:r w:rsidRPr="00B95A08">
        <w:rPr>
          <w:color w:val="000000"/>
          <w:sz w:val="22"/>
          <w:szCs w:val="22"/>
          <w:highlight w:val="magenta"/>
        </w:rPr>
        <w:t>passage aux logarithmes puis dérivation</w:t>
      </w:r>
      <w:r w:rsidRPr="00B95A08">
        <w:rPr>
          <w:color w:val="000000"/>
          <w:sz w:val="22"/>
          <w:szCs w:val="22"/>
        </w:rPr>
        <w:t xml:space="preserve"> – on obtient : </w:t>
      </w:r>
    </w:p>
    <w:p w:rsidR="00B60A49" w:rsidRPr="00B95A08" w:rsidRDefault="00B60A49" w:rsidP="00B60A49">
      <w:pPr>
        <w:rPr>
          <w:rFonts w:eastAsia="TimesNewRomanPSMT"/>
          <w:color w:val="000000"/>
          <w:sz w:val="22"/>
          <w:szCs w:val="22"/>
          <w:highlight w:val="magenta"/>
        </w:rPr>
      </w:pPr>
      <w:r w:rsidRPr="00B95A08">
        <w:rPr>
          <w:color w:val="000000"/>
          <w:sz w:val="22"/>
          <w:szCs w:val="22"/>
          <w:highlight w:val="magenta"/>
        </w:rPr>
        <w:t>^</w:t>
      </w:r>
      <w:r w:rsidRPr="00B95A08">
        <w:rPr>
          <w:i/>
          <w:iCs/>
          <w:color w:val="000000"/>
          <w:sz w:val="22"/>
          <w:szCs w:val="22"/>
          <w:highlight w:val="magenta"/>
        </w:rPr>
        <w:t xml:space="preserve">V </w:t>
      </w:r>
      <w:r w:rsidRPr="00B95A08">
        <w:rPr>
          <w:rFonts w:eastAsia="TimesNewRomanPSMT"/>
          <w:color w:val="000000"/>
          <w:sz w:val="22"/>
          <w:szCs w:val="22"/>
          <w:highlight w:val="magenta"/>
        </w:rPr>
        <w:t xml:space="preserve">≡ </w:t>
      </w:r>
      <w:r w:rsidRPr="00B95A08">
        <w:rPr>
          <w:rFonts w:eastAsia="TimesNewRomanPSMT"/>
          <w:i/>
          <w:iCs/>
          <w:color w:val="000000"/>
          <w:sz w:val="22"/>
          <w:szCs w:val="22"/>
          <w:highlight w:val="magenta"/>
        </w:rPr>
        <w:t>B</w:t>
      </w:r>
      <w:r w:rsidRPr="00B95A08">
        <w:rPr>
          <w:rFonts w:eastAsia="TimesNewRomanPSMT"/>
          <w:color w:val="000000"/>
          <w:sz w:val="22"/>
          <w:szCs w:val="22"/>
          <w:highlight w:val="magenta"/>
        </w:rPr>
        <w:t xml:space="preserve">^ + </w:t>
      </w:r>
      <w:proofErr w:type="spellStart"/>
      <w:r w:rsidRPr="00B95A08">
        <w:rPr>
          <w:rFonts w:eastAsia="TimesNewRomanPSMT"/>
          <w:i/>
          <w:iCs/>
          <w:color w:val="000000"/>
          <w:sz w:val="22"/>
          <w:szCs w:val="22"/>
          <w:highlight w:val="magenta"/>
        </w:rPr>
        <w:t>aL</w:t>
      </w:r>
      <w:proofErr w:type="spellEnd"/>
      <w:r w:rsidRPr="00B95A08">
        <w:rPr>
          <w:rFonts w:eastAsia="TimesNewRomanPSMT"/>
          <w:color w:val="000000"/>
          <w:sz w:val="22"/>
          <w:szCs w:val="22"/>
          <w:highlight w:val="magenta"/>
        </w:rPr>
        <w:t xml:space="preserve">^ + (1 – </w:t>
      </w:r>
      <w:r w:rsidRPr="00B95A08">
        <w:rPr>
          <w:rFonts w:eastAsia="TimesNewRomanPSMT"/>
          <w:i/>
          <w:iCs/>
          <w:color w:val="000000"/>
          <w:sz w:val="22"/>
          <w:szCs w:val="22"/>
          <w:highlight w:val="magenta"/>
        </w:rPr>
        <w:t>a</w:t>
      </w:r>
      <w:r w:rsidRPr="00B95A08">
        <w:rPr>
          <w:rFonts w:eastAsia="TimesNewRomanPSMT"/>
          <w:color w:val="000000"/>
          <w:sz w:val="22"/>
          <w:szCs w:val="22"/>
          <w:highlight w:val="magenta"/>
        </w:rPr>
        <w:t xml:space="preserve">) </w:t>
      </w:r>
      <w:r w:rsidRPr="00B95A08">
        <w:rPr>
          <w:rFonts w:eastAsia="TimesNewRomanPSMT"/>
          <w:i/>
          <w:iCs/>
          <w:color w:val="000000"/>
          <w:sz w:val="22"/>
          <w:szCs w:val="22"/>
          <w:highlight w:val="magenta"/>
        </w:rPr>
        <w:t>J</w:t>
      </w:r>
      <w:r w:rsidRPr="00B95A08">
        <w:rPr>
          <w:rFonts w:eastAsia="TimesNewRomanPSMT"/>
          <w:color w:val="000000"/>
          <w:sz w:val="22"/>
          <w:szCs w:val="22"/>
          <w:highlight w:val="magenta"/>
        </w:rPr>
        <w:t xml:space="preserve">^ </w:t>
      </w:r>
    </w:p>
    <w:p w:rsidR="00B60A49" w:rsidRPr="00B95A08" w:rsidRDefault="00B60A49" w:rsidP="00B60A49">
      <w:pPr>
        <w:rPr>
          <w:rFonts w:eastAsia="TimesNewRomanPSMT"/>
          <w:color w:val="000000"/>
          <w:sz w:val="22"/>
          <w:szCs w:val="22"/>
        </w:rPr>
      </w:pPr>
      <w:proofErr w:type="gramStart"/>
      <w:r w:rsidRPr="00B95A08">
        <w:rPr>
          <w:rFonts w:eastAsia="TimesNewRomanPSMT"/>
          <w:color w:val="000000"/>
          <w:sz w:val="22"/>
          <w:szCs w:val="22"/>
        </w:rPr>
        <w:t>et</w:t>
      </w:r>
      <w:proofErr w:type="gramEnd"/>
      <w:r w:rsidRPr="00B95A08">
        <w:rPr>
          <w:rFonts w:eastAsia="TimesNewRomanPSMT"/>
          <w:color w:val="000000"/>
          <w:sz w:val="22"/>
          <w:szCs w:val="22"/>
        </w:rPr>
        <w:t xml:space="preserve"> donc </w:t>
      </w:r>
    </w:p>
    <w:p w:rsidR="00B60A49" w:rsidRPr="00B95A08" w:rsidRDefault="00B60A49" w:rsidP="00B60A49">
      <w:pPr>
        <w:rPr>
          <w:rFonts w:eastAsia="TimesNewRomanPSMT"/>
          <w:color w:val="000000"/>
          <w:sz w:val="22"/>
          <w:szCs w:val="22"/>
          <w:highlight w:val="magenta"/>
        </w:rPr>
      </w:pPr>
      <w:r w:rsidRPr="00B95A08">
        <w:rPr>
          <w:rFonts w:eastAsia="TimesNewRomanPSMT"/>
          <w:color w:val="000000"/>
          <w:sz w:val="22"/>
          <w:szCs w:val="22"/>
          <w:highlight w:val="magenta"/>
        </w:rPr>
        <w:t xml:space="preserve">(8) </w:t>
      </w:r>
      <w:r w:rsidRPr="00B95A08">
        <w:rPr>
          <w:rFonts w:eastAsia="TimesNewRomanPSMT"/>
          <w:i/>
          <w:iCs/>
          <w:color w:val="000000"/>
          <w:sz w:val="22"/>
          <w:szCs w:val="22"/>
          <w:highlight w:val="magenta"/>
        </w:rPr>
        <w:t>B</w:t>
      </w:r>
      <w:r w:rsidRPr="00B95A08">
        <w:rPr>
          <w:rFonts w:eastAsia="TimesNewRomanPSMT"/>
          <w:color w:val="000000"/>
          <w:sz w:val="22"/>
          <w:szCs w:val="22"/>
          <w:highlight w:val="magenta"/>
        </w:rPr>
        <w:t xml:space="preserve">^ ≡ </w:t>
      </w:r>
      <w:r w:rsidRPr="00B95A08">
        <w:rPr>
          <w:rFonts w:eastAsia="TimesNewRomanPSMT"/>
          <w:i/>
          <w:iCs/>
          <w:color w:val="000000"/>
          <w:sz w:val="22"/>
          <w:szCs w:val="22"/>
          <w:highlight w:val="magenta"/>
        </w:rPr>
        <w:t>V</w:t>
      </w:r>
      <w:r w:rsidRPr="00B95A08">
        <w:rPr>
          <w:rFonts w:eastAsia="TimesNewRomanPSMT"/>
          <w:color w:val="000000"/>
          <w:sz w:val="22"/>
          <w:szCs w:val="22"/>
          <w:highlight w:val="magenta"/>
        </w:rPr>
        <w:t xml:space="preserve">^ – </w:t>
      </w:r>
      <w:proofErr w:type="spellStart"/>
      <w:r w:rsidRPr="00B95A08">
        <w:rPr>
          <w:rFonts w:eastAsia="TimesNewRomanPSMT"/>
          <w:i/>
          <w:iCs/>
          <w:color w:val="000000"/>
          <w:sz w:val="22"/>
          <w:szCs w:val="22"/>
          <w:highlight w:val="magenta"/>
        </w:rPr>
        <w:t>aL</w:t>
      </w:r>
      <w:proofErr w:type="spellEnd"/>
      <w:r w:rsidRPr="00B95A08">
        <w:rPr>
          <w:rFonts w:eastAsia="TimesNewRomanPSMT"/>
          <w:color w:val="000000"/>
          <w:sz w:val="22"/>
          <w:szCs w:val="22"/>
          <w:highlight w:val="magenta"/>
        </w:rPr>
        <w:t xml:space="preserve">^ – (1 – </w:t>
      </w:r>
      <w:r w:rsidRPr="00B95A08">
        <w:rPr>
          <w:rFonts w:eastAsia="TimesNewRomanPSMT"/>
          <w:i/>
          <w:iCs/>
          <w:color w:val="000000"/>
          <w:sz w:val="22"/>
          <w:szCs w:val="22"/>
          <w:highlight w:val="magenta"/>
        </w:rPr>
        <w:t>a</w:t>
      </w:r>
      <w:r w:rsidRPr="00B95A08">
        <w:rPr>
          <w:rFonts w:eastAsia="TimesNewRomanPSMT"/>
          <w:color w:val="000000"/>
          <w:sz w:val="22"/>
          <w:szCs w:val="22"/>
          <w:highlight w:val="magenta"/>
        </w:rPr>
        <w:t xml:space="preserve">) </w:t>
      </w:r>
      <w:r w:rsidRPr="00B95A08">
        <w:rPr>
          <w:rFonts w:eastAsia="TimesNewRomanPSMT"/>
          <w:i/>
          <w:iCs/>
          <w:color w:val="000000"/>
          <w:sz w:val="22"/>
          <w:szCs w:val="22"/>
          <w:highlight w:val="magenta"/>
        </w:rPr>
        <w:t>J</w:t>
      </w:r>
      <w:r w:rsidRPr="00B95A08">
        <w:rPr>
          <w:rFonts w:eastAsia="TimesNewRomanPSMT"/>
          <w:color w:val="000000"/>
          <w:sz w:val="22"/>
          <w:szCs w:val="22"/>
          <w:highlight w:val="magenta"/>
        </w:rPr>
        <w:t xml:space="preserve">^ (≡ </w:t>
      </w:r>
      <w:r w:rsidRPr="00B95A08">
        <w:rPr>
          <w:rFonts w:eastAsia="TimesNewRomanPSMT"/>
          <w:i/>
          <w:iCs/>
          <w:color w:val="000000"/>
          <w:sz w:val="22"/>
          <w:szCs w:val="22"/>
          <w:highlight w:val="magenta"/>
        </w:rPr>
        <w:t>PGF</w:t>
      </w:r>
      <w:proofErr w:type="gramStart"/>
      <w:r w:rsidRPr="00B95A08">
        <w:rPr>
          <w:rFonts w:eastAsia="TimesNewRomanPSMT"/>
          <w:color w:val="000000"/>
          <w:sz w:val="22"/>
          <w:szCs w:val="22"/>
          <w:highlight w:val="magenta"/>
        </w:rPr>
        <w:t>^ )</w:t>
      </w:r>
      <w:proofErr w:type="gramEnd"/>
      <w:r w:rsidRPr="00B95A08">
        <w:rPr>
          <w:rFonts w:eastAsia="TimesNewRomanPSMT"/>
          <w:color w:val="000000"/>
          <w:sz w:val="22"/>
          <w:szCs w:val="22"/>
          <w:highlight w:val="magenta"/>
        </w:rPr>
        <w:t xml:space="preserve">. </w:t>
      </w:r>
    </w:p>
    <w:p w:rsidR="00B60A49" w:rsidRPr="00B7392A" w:rsidRDefault="00B60A49" w:rsidP="00B60A49">
      <w:pPr>
        <w:rPr>
          <w:rFonts w:eastAsia="TimesNewRomanPSMT"/>
          <w:color w:val="000000"/>
          <w:sz w:val="22"/>
          <w:szCs w:val="22"/>
          <w:highlight w:val="magenta"/>
        </w:rPr>
      </w:pPr>
      <w:r w:rsidRPr="00B95A08">
        <w:rPr>
          <w:rFonts w:eastAsia="TimesNewRomanPSMT"/>
          <w:color w:val="000000"/>
          <w:sz w:val="22"/>
          <w:szCs w:val="22"/>
        </w:rPr>
        <w:t xml:space="preserve">Ainsi, en comparant avec (7), on voit que le taux de variation de la productivité globale des facteurs est donné par la dérivée logarithmique de </w:t>
      </w:r>
      <w:r w:rsidRPr="00B95A08">
        <w:rPr>
          <w:rFonts w:eastAsia="TimesNewRomanPSMT"/>
          <w:i/>
          <w:iCs/>
          <w:color w:val="000000"/>
          <w:sz w:val="22"/>
          <w:szCs w:val="22"/>
        </w:rPr>
        <w:t xml:space="preserve">B = a </w:t>
      </w:r>
      <w:r w:rsidRPr="00B95A08">
        <w:rPr>
          <w:rFonts w:eastAsia="TimesNewRomanPSMT"/>
          <w:color w:val="000000"/>
          <w:sz w:val="22"/>
          <w:szCs w:val="22"/>
        </w:rPr>
        <w:t>–</w:t>
      </w:r>
      <w:proofErr w:type="gramStart"/>
      <w:r w:rsidRPr="00B95A08">
        <w:rPr>
          <w:rFonts w:eastAsia="TimesNewRomanPSMT"/>
          <w:i/>
          <w:iCs/>
          <w:color w:val="000000"/>
          <w:sz w:val="22"/>
          <w:szCs w:val="22"/>
        </w:rPr>
        <w:t>a</w:t>
      </w:r>
      <w:r w:rsidRPr="00B95A08">
        <w:rPr>
          <w:rFonts w:eastAsia="TimesNewRomanPSMT"/>
          <w:color w:val="000000"/>
          <w:sz w:val="22"/>
          <w:szCs w:val="22"/>
        </w:rPr>
        <w:t>(</w:t>
      </w:r>
      <w:proofErr w:type="gramEnd"/>
      <w:r w:rsidRPr="00B95A08">
        <w:rPr>
          <w:rFonts w:eastAsia="TimesNewRomanPSMT"/>
          <w:color w:val="000000"/>
          <w:sz w:val="22"/>
          <w:szCs w:val="22"/>
        </w:rPr>
        <w:t xml:space="preserve">1– </w:t>
      </w:r>
      <w:r w:rsidRPr="00B95A08">
        <w:rPr>
          <w:rFonts w:eastAsia="TimesNewRomanPSMT"/>
          <w:i/>
          <w:iCs/>
          <w:color w:val="000000"/>
          <w:sz w:val="22"/>
          <w:szCs w:val="22"/>
        </w:rPr>
        <w:t>a</w:t>
      </w:r>
      <w:r w:rsidRPr="00B95A08">
        <w:rPr>
          <w:rFonts w:eastAsia="TimesNewRomanPSMT"/>
          <w:color w:val="000000"/>
          <w:sz w:val="22"/>
          <w:szCs w:val="22"/>
        </w:rPr>
        <w:t>)1 –</w:t>
      </w:r>
      <w:r w:rsidRPr="00B95A08">
        <w:rPr>
          <w:rFonts w:eastAsia="TimesNewRomanPSMT"/>
          <w:i/>
          <w:iCs/>
          <w:color w:val="000000"/>
          <w:sz w:val="22"/>
          <w:szCs w:val="22"/>
        </w:rPr>
        <w:t xml:space="preserve">a </w:t>
      </w:r>
      <w:proofErr w:type="spellStart"/>
      <w:r w:rsidRPr="00B95A08">
        <w:rPr>
          <w:rFonts w:eastAsia="TimesNewRomanPSMT"/>
          <w:i/>
          <w:iCs/>
          <w:color w:val="000000"/>
          <w:sz w:val="22"/>
          <w:szCs w:val="22"/>
        </w:rPr>
        <w:t>wa</w:t>
      </w:r>
      <w:proofErr w:type="spellEnd"/>
      <w:r w:rsidRPr="00B95A08">
        <w:rPr>
          <w:rFonts w:eastAsia="TimesNewRomanPSMT"/>
          <w:i/>
          <w:iCs/>
          <w:color w:val="000000"/>
          <w:sz w:val="22"/>
          <w:szCs w:val="22"/>
        </w:rPr>
        <w:t xml:space="preserve"> r</w:t>
      </w:r>
      <w:r w:rsidRPr="00B95A08">
        <w:rPr>
          <w:rFonts w:eastAsia="TimesNewRomanPSMT"/>
          <w:color w:val="000000"/>
          <w:sz w:val="22"/>
          <w:szCs w:val="22"/>
        </w:rPr>
        <w:t>1 –</w:t>
      </w:r>
      <w:r w:rsidRPr="00B95A08">
        <w:rPr>
          <w:rFonts w:eastAsia="TimesNewRomanPSMT"/>
          <w:i/>
          <w:iCs/>
          <w:color w:val="000000"/>
          <w:sz w:val="22"/>
          <w:szCs w:val="22"/>
        </w:rPr>
        <w:t xml:space="preserve">a </w:t>
      </w:r>
      <w:r w:rsidRPr="00B95A08">
        <w:rPr>
          <w:rFonts w:eastAsia="TimesNewRomanPSMT"/>
          <w:color w:val="000000"/>
          <w:sz w:val="22"/>
          <w:szCs w:val="22"/>
        </w:rPr>
        <w:t xml:space="preserve">, </w:t>
      </w:r>
      <w:r w:rsidRPr="00B7392A">
        <w:rPr>
          <w:rFonts w:eastAsia="TimesNewRomanPSMT"/>
          <w:color w:val="000000"/>
          <w:sz w:val="22"/>
          <w:szCs w:val="22"/>
          <w:highlight w:val="magenta"/>
        </w:rPr>
        <w:t>soit</w:t>
      </w:r>
      <w:r w:rsidRPr="00B95A08">
        <w:rPr>
          <w:rFonts w:eastAsia="TimesNewRomanPSMT"/>
          <w:color w:val="000000"/>
          <w:sz w:val="22"/>
          <w:szCs w:val="22"/>
        </w:rPr>
        <w:t xml:space="preserve">, puisqu’on suppose </w:t>
      </w:r>
      <w:r w:rsidRPr="00B95A08">
        <w:rPr>
          <w:rFonts w:eastAsia="TimesNewRomanPSMT"/>
          <w:i/>
          <w:iCs/>
          <w:color w:val="000000"/>
          <w:sz w:val="22"/>
          <w:szCs w:val="22"/>
        </w:rPr>
        <w:t xml:space="preserve">a </w:t>
      </w:r>
      <w:r w:rsidRPr="00B95A08">
        <w:rPr>
          <w:rFonts w:eastAsia="TimesNewRomanPSMT"/>
          <w:color w:val="000000"/>
          <w:sz w:val="22"/>
          <w:szCs w:val="22"/>
        </w:rPr>
        <w:t>constant :</w:t>
      </w:r>
      <w:r w:rsidRPr="00B7392A">
        <w:rPr>
          <w:rFonts w:eastAsia="TimesNewRomanPSMT"/>
          <w:color w:val="000000"/>
          <w:sz w:val="22"/>
          <w:szCs w:val="22"/>
        </w:rPr>
        <w:br/>
      </w:r>
      <w:r w:rsidRPr="00B7392A">
        <w:rPr>
          <w:rFonts w:eastAsia="TimesNewRomanPSMT"/>
          <w:i/>
          <w:iCs/>
          <w:color w:val="000000"/>
          <w:sz w:val="22"/>
          <w:szCs w:val="22"/>
          <w:highlight w:val="magenta"/>
        </w:rPr>
        <w:t>PGF</w:t>
      </w:r>
      <w:r w:rsidRPr="00B7392A">
        <w:rPr>
          <w:rFonts w:eastAsia="TimesNewRomanPSMT"/>
          <w:color w:val="000000"/>
          <w:sz w:val="22"/>
          <w:szCs w:val="22"/>
          <w:highlight w:val="magenta"/>
        </w:rPr>
        <w:t xml:space="preserve">^ = </w:t>
      </w:r>
      <w:proofErr w:type="spellStart"/>
      <w:r w:rsidRPr="00B7392A">
        <w:rPr>
          <w:rFonts w:eastAsia="TimesNewRomanPSMT"/>
          <w:i/>
          <w:iCs/>
          <w:color w:val="000000"/>
          <w:sz w:val="22"/>
          <w:szCs w:val="22"/>
          <w:highlight w:val="magenta"/>
        </w:rPr>
        <w:t>aw</w:t>
      </w:r>
      <w:proofErr w:type="spellEnd"/>
      <w:r w:rsidRPr="00B7392A">
        <w:rPr>
          <w:rFonts w:eastAsia="TimesNewRomanPSMT"/>
          <w:color w:val="000000"/>
          <w:sz w:val="22"/>
          <w:szCs w:val="22"/>
          <w:highlight w:val="magenta"/>
        </w:rPr>
        <w:t xml:space="preserve">^ + (1 – </w:t>
      </w:r>
      <w:r w:rsidRPr="00B7392A">
        <w:rPr>
          <w:rFonts w:eastAsia="TimesNewRomanPSMT"/>
          <w:i/>
          <w:iCs/>
          <w:color w:val="000000"/>
          <w:sz w:val="22"/>
          <w:szCs w:val="22"/>
          <w:highlight w:val="magenta"/>
        </w:rPr>
        <w:t>a</w:t>
      </w:r>
      <w:r w:rsidRPr="00B7392A">
        <w:rPr>
          <w:rFonts w:eastAsia="TimesNewRomanPSMT"/>
          <w:color w:val="000000"/>
          <w:sz w:val="22"/>
          <w:szCs w:val="22"/>
          <w:highlight w:val="magenta"/>
        </w:rPr>
        <w:t xml:space="preserve">) </w:t>
      </w:r>
      <w:r w:rsidRPr="00B7392A">
        <w:rPr>
          <w:rFonts w:eastAsia="TimesNewRomanPSMT"/>
          <w:i/>
          <w:iCs/>
          <w:color w:val="000000"/>
          <w:sz w:val="22"/>
          <w:szCs w:val="22"/>
          <w:highlight w:val="magenta"/>
        </w:rPr>
        <w:t>r</w:t>
      </w:r>
      <w:r w:rsidRPr="00B7392A">
        <w:rPr>
          <w:rFonts w:eastAsia="TimesNewRomanPSMT"/>
          <w:color w:val="000000"/>
          <w:sz w:val="22"/>
          <w:szCs w:val="22"/>
          <w:highlight w:val="magenta"/>
        </w:rPr>
        <w:t>^ .</w:t>
      </w:r>
    </w:p>
    <w:p w:rsidR="00B60A49" w:rsidRPr="00B7392A" w:rsidRDefault="00B60A49" w:rsidP="00B60A49">
      <w:pPr>
        <w:rPr>
          <w:rFonts w:eastAsia="TimesNewRomanPSMT"/>
          <w:color w:val="000000"/>
          <w:sz w:val="22"/>
          <w:szCs w:val="22"/>
          <w:highlight w:val="magenta"/>
        </w:rPr>
      </w:pPr>
      <w:r w:rsidRPr="00B7392A">
        <w:rPr>
          <w:color w:val="000000"/>
          <w:sz w:val="22"/>
          <w:szCs w:val="22"/>
        </w:rPr>
        <w:t xml:space="preserve">Comme le disent Felipe et </w:t>
      </w:r>
      <w:proofErr w:type="spellStart"/>
      <w:r w:rsidRPr="00B7392A">
        <w:rPr>
          <w:color w:val="000000"/>
          <w:sz w:val="22"/>
          <w:szCs w:val="22"/>
        </w:rPr>
        <w:t>McCombie</w:t>
      </w:r>
      <w:proofErr w:type="spellEnd"/>
      <w:r w:rsidRPr="00B7392A">
        <w:rPr>
          <w:color w:val="000000"/>
          <w:sz w:val="22"/>
          <w:szCs w:val="22"/>
        </w:rPr>
        <w:t xml:space="preserve"> : « ce que la théorie néoclassique appelle “productivité globale des facteurs” est, </w:t>
      </w:r>
      <w:r w:rsidRPr="00B7392A">
        <w:rPr>
          <w:i/>
          <w:iCs/>
          <w:color w:val="000000"/>
          <w:sz w:val="22"/>
          <w:szCs w:val="22"/>
        </w:rPr>
        <w:t>tautologiquement</w:t>
      </w:r>
      <w:r w:rsidRPr="00B7392A">
        <w:rPr>
          <w:color w:val="000000"/>
          <w:sz w:val="22"/>
          <w:szCs w:val="22"/>
        </w:rPr>
        <w:t xml:space="preserve">, une fonction des salaires et des taux de profit » (p. 209, leurs italiques), ce qui n’explique rien – notamment quand on compare des pays entre eux. De toutes façons, « dans la mesure où il n’existe pas de fonction de production sous-jacente, il n’est pas possible de calculer séparément la contribution à la croissance du progrès technique (croissance de la </w:t>
      </w:r>
      <w:r w:rsidRPr="00B7392A">
        <w:rPr>
          <w:i/>
          <w:iCs/>
          <w:color w:val="000000"/>
          <w:sz w:val="22"/>
          <w:szCs w:val="22"/>
        </w:rPr>
        <w:t>PGF</w:t>
      </w:r>
      <w:r w:rsidRPr="00B7392A">
        <w:rPr>
          <w:color w:val="000000"/>
          <w:sz w:val="22"/>
          <w:szCs w:val="22"/>
        </w:rPr>
        <w:t>) et la croissance de chaque facteur » (</w:t>
      </w:r>
      <w:proofErr w:type="spellStart"/>
      <w:r w:rsidRPr="00B7392A">
        <w:rPr>
          <w:i/>
          <w:iCs/>
          <w:color w:val="000000"/>
          <w:sz w:val="22"/>
          <w:szCs w:val="22"/>
        </w:rPr>
        <w:t>ibid</w:t>
      </w:r>
      <w:proofErr w:type="spellEnd"/>
      <w:r w:rsidRPr="00B7392A">
        <w:rPr>
          <w:color w:val="000000"/>
          <w:sz w:val="22"/>
          <w:szCs w:val="22"/>
        </w:rPr>
        <w:t xml:space="preserve">) 18. Il est évidemment toujours possible de calculer des termes tels que celui donné par la formule (7), tout en sachant qu’il découle d’une identité comptable et non </w:t>
      </w:r>
      <w:r w:rsidRPr="00B7392A">
        <w:rPr>
          <w:color w:val="000000"/>
          <w:sz w:val="22"/>
          <w:szCs w:val="22"/>
        </w:rPr>
        <w:lastRenderedPageBreak/>
        <w:t xml:space="preserve">de relations qui traduiraient l’évolution technique de l’économie. </w:t>
      </w:r>
      <w:r w:rsidRPr="001B5A99">
        <w:rPr>
          <w:color w:val="000000"/>
          <w:sz w:val="22"/>
          <w:szCs w:val="22"/>
          <w:highlight w:val="magenta"/>
        </w:rPr>
        <w:t>Reste à les interpréter, alors qu’ils ont été débarrassés de leur gangue idéologique</w:t>
      </w:r>
      <w:r w:rsidRPr="00B7392A">
        <w:rPr>
          <w:color w:val="000000"/>
          <w:sz w:val="22"/>
          <w:szCs w:val="22"/>
        </w:rPr>
        <w:t xml:space="preserve"> (la théorie marginaliste de la répartition).</w:t>
      </w:r>
    </w:p>
    <w:p w:rsidR="00854F2A" w:rsidRPr="00EC16F4" w:rsidRDefault="00854F2A" w:rsidP="00854F2A">
      <w:pPr>
        <w:rPr>
          <w:color w:val="000000"/>
          <w:sz w:val="22"/>
          <w:szCs w:val="22"/>
        </w:rPr>
      </w:pPr>
    </w:p>
    <w:p w:rsidR="00854F2A" w:rsidRPr="00EC16F4" w:rsidRDefault="00854F2A" w:rsidP="00854F2A">
      <w:pPr>
        <w:rPr>
          <w:color w:val="000000"/>
          <w:sz w:val="22"/>
          <w:szCs w:val="22"/>
        </w:rPr>
      </w:pPr>
    </w:p>
    <w:p w:rsidR="00854F2A" w:rsidRPr="00EC16F4" w:rsidRDefault="00854F2A" w:rsidP="00854F2A">
      <w:pPr>
        <w:rPr>
          <w:sz w:val="36"/>
          <w:szCs w:val="36"/>
          <w:lang w:val="en-US"/>
        </w:rPr>
      </w:pPr>
      <w:r w:rsidRPr="00EC16F4">
        <w:rPr>
          <w:sz w:val="36"/>
          <w:szCs w:val="36"/>
          <w:lang w:val="en-US"/>
        </w:rPr>
        <w:t xml:space="preserve">6. </w:t>
      </w:r>
      <w:proofErr w:type="gramStart"/>
      <w:r w:rsidRPr="00EC16F4">
        <w:rPr>
          <w:sz w:val="36"/>
          <w:szCs w:val="36"/>
          <w:lang w:val="en-US"/>
        </w:rPr>
        <w:t>On</w:t>
      </w:r>
      <w:proofErr w:type="gramEnd"/>
      <w:r w:rsidRPr="00EC16F4">
        <w:rPr>
          <w:sz w:val="36"/>
          <w:szCs w:val="36"/>
          <w:lang w:val="en-US"/>
        </w:rPr>
        <w:t xml:space="preserve"> the "total factor productivity" </w:t>
      </w:r>
    </w:p>
    <w:p w:rsidR="00854F2A" w:rsidRPr="00EC16F4" w:rsidRDefault="00854F2A" w:rsidP="00854F2A">
      <w:pPr>
        <w:rPr>
          <w:lang w:val="en-US"/>
        </w:rPr>
      </w:pPr>
      <w:r w:rsidRPr="00EC16F4">
        <w:rPr>
          <w:lang w:val="en-US"/>
        </w:rPr>
        <w:t>The initial comments of Solow’s 1957 article, which was at the origin of the "small industry" that has formed around the aggregate production function, was to distinguish, in the growth, which is relative to the "factors" themselves, and the "rest", which can be attributed to technical progress - in a broad sense - and which has been subsequently designated by the vague term "total factor productivity". Thus, in the case of the Cobb Douglas relation "in quantities":</w:t>
      </w:r>
    </w:p>
    <w:p w:rsidR="00854F2A" w:rsidRPr="00854F2A" w:rsidRDefault="00854F2A" w:rsidP="00854F2A">
      <w:pPr>
        <w:rPr>
          <w:rFonts w:eastAsia="TimesNewRomanPSMT"/>
          <w:color w:val="000000"/>
          <w:sz w:val="22"/>
          <w:szCs w:val="22"/>
          <w:highlight w:val="magenta"/>
          <w:lang w:val="en-US"/>
        </w:rPr>
      </w:pPr>
      <w:r w:rsidRPr="00854F2A">
        <w:rPr>
          <w:i/>
          <w:iCs/>
          <w:color w:val="000000"/>
          <w:sz w:val="22"/>
          <w:szCs w:val="22"/>
          <w:highlight w:val="magenta"/>
          <w:lang w:val="en-US"/>
        </w:rPr>
        <w:t xml:space="preserve">Q </w:t>
      </w:r>
      <w:r w:rsidRPr="00854F2A">
        <w:rPr>
          <w:color w:val="000000"/>
          <w:sz w:val="22"/>
          <w:szCs w:val="22"/>
          <w:highlight w:val="magenta"/>
          <w:lang w:val="en-US"/>
        </w:rPr>
        <w:t xml:space="preserve">= </w:t>
      </w:r>
      <w:r w:rsidRPr="00854F2A">
        <w:rPr>
          <w:i/>
          <w:iCs/>
          <w:color w:val="000000"/>
          <w:sz w:val="22"/>
          <w:szCs w:val="22"/>
          <w:highlight w:val="magenta"/>
          <w:lang w:val="en-US"/>
        </w:rPr>
        <w:t>AL</w:t>
      </w:r>
      <w:r w:rsidRPr="00EC16F4">
        <w:rPr>
          <w:rFonts w:eastAsia="TimesNewRomanPSMT"/>
          <w:color w:val="000000"/>
          <w:sz w:val="22"/>
          <w:szCs w:val="22"/>
          <w:highlight w:val="magenta"/>
        </w:rPr>
        <w:t>α</w:t>
      </w:r>
      <w:r w:rsidRPr="00854F2A">
        <w:rPr>
          <w:rFonts w:eastAsia="TimesNewRomanPSMT"/>
          <w:i/>
          <w:iCs/>
          <w:color w:val="000000"/>
          <w:sz w:val="22"/>
          <w:szCs w:val="22"/>
          <w:highlight w:val="magenta"/>
          <w:lang w:val="en-US"/>
        </w:rPr>
        <w:t>K</w:t>
      </w:r>
      <w:r w:rsidRPr="00854F2A">
        <w:rPr>
          <w:rFonts w:eastAsia="TimesNewRomanPSMT"/>
          <w:color w:val="000000"/>
          <w:sz w:val="22"/>
          <w:szCs w:val="22"/>
          <w:highlight w:val="magenta"/>
          <w:lang w:val="en-US"/>
        </w:rPr>
        <w:t>1 –</w:t>
      </w:r>
      <w:r w:rsidRPr="00EC16F4">
        <w:rPr>
          <w:rFonts w:eastAsia="TimesNewRomanPSMT"/>
          <w:color w:val="000000"/>
          <w:sz w:val="22"/>
          <w:szCs w:val="22"/>
          <w:highlight w:val="magenta"/>
        </w:rPr>
        <w:t>α</w:t>
      </w:r>
      <w:r w:rsidRPr="00854F2A">
        <w:rPr>
          <w:rFonts w:eastAsia="TimesNewRomanPSMT"/>
          <w:color w:val="000000"/>
          <w:sz w:val="22"/>
          <w:szCs w:val="22"/>
          <w:highlight w:val="magenta"/>
          <w:lang w:val="en-US"/>
        </w:rPr>
        <w:t>,</w:t>
      </w:r>
    </w:p>
    <w:p w:rsidR="00854F2A" w:rsidRPr="00EC16F4" w:rsidRDefault="00854F2A" w:rsidP="00854F2A">
      <w:pPr>
        <w:rPr>
          <w:color w:val="000000"/>
          <w:sz w:val="22"/>
          <w:szCs w:val="22"/>
          <w:highlight w:val="magenta"/>
          <w:lang w:val="en-US"/>
        </w:rPr>
      </w:pPr>
      <w:proofErr w:type="gramStart"/>
      <w:r w:rsidRPr="00EC16F4">
        <w:rPr>
          <w:color w:val="000000"/>
          <w:sz w:val="22"/>
          <w:szCs w:val="22"/>
          <w:lang w:val="en-US"/>
        </w:rPr>
        <w:t>in</w:t>
      </w:r>
      <w:proofErr w:type="gramEnd"/>
      <w:r w:rsidRPr="00EC16F4">
        <w:rPr>
          <w:color w:val="000000"/>
          <w:sz w:val="22"/>
          <w:szCs w:val="22"/>
          <w:lang w:val="en-US"/>
        </w:rPr>
        <w:t xml:space="preserve"> which we take the logarithmic derivative, we have:</w:t>
      </w:r>
      <w:r w:rsidRPr="00EC16F4">
        <w:rPr>
          <w:color w:val="000000"/>
          <w:sz w:val="22"/>
          <w:szCs w:val="22"/>
          <w:highlight w:val="magenta"/>
          <w:lang w:val="en-US"/>
        </w:rPr>
        <w:t xml:space="preserve"> </w:t>
      </w:r>
    </w:p>
    <w:p w:rsidR="00854F2A" w:rsidRPr="00854F2A" w:rsidRDefault="00854F2A" w:rsidP="00854F2A">
      <w:pPr>
        <w:rPr>
          <w:color w:val="000000"/>
          <w:sz w:val="22"/>
          <w:szCs w:val="22"/>
          <w:highlight w:val="magenta"/>
        </w:rPr>
      </w:pPr>
      <w:r w:rsidRPr="00854F2A">
        <w:rPr>
          <w:color w:val="000000"/>
          <w:sz w:val="22"/>
          <w:szCs w:val="22"/>
          <w:highlight w:val="magenta"/>
        </w:rPr>
        <w:t xml:space="preserve">(5) </w:t>
      </w:r>
      <w:r w:rsidRPr="00854F2A">
        <w:rPr>
          <w:i/>
          <w:iCs/>
          <w:color w:val="000000"/>
          <w:sz w:val="22"/>
          <w:szCs w:val="22"/>
          <w:highlight w:val="magenta"/>
        </w:rPr>
        <w:t>Q</w:t>
      </w:r>
      <w:r w:rsidRPr="00854F2A">
        <w:rPr>
          <w:color w:val="000000"/>
          <w:sz w:val="22"/>
          <w:szCs w:val="22"/>
          <w:highlight w:val="magenta"/>
        </w:rPr>
        <w:t xml:space="preserve">^ = </w:t>
      </w:r>
      <w:r w:rsidRPr="00854F2A">
        <w:rPr>
          <w:i/>
          <w:iCs/>
          <w:color w:val="000000"/>
          <w:sz w:val="22"/>
          <w:szCs w:val="22"/>
          <w:highlight w:val="magenta"/>
        </w:rPr>
        <w:t>c</w:t>
      </w:r>
      <w:r w:rsidRPr="00854F2A">
        <w:rPr>
          <w:color w:val="000000"/>
          <w:sz w:val="22"/>
          <w:szCs w:val="22"/>
          <w:highlight w:val="magenta"/>
        </w:rPr>
        <w:t xml:space="preserve">^ + </w:t>
      </w:r>
      <w:r w:rsidRPr="00EC16F4">
        <w:rPr>
          <w:color w:val="000000"/>
          <w:sz w:val="22"/>
          <w:szCs w:val="22"/>
          <w:highlight w:val="magenta"/>
        </w:rPr>
        <w:t>α</w:t>
      </w:r>
      <w:r w:rsidRPr="00854F2A">
        <w:rPr>
          <w:i/>
          <w:iCs/>
          <w:color w:val="000000"/>
          <w:sz w:val="22"/>
          <w:szCs w:val="22"/>
          <w:highlight w:val="magenta"/>
        </w:rPr>
        <w:t>L</w:t>
      </w:r>
      <w:r w:rsidRPr="00854F2A">
        <w:rPr>
          <w:color w:val="000000"/>
          <w:sz w:val="22"/>
          <w:szCs w:val="22"/>
          <w:highlight w:val="magenta"/>
        </w:rPr>
        <w:t xml:space="preserve">^ + (1 – </w:t>
      </w:r>
      <w:r w:rsidRPr="00EC16F4">
        <w:rPr>
          <w:color w:val="000000"/>
          <w:sz w:val="22"/>
          <w:szCs w:val="22"/>
          <w:highlight w:val="magenta"/>
        </w:rPr>
        <w:t>α</w:t>
      </w:r>
      <w:proofErr w:type="gramStart"/>
      <w:r w:rsidRPr="00854F2A">
        <w:rPr>
          <w:color w:val="000000"/>
          <w:sz w:val="22"/>
          <w:szCs w:val="22"/>
          <w:highlight w:val="magenta"/>
        </w:rPr>
        <w:t>)</w:t>
      </w:r>
      <w:r w:rsidRPr="00854F2A">
        <w:rPr>
          <w:i/>
          <w:iCs/>
          <w:color w:val="000000"/>
          <w:sz w:val="22"/>
          <w:szCs w:val="22"/>
          <w:highlight w:val="magenta"/>
        </w:rPr>
        <w:t>K</w:t>
      </w:r>
      <w:proofErr w:type="gramEnd"/>
      <w:r w:rsidRPr="00854F2A">
        <w:rPr>
          <w:color w:val="000000"/>
          <w:sz w:val="22"/>
          <w:szCs w:val="22"/>
          <w:highlight w:val="magenta"/>
        </w:rPr>
        <w:t xml:space="preserve">^ , avec </w:t>
      </w:r>
      <w:r w:rsidRPr="00854F2A">
        <w:rPr>
          <w:i/>
          <w:iCs/>
          <w:color w:val="000000"/>
          <w:sz w:val="22"/>
          <w:szCs w:val="22"/>
          <w:highlight w:val="magenta"/>
        </w:rPr>
        <w:t>c</w:t>
      </w:r>
      <w:r w:rsidRPr="00854F2A">
        <w:rPr>
          <w:color w:val="000000"/>
          <w:sz w:val="22"/>
          <w:szCs w:val="22"/>
          <w:highlight w:val="magenta"/>
        </w:rPr>
        <w:t xml:space="preserve">^ = </w:t>
      </w:r>
      <w:r w:rsidRPr="00854F2A">
        <w:rPr>
          <w:i/>
          <w:iCs/>
          <w:color w:val="000000"/>
          <w:sz w:val="22"/>
          <w:szCs w:val="22"/>
          <w:highlight w:val="magenta"/>
        </w:rPr>
        <w:t>A′/A</w:t>
      </w:r>
      <w:r w:rsidRPr="00854F2A">
        <w:rPr>
          <w:color w:val="000000"/>
          <w:sz w:val="22"/>
          <w:szCs w:val="22"/>
          <w:highlight w:val="magenta"/>
        </w:rPr>
        <w:t xml:space="preserve">. </w:t>
      </w:r>
    </w:p>
    <w:p w:rsidR="00854F2A" w:rsidRPr="00EC16F4" w:rsidRDefault="00854F2A" w:rsidP="00854F2A">
      <w:pPr>
        <w:rPr>
          <w:lang w:val="en-US"/>
        </w:rPr>
      </w:pPr>
      <w:r w:rsidRPr="00EC16F4">
        <w:rPr>
          <w:lang w:val="en-US"/>
        </w:rPr>
        <w:t xml:space="preserve">If we consider that the term </w:t>
      </w:r>
      <w:r w:rsidRPr="00EC16F4">
        <w:rPr>
          <w:color w:val="000000"/>
          <w:sz w:val="22"/>
          <w:szCs w:val="22"/>
          <w:highlight w:val="magenta"/>
        </w:rPr>
        <w:t>α</w:t>
      </w:r>
      <w:r w:rsidRPr="00EC16F4">
        <w:rPr>
          <w:i/>
          <w:iCs/>
          <w:color w:val="000000"/>
          <w:sz w:val="22"/>
          <w:szCs w:val="22"/>
          <w:highlight w:val="magenta"/>
          <w:lang w:val="en-US"/>
        </w:rPr>
        <w:t>L</w:t>
      </w:r>
      <w:r w:rsidRPr="00EC16F4">
        <w:rPr>
          <w:color w:val="000000"/>
          <w:sz w:val="22"/>
          <w:szCs w:val="22"/>
          <w:highlight w:val="magenta"/>
          <w:lang w:val="en-US"/>
        </w:rPr>
        <w:t xml:space="preserve">^ + (1 – </w:t>
      </w:r>
      <w:r w:rsidRPr="00EC16F4">
        <w:rPr>
          <w:color w:val="000000"/>
          <w:sz w:val="22"/>
          <w:szCs w:val="22"/>
          <w:highlight w:val="magenta"/>
        </w:rPr>
        <w:t>α</w:t>
      </w:r>
      <w:proofErr w:type="gramStart"/>
      <w:r w:rsidRPr="00EC16F4">
        <w:rPr>
          <w:color w:val="000000"/>
          <w:sz w:val="22"/>
          <w:szCs w:val="22"/>
          <w:highlight w:val="magenta"/>
          <w:lang w:val="en-US"/>
        </w:rPr>
        <w:t>)</w:t>
      </w:r>
      <w:r w:rsidRPr="00EC16F4">
        <w:rPr>
          <w:i/>
          <w:iCs/>
          <w:color w:val="000000"/>
          <w:sz w:val="22"/>
          <w:szCs w:val="22"/>
          <w:highlight w:val="magenta"/>
          <w:lang w:val="en-US"/>
        </w:rPr>
        <w:t>K</w:t>
      </w:r>
      <w:proofErr w:type="gramEnd"/>
      <w:r w:rsidRPr="00EC16F4">
        <w:rPr>
          <w:color w:val="000000"/>
          <w:sz w:val="22"/>
          <w:szCs w:val="22"/>
          <w:highlight w:val="magenta"/>
          <w:lang w:val="en-US"/>
        </w:rPr>
        <w:t xml:space="preserve">^ </w:t>
      </w:r>
      <w:r w:rsidRPr="00EC16F4">
        <w:rPr>
          <w:color w:val="000000"/>
          <w:sz w:val="22"/>
          <w:szCs w:val="22"/>
          <w:lang w:val="en-US"/>
        </w:rPr>
        <w:t xml:space="preserve"> </w:t>
      </w:r>
      <w:r w:rsidRPr="00EC16F4">
        <w:rPr>
          <w:lang w:val="en-US"/>
        </w:rPr>
        <w:t xml:space="preserve">represents the growth rate of the factors (weighted by their "share" in the product), then we can see in the term </w:t>
      </w:r>
      <w:r w:rsidRPr="00EC16F4">
        <w:rPr>
          <w:i/>
          <w:lang w:val="en-US"/>
        </w:rPr>
        <w:t>c^</w:t>
      </w:r>
      <w:r w:rsidRPr="00EC16F4">
        <w:rPr>
          <w:lang w:val="en-US"/>
        </w:rPr>
        <w:t xml:space="preserve"> the representative of the "other" factors which influence the growth of the product - essentially, the technical progress. If we identify this term as</w:t>
      </w:r>
      <w:r w:rsidRPr="00EC16F4">
        <w:rPr>
          <w:i/>
          <w:lang w:val="en-US"/>
        </w:rPr>
        <w:t xml:space="preserve"> </w:t>
      </w:r>
      <w:r w:rsidRPr="00EC16F4">
        <w:rPr>
          <w:i/>
        </w:rPr>
        <w:t>φ</w:t>
      </w:r>
      <w:r w:rsidRPr="00EC16F4">
        <w:rPr>
          <w:lang w:val="en-US"/>
        </w:rPr>
        <w:t>, it follows from (5) that it is given by the difference, or "the rest":</w:t>
      </w:r>
    </w:p>
    <w:p w:rsidR="00854F2A" w:rsidRPr="00EC16F4" w:rsidRDefault="00854F2A" w:rsidP="00854F2A">
      <w:pPr>
        <w:rPr>
          <w:color w:val="000000"/>
          <w:sz w:val="22"/>
          <w:szCs w:val="22"/>
          <w:highlight w:val="magenta"/>
          <w:lang w:val="en-US"/>
        </w:rPr>
      </w:pPr>
      <w:r w:rsidRPr="00EC16F4">
        <w:rPr>
          <w:color w:val="000000"/>
          <w:sz w:val="22"/>
          <w:szCs w:val="22"/>
          <w:highlight w:val="magenta"/>
          <w:lang w:val="en-US"/>
        </w:rPr>
        <w:t xml:space="preserve">(6) </w:t>
      </w:r>
      <w:proofErr w:type="gramStart"/>
      <w:r w:rsidRPr="00EC16F4">
        <w:rPr>
          <w:color w:val="000000"/>
          <w:sz w:val="22"/>
          <w:szCs w:val="22"/>
          <w:highlight w:val="magenta"/>
        </w:rPr>
        <w:t>φ</w:t>
      </w:r>
      <w:proofErr w:type="gramEnd"/>
      <w:r w:rsidRPr="00EC16F4">
        <w:rPr>
          <w:color w:val="000000"/>
          <w:sz w:val="22"/>
          <w:szCs w:val="22"/>
          <w:highlight w:val="magenta"/>
          <w:lang w:val="en-US"/>
        </w:rPr>
        <w:t xml:space="preserve"> = </w:t>
      </w:r>
      <w:r w:rsidRPr="00EC16F4">
        <w:rPr>
          <w:i/>
          <w:iCs/>
          <w:color w:val="000000"/>
          <w:sz w:val="22"/>
          <w:szCs w:val="22"/>
          <w:highlight w:val="magenta"/>
          <w:lang w:val="en-US"/>
        </w:rPr>
        <w:t>Q</w:t>
      </w:r>
      <w:r w:rsidRPr="00EC16F4">
        <w:rPr>
          <w:color w:val="000000"/>
          <w:sz w:val="22"/>
          <w:szCs w:val="22"/>
          <w:highlight w:val="magenta"/>
          <w:lang w:val="en-US"/>
        </w:rPr>
        <w:t xml:space="preserve">^ – </w:t>
      </w:r>
      <w:r w:rsidRPr="00EC16F4">
        <w:rPr>
          <w:color w:val="000000"/>
          <w:sz w:val="22"/>
          <w:szCs w:val="22"/>
          <w:highlight w:val="magenta"/>
        </w:rPr>
        <w:t>α</w:t>
      </w:r>
      <w:r w:rsidRPr="00EC16F4">
        <w:rPr>
          <w:i/>
          <w:iCs/>
          <w:color w:val="000000"/>
          <w:sz w:val="22"/>
          <w:szCs w:val="22"/>
          <w:highlight w:val="magenta"/>
          <w:lang w:val="en-US"/>
        </w:rPr>
        <w:t>L</w:t>
      </w:r>
      <w:r w:rsidRPr="00EC16F4">
        <w:rPr>
          <w:color w:val="000000"/>
          <w:sz w:val="22"/>
          <w:szCs w:val="22"/>
          <w:highlight w:val="magenta"/>
          <w:lang w:val="en-US"/>
        </w:rPr>
        <w:t xml:space="preserve">^ – (1 – </w:t>
      </w:r>
      <w:r w:rsidRPr="00EC16F4">
        <w:rPr>
          <w:color w:val="000000"/>
          <w:sz w:val="22"/>
          <w:szCs w:val="22"/>
          <w:highlight w:val="magenta"/>
        </w:rPr>
        <w:t>α</w:t>
      </w:r>
      <w:r w:rsidRPr="00EC16F4">
        <w:rPr>
          <w:color w:val="000000"/>
          <w:sz w:val="22"/>
          <w:szCs w:val="22"/>
          <w:highlight w:val="magenta"/>
          <w:lang w:val="en-US"/>
        </w:rPr>
        <w:t>)</w:t>
      </w:r>
      <w:r w:rsidRPr="00EC16F4">
        <w:rPr>
          <w:i/>
          <w:iCs/>
          <w:color w:val="000000"/>
          <w:sz w:val="22"/>
          <w:szCs w:val="22"/>
          <w:highlight w:val="magenta"/>
          <w:lang w:val="en-US"/>
        </w:rPr>
        <w:t>K</w:t>
      </w:r>
      <w:r w:rsidRPr="00EC16F4">
        <w:rPr>
          <w:color w:val="000000"/>
          <w:sz w:val="22"/>
          <w:szCs w:val="22"/>
          <w:highlight w:val="magenta"/>
          <w:lang w:val="en-US"/>
        </w:rPr>
        <w:t xml:space="preserve">^ . </w:t>
      </w:r>
    </w:p>
    <w:p w:rsidR="00854F2A" w:rsidRDefault="00854F2A" w:rsidP="00854F2A">
      <w:pPr>
        <w:rPr>
          <w:lang w:val="en-US"/>
        </w:rPr>
      </w:pPr>
      <w:r w:rsidRPr="00EC16F4">
        <w:rPr>
          <w:lang w:val="en-US"/>
        </w:rPr>
        <w:t xml:space="preserve">The measurement of </w:t>
      </w:r>
      <w:r w:rsidRPr="00EC16F4">
        <w:t>φ</w:t>
      </w:r>
      <w:r w:rsidRPr="00EC16F4">
        <w:rPr>
          <w:lang w:val="en-US"/>
        </w:rPr>
        <w:t xml:space="preserve"> is</w:t>
      </w:r>
      <w:r>
        <w:rPr>
          <w:lang w:val="en-US"/>
        </w:rPr>
        <w:t>,</w:t>
      </w:r>
      <w:r w:rsidRPr="00EC16F4">
        <w:rPr>
          <w:lang w:val="en-US"/>
        </w:rPr>
        <w:t xml:space="preserve"> however</w:t>
      </w:r>
      <w:r>
        <w:rPr>
          <w:lang w:val="en-US"/>
        </w:rPr>
        <w:t>,</w:t>
      </w:r>
      <w:r w:rsidRPr="00EC16F4">
        <w:rPr>
          <w:lang w:val="en-US"/>
        </w:rPr>
        <w:t xml:space="preserve"> valid only </w:t>
      </w:r>
      <w:r>
        <w:rPr>
          <w:lang w:val="en-US"/>
        </w:rPr>
        <w:t xml:space="preserve">at a company </w:t>
      </w:r>
      <w:r w:rsidRPr="00EC16F4">
        <w:rPr>
          <w:lang w:val="en-US"/>
        </w:rPr>
        <w:t xml:space="preserve">level, assuming that </w:t>
      </w:r>
      <w:r>
        <w:rPr>
          <w:lang w:val="en-US"/>
        </w:rPr>
        <w:t>such enterprise</w:t>
      </w:r>
      <w:r w:rsidRPr="00EC16F4">
        <w:rPr>
          <w:lang w:val="en-US"/>
        </w:rPr>
        <w:t xml:space="preserve"> can be described by a Cobb-Douglas function</w:t>
      </w:r>
      <w:r>
        <w:rPr>
          <w:lang w:val="en-US"/>
        </w:rPr>
        <w:t xml:space="preserve"> </w:t>
      </w:r>
      <w:r w:rsidRPr="00EC16F4">
        <w:rPr>
          <w:lang w:val="en-US"/>
        </w:rPr>
        <w:t xml:space="preserve">in which </w:t>
      </w:r>
      <w:r w:rsidRPr="00EC16F4">
        <w:rPr>
          <w:i/>
          <w:lang w:val="en-US"/>
        </w:rPr>
        <w:t>K</w:t>
      </w:r>
      <w:r w:rsidRPr="00EC16F4">
        <w:rPr>
          <w:lang w:val="en-US"/>
        </w:rPr>
        <w:t xml:space="preserve"> designates a</w:t>
      </w:r>
      <w:r>
        <w:rPr>
          <w:lang w:val="en-US"/>
        </w:rPr>
        <w:t xml:space="preserve"> quantity</w:t>
      </w:r>
      <w:r w:rsidRPr="00EC16F4">
        <w:rPr>
          <w:lang w:val="en-US"/>
        </w:rPr>
        <w:t xml:space="preserve"> (of 'machinery', for example) - hypothesis never verified, of course.</w:t>
      </w:r>
    </w:p>
    <w:p w:rsidR="00B60A49" w:rsidRPr="00B95A08" w:rsidRDefault="00B60A49" w:rsidP="00B60A49">
      <w:pPr>
        <w:rPr>
          <w:lang w:val="en-US"/>
        </w:rPr>
      </w:pPr>
      <w:r w:rsidRPr="00B95A08">
        <w:rPr>
          <w:lang w:val="en-US"/>
        </w:rPr>
        <w:t xml:space="preserve">"In practice", we resort to </w:t>
      </w:r>
      <w:r w:rsidRPr="00B95A08">
        <w:rPr>
          <w:highlight w:val="magenta"/>
          <w:lang w:val="en-US"/>
        </w:rPr>
        <w:t>variables in value</w:t>
      </w:r>
      <w:r w:rsidRPr="00B95A08">
        <w:rPr>
          <w:lang w:val="en-US"/>
        </w:rPr>
        <w:t xml:space="preserve"> and we prefer to talk about "total factor productivity" (TFG). By analogy with (6), by replacing </w:t>
      </w:r>
      <w:r w:rsidRPr="00B95A08">
        <w:rPr>
          <w:i/>
          <w:lang w:val="en-US"/>
        </w:rPr>
        <w:t xml:space="preserve">Q </w:t>
      </w:r>
      <w:r w:rsidRPr="00B95A08">
        <w:rPr>
          <w:lang w:val="en-US"/>
        </w:rPr>
        <w:t xml:space="preserve">with </w:t>
      </w:r>
      <w:r w:rsidRPr="00B95A08">
        <w:rPr>
          <w:i/>
          <w:lang w:val="en-US"/>
        </w:rPr>
        <w:t>V</w:t>
      </w:r>
      <w:r w:rsidRPr="00B95A08">
        <w:rPr>
          <w:lang w:val="en-US"/>
        </w:rPr>
        <w:t xml:space="preserve"> and </w:t>
      </w:r>
      <w:r w:rsidRPr="00B95A08">
        <w:rPr>
          <w:i/>
          <w:lang w:val="en-US"/>
        </w:rPr>
        <w:t>K</w:t>
      </w:r>
      <w:r w:rsidRPr="00B95A08">
        <w:rPr>
          <w:lang w:val="en-US"/>
        </w:rPr>
        <w:t xml:space="preserve"> with </w:t>
      </w:r>
      <w:r w:rsidRPr="00B95A08">
        <w:rPr>
          <w:i/>
          <w:lang w:val="en-US"/>
        </w:rPr>
        <w:t>J</w:t>
      </w:r>
      <w:r w:rsidRPr="00B95A08">
        <w:rPr>
          <w:lang w:val="en-US"/>
        </w:rPr>
        <w:t xml:space="preserve">, we obtain the equivalent in value of </w:t>
      </w:r>
      <w:r w:rsidRPr="00B95A08">
        <w:t>φ</w:t>
      </w:r>
      <w:r w:rsidRPr="00B95A08">
        <w:rPr>
          <w:lang w:val="en-US"/>
        </w:rPr>
        <w:t>:</w:t>
      </w:r>
    </w:p>
    <w:p w:rsidR="00B60A49" w:rsidRPr="00B60A49" w:rsidRDefault="00B60A49" w:rsidP="00B60A49">
      <w:pPr>
        <w:rPr>
          <w:color w:val="000000"/>
          <w:lang w:val="en-US"/>
        </w:rPr>
      </w:pPr>
      <w:r w:rsidRPr="00B60A49">
        <w:rPr>
          <w:color w:val="000000"/>
          <w:highlight w:val="magenta"/>
          <w:lang w:val="en-US"/>
        </w:rPr>
        <w:t xml:space="preserve">(7) </w:t>
      </w:r>
      <w:r w:rsidRPr="00B60A49">
        <w:rPr>
          <w:i/>
          <w:iCs/>
          <w:color w:val="000000"/>
          <w:highlight w:val="magenta"/>
          <w:lang w:val="en-US"/>
        </w:rPr>
        <w:t>PGF</w:t>
      </w:r>
      <w:r w:rsidRPr="00B60A49">
        <w:rPr>
          <w:color w:val="000000"/>
          <w:highlight w:val="magenta"/>
          <w:lang w:val="en-US"/>
        </w:rPr>
        <w:t xml:space="preserve">^ = </w:t>
      </w:r>
      <w:r w:rsidRPr="00B60A49">
        <w:rPr>
          <w:i/>
          <w:iCs/>
          <w:color w:val="000000"/>
          <w:highlight w:val="magenta"/>
          <w:lang w:val="en-US"/>
        </w:rPr>
        <w:t>V</w:t>
      </w:r>
      <w:r w:rsidRPr="00B60A49">
        <w:rPr>
          <w:color w:val="000000"/>
          <w:highlight w:val="magenta"/>
          <w:lang w:val="en-US"/>
        </w:rPr>
        <w:t xml:space="preserve">^ – </w:t>
      </w:r>
      <w:proofErr w:type="spellStart"/>
      <w:r w:rsidRPr="00B60A49">
        <w:rPr>
          <w:i/>
          <w:iCs/>
          <w:color w:val="000000"/>
          <w:highlight w:val="magenta"/>
          <w:lang w:val="en-US"/>
        </w:rPr>
        <w:t>aL</w:t>
      </w:r>
      <w:proofErr w:type="spellEnd"/>
      <w:r w:rsidRPr="00B60A49">
        <w:rPr>
          <w:color w:val="000000"/>
          <w:highlight w:val="magenta"/>
          <w:lang w:val="en-US"/>
        </w:rPr>
        <w:t xml:space="preserve">^ – (1 – </w:t>
      </w:r>
      <w:r w:rsidRPr="00B60A49">
        <w:rPr>
          <w:i/>
          <w:iCs/>
          <w:color w:val="000000"/>
          <w:highlight w:val="magenta"/>
          <w:lang w:val="en-US"/>
        </w:rPr>
        <w:t>a</w:t>
      </w:r>
      <w:r w:rsidRPr="00B60A49">
        <w:rPr>
          <w:color w:val="000000"/>
          <w:highlight w:val="magenta"/>
          <w:lang w:val="en-US"/>
        </w:rPr>
        <w:t xml:space="preserve">) </w:t>
      </w:r>
      <w:r w:rsidRPr="00B60A49">
        <w:rPr>
          <w:i/>
          <w:iCs/>
          <w:color w:val="000000"/>
          <w:highlight w:val="magenta"/>
          <w:lang w:val="en-US"/>
        </w:rPr>
        <w:t>J</w:t>
      </w:r>
      <w:proofErr w:type="gramStart"/>
      <w:r w:rsidRPr="00B60A49">
        <w:rPr>
          <w:color w:val="000000"/>
          <w:highlight w:val="magenta"/>
          <w:lang w:val="en-US"/>
        </w:rPr>
        <w:t>^ .</w:t>
      </w:r>
      <w:proofErr w:type="gramEnd"/>
      <w:r w:rsidRPr="00B60A49">
        <w:rPr>
          <w:color w:val="000000"/>
          <w:lang w:val="en-US"/>
        </w:rPr>
        <w:t xml:space="preserve"> </w:t>
      </w:r>
    </w:p>
    <w:p w:rsidR="00B60A49" w:rsidRPr="00B95A08" w:rsidRDefault="00B60A49" w:rsidP="00B60A49">
      <w:pPr>
        <w:rPr>
          <w:lang w:val="en-US"/>
        </w:rPr>
      </w:pPr>
      <w:r w:rsidRPr="00B95A08">
        <w:rPr>
          <w:lang w:val="en-US"/>
        </w:rPr>
        <w:t>Although the formulae (6) and (7) are very similar, they may lead to drastically different results. To see this, it is sufficient to resume the simulation described above: the "real</w:t>
      </w:r>
      <w:proofErr w:type="gramStart"/>
      <w:r w:rsidRPr="00B95A08">
        <w:rPr>
          <w:lang w:val="en-US"/>
        </w:rPr>
        <w:t>"  effect</w:t>
      </w:r>
      <w:proofErr w:type="gramEnd"/>
      <w:r w:rsidRPr="00B95A08">
        <w:rPr>
          <w:lang w:val="en-US"/>
        </w:rPr>
        <w:t xml:space="preserve"> of the technical progress </w:t>
      </w:r>
      <w:r w:rsidRPr="00B95A08">
        <w:rPr>
          <w:i/>
        </w:rPr>
        <w:t>φ</w:t>
      </w:r>
      <w:r w:rsidRPr="00B95A08">
        <w:rPr>
          <w:lang w:val="en-US"/>
        </w:rPr>
        <w:t xml:space="preserve"> y is given by the formula (6) with </w:t>
      </w:r>
      <w:r w:rsidRPr="00B95A08">
        <w:t>α</w:t>
      </w:r>
      <w:r w:rsidRPr="00B95A08">
        <w:rPr>
          <w:lang w:val="en-US"/>
        </w:rPr>
        <w:t xml:space="preserve"> = 0.25 (remember that it has been assumed that all companies have the same production function) but its "observed" value is given by the formula (7) or, because of the price rule adopted (cost in work + margin), it was </w:t>
      </w:r>
      <w:r w:rsidRPr="00B95A08">
        <w:rPr>
          <w:i/>
          <w:lang w:val="en-US"/>
        </w:rPr>
        <w:t xml:space="preserve">a </w:t>
      </w:r>
      <w:r w:rsidRPr="00B95A08">
        <w:rPr>
          <w:lang w:val="en-US"/>
        </w:rPr>
        <w:t xml:space="preserve">= 0.75 . The variable </w:t>
      </w:r>
      <w:r w:rsidRPr="00B95A08">
        <w:rPr>
          <w:i/>
          <w:lang w:val="en-US"/>
        </w:rPr>
        <w:t>TFG</w:t>
      </w:r>
      <w:r w:rsidRPr="00B95A08">
        <w:rPr>
          <w:lang w:val="en-US"/>
        </w:rPr>
        <w:t xml:space="preserve">^ therefore gives a wholly erroneous estimate of the "true value" </w:t>
      </w:r>
      <w:r w:rsidRPr="00B95A08">
        <w:t>φ</w:t>
      </w:r>
      <w:r w:rsidRPr="00B95A08">
        <w:rPr>
          <w:lang w:val="en-US"/>
        </w:rPr>
        <w:t xml:space="preserve"> 17.</w:t>
      </w:r>
    </w:p>
    <w:p w:rsidR="00B60A49" w:rsidRPr="00B95A08" w:rsidRDefault="00B60A49" w:rsidP="00B60A49">
      <w:pPr>
        <w:rPr>
          <w:color w:val="000000"/>
          <w:lang w:val="en-US"/>
        </w:rPr>
      </w:pPr>
      <w:r w:rsidRPr="00B95A08">
        <w:rPr>
          <w:lang w:val="en-US"/>
        </w:rPr>
        <w:t>In the case where it is assumed that the share of "factors" is constant ("stylized fact</w:t>
      </w:r>
      <w:proofErr w:type="gramStart"/>
      <w:r w:rsidRPr="00B95A08">
        <w:rPr>
          <w:lang w:val="en-US"/>
        </w:rPr>
        <w:t>" )</w:t>
      </w:r>
      <w:proofErr w:type="gramEnd"/>
      <w:r w:rsidRPr="00B95A08">
        <w:rPr>
          <w:lang w:val="en-US"/>
        </w:rPr>
        <w:t xml:space="preserve">, if we refer back to the identity (5), </w:t>
      </w:r>
      <w:r w:rsidRPr="00B95A08">
        <w:rPr>
          <w:i/>
          <w:lang w:val="en-US"/>
        </w:rPr>
        <w:t>V ≡ Bl</w:t>
      </w:r>
      <w:r w:rsidRPr="00B95A08">
        <w:rPr>
          <w:i/>
          <w:vertAlign w:val="superscript"/>
          <w:lang w:val="en-US"/>
        </w:rPr>
        <w:t>a</w:t>
      </w:r>
      <w:r w:rsidRPr="00B95A08">
        <w:rPr>
          <w:i/>
          <w:lang w:val="en-US"/>
        </w:rPr>
        <w:t>j</w:t>
      </w:r>
      <w:r w:rsidRPr="00B95A08">
        <w:rPr>
          <w:i/>
          <w:vertAlign w:val="superscript"/>
          <w:lang w:val="en-US"/>
        </w:rPr>
        <w:t>1 -a</w:t>
      </w:r>
      <w:r w:rsidRPr="00B95A08">
        <w:rPr>
          <w:lang w:val="en-US"/>
        </w:rPr>
        <w:t xml:space="preserve">, proceeding as done for (6) and (7) - </w:t>
      </w:r>
      <w:r w:rsidRPr="00B95A08">
        <w:rPr>
          <w:highlight w:val="magenta"/>
          <w:lang w:val="en-US"/>
        </w:rPr>
        <w:t xml:space="preserve">passing to logarithms and then derivation </w:t>
      </w:r>
      <w:r w:rsidRPr="00B95A08">
        <w:rPr>
          <w:lang w:val="en-US"/>
        </w:rPr>
        <w:t>- we obtain:</w:t>
      </w:r>
    </w:p>
    <w:p w:rsidR="00B60A49" w:rsidRPr="00B60A49" w:rsidRDefault="00B60A49" w:rsidP="00B60A49">
      <w:pPr>
        <w:rPr>
          <w:rFonts w:eastAsia="TimesNewRomanPSMT"/>
          <w:color w:val="000000"/>
          <w:highlight w:val="magenta"/>
          <w:lang w:val="en-US"/>
        </w:rPr>
      </w:pPr>
      <w:r w:rsidRPr="00B60A49">
        <w:rPr>
          <w:color w:val="000000"/>
          <w:highlight w:val="magenta"/>
          <w:lang w:val="en-US"/>
        </w:rPr>
        <w:t>^</w:t>
      </w:r>
      <w:r w:rsidRPr="00B60A49">
        <w:rPr>
          <w:i/>
          <w:iCs/>
          <w:color w:val="000000"/>
          <w:highlight w:val="magenta"/>
          <w:lang w:val="en-US"/>
        </w:rPr>
        <w:t xml:space="preserve">V </w:t>
      </w:r>
      <w:r w:rsidRPr="00B60A49">
        <w:rPr>
          <w:rFonts w:eastAsia="TimesNewRomanPSMT"/>
          <w:color w:val="000000"/>
          <w:highlight w:val="magenta"/>
          <w:lang w:val="en-US"/>
        </w:rPr>
        <w:t xml:space="preserve">≡ </w:t>
      </w:r>
      <w:r w:rsidRPr="00B60A49">
        <w:rPr>
          <w:rFonts w:eastAsia="TimesNewRomanPSMT"/>
          <w:i/>
          <w:iCs/>
          <w:color w:val="000000"/>
          <w:highlight w:val="magenta"/>
          <w:lang w:val="en-US"/>
        </w:rPr>
        <w:t>B</w:t>
      </w:r>
      <w:r w:rsidRPr="00B60A49">
        <w:rPr>
          <w:rFonts w:eastAsia="TimesNewRomanPSMT"/>
          <w:color w:val="000000"/>
          <w:highlight w:val="magenta"/>
          <w:lang w:val="en-US"/>
        </w:rPr>
        <w:t xml:space="preserve">^ + </w:t>
      </w:r>
      <w:proofErr w:type="spellStart"/>
      <w:r w:rsidRPr="00B60A49">
        <w:rPr>
          <w:rFonts w:eastAsia="TimesNewRomanPSMT"/>
          <w:i/>
          <w:iCs/>
          <w:color w:val="000000"/>
          <w:highlight w:val="magenta"/>
          <w:lang w:val="en-US"/>
        </w:rPr>
        <w:t>aL</w:t>
      </w:r>
      <w:proofErr w:type="spellEnd"/>
      <w:r w:rsidRPr="00B60A49">
        <w:rPr>
          <w:rFonts w:eastAsia="TimesNewRomanPSMT"/>
          <w:color w:val="000000"/>
          <w:highlight w:val="magenta"/>
          <w:lang w:val="en-US"/>
        </w:rPr>
        <w:t xml:space="preserve">^ + (1 – </w:t>
      </w:r>
      <w:r w:rsidRPr="00B60A49">
        <w:rPr>
          <w:rFonts w:eastAsia="TimesNewRomanPSMT"/>
          <w:i/>
          <w:iCs/>
          <w:color w:val="000000"/>
          <w:highlight w:val="magenta"/>
          <w:lang w:val="en-US"/>
        </w:rPr>
        <w:t>a</w:t>
      </w:r>
      <w:r w:rsidRPr="00B60A49">
        <w:rPr>
          <w:rFonts w:eastAsia="TimesNewRomanPSMT"/>
          <w:color w:val="000000"/>
          <w:highlight w:val="magenta"/>
          <w:lang w:val="en-US"/>
        </w:rPr>
        <w:t xml:space="preserve">) </w:t>
      </w:r>
      <w:r w:rsidRPr="00B60A49">
        <w:rPr>
          <w:rFonts w:eastAsia="TimesNewRomanPSMT"/>
          <w:i/>
          <w:iCs/>
          <w:color w:val="000000"/>
          <w:highlight w:val="magenta"/>
          <w:lang w:val="en-US"/>
        </w:rPr>
        <w:t>J</w:t>
      </w:r>
      <w:r w:rsidRPr="00B60A49">
        <w:rPr>
          <w:rFonts w:eastAsia="TimesNewRomanPSMT"/>
          <w:color w:val="000000"/>
          <w:highlight w:val="magenta"/>
          <w:lang w:val="en-US"/>
        </w:rPr>
        <w:t xml:space="preserve">^ </w:t>
      </w:r>
    </w:p>
    <w:p w:rsidR="00B60A49" w:rsidRPr="00B95A08" w:rsidRDefault="00B60A49" w:rsidP="00B60A49">
      <w:pPr>
        <w:rPr>
          <w:rFonts w:eastAsia="TimesNewRomanPSMT"/>
          <w:color w:val="000000"/>
          <w:lang w:val="en-US"/>
        </w:rPr>
      </w:pPr>
      <w:r w:rsidRPr="00B95A08">
        <w:rPr>
          <w:rFonts w:eastAsia="TimesNewRomanPSMT"/>
          <w:color w:val="000000"/>
          <w:lang w:val="en-US"/>
        </w:rPr>
        <w:t xml:space="preserve">And </w:t>
      </w:r>
      <w:proofErr w:type="gramStart"/>
      <w:r w:rsidRPr="00B95A08">
        <w:rPr>
          <w:rFonts w:eastAsia="TimesNewRomanPSMT"/>
          <w:color w:val="000000"/>
          <w:lang w:val="en-US"/>
        </w:rPr>
        <w:t>therefore :</w:t>
      </w:r>
      <w:proofErr w:type="gramEnd"/>
    </w:p>
    <w:p w:rsidR="00B60A49" w:rsidRPr="00B95A08" w:rsidRDefault="00B60A49" w:rsidP="00B60A49">
      <w:pPr>
        <w:rPr>
          <w:rFonts w:eastAsia="TimesNewRomanPSMT"/>
          <w:color w:val="000000"/>
          <w:highlight w:val="magenta"/>
          <w:lang w:val="en-US"/>
        </w:rPr>
      </w:pPr>
      <w:r w:rsidRPr="00B95A08">
        <w:rPr>
          <w:rFonts w:eastAsia="TimesNewRomanPSMT"/>
          <w:color w:val="000000"/>
          <w:highlight w:val="magenta"/>
          <w:lang w:val="en-US"/>
        </w:rPr>
        <w:t xml:space="preserve">(8) </w:t>
      </w:r>
      <w:r w:rsidRPr="00B95A08">
        <w:rPr>
          <w:rFonts w:eastAsia="TimesNewRomanPSMT"/>
          <w:i/>
          <w:iCs/>
          <w:color w:val="000000"/>
          <w:highlight w:val="magenta"/>
          <w:lang w:val="en-US"/>
        </w:rPr>
        <w:t>B</w:t>
      </w:r>
      <w:r w:rsidRPr="00B95A08">
        <w:rPr>
          <w:rFonts w:eastAsia="TimesNewRomanPSMT"/>
          <w:color w:val="000000"/>
          <w:highlight w:val="magenta"/>
          <w:lang w:val="en-US"/>
        </w:rPr>
        <w:t xml:space="preserve">^ ≡ </w:t>
      </w:r>
      <w:r w:rsidRPr="00B95A08">
        <w:rPr>
          <w:rFonts w:eastAsia="TimesNewRomanPSMT"/>
          <w:i/>
          <w:iCs/>
          <w:color w:val="000000"/>
          <w:highlight w:val="magenta"/>
          <w:lang w:val="en-US"/>
        </w:rPr>
        <w:t>V</w:t>
      </w:r>
      <w:r w:rsidRPr="00B95A08">
        <w:rPr>
          <w:rFonts w:eastAsia="TimesNewRomanPSMT"/>
          <w:color w:val="000000"/>
          <w:highlight w:val="magenta"/>
          <w:lang w:val="en-US"/>
        </w:rPr>
        <w:t xml:space="preserve">^ – </w:t>
      </w:r>
      <w:proofErr w:type="spellStart"/>
      <w:r w:rsidRPr="00B95A08">
        <w:rPr>
          <w:rFonts w:eastAsia="TimesNewRomanPSMT"/>
          <w:i/>
          <w:iCs/>
          <w:color w:val="000000"/>
          <w:highlight w:val="magenta"/>
          <w:lang w:val="en-US"/>
        </w:rPr>
        <w:t>aL</w:t>
      </w:r>
      <w:proofErr w:type="spellEnd"/>
      <w:r w:rsidRPr="00B95A08">
        <w:rPr>
          <w:rFonts w:eastAsia="TimesNewRomanPSMT"/>
          <w:color w:val="000000"/>
          <w:highlight w:val="magenta"/>
          <w:lang w:val="en-US"/>
        </w:rPr>
        <w:t xml:space="preserve">^ – (1 – </w:t>
      </w:r>
      <w:r w:rsidRPr="00B95A08">
        <w:rPr>
          <w:rFonts w:eastAsia="TimesNewRomanPSMT"/>
          <w:i/>
          <w:iCs/>
          <w:color w:val="000000"/>
          <w:highlight w:val="magenta"/>
          <w:lang w:val="en-US"/>
        </w:rPr>
        <w:t>a</w:t>
      </w:r>
      <w:r w:rsidRPr="00B95A08">
        <w:rPr>
          <w:rFonts w:eastAsia="TimesNewRomanPSMT"/>
          <w:color w:val="000000"/>
          <w:highlight w:val="magenta"/>
          <w:lang w:val="en-US"/>
        </w:rPr>
        <w:t xml:space="preserve">) </w:t>
      </w:r>
      <w:r w:rsidRPr="00B95A08">
        <w:rPr>
          <w:rFonts w:eastAsia="TimesNewRomanPSMT"/>
          <w:i/>
          <w:iCs/>
          <w:color w:val="000000"/>
          <w:highlight w:val="magenta"/>
          <w:lang w:val="en-US"/>
        </w:rPr>
        <w:t>J</w:t>
      </w:r>
      <w:r w:rsidRPr="00B95A08">
        <w:rPr>
          <w:rFonts w:eastAsia="TimesNewRomanPSMT"/>
          <w:color w:val="000000"/>
          <w:highlight w:val="magenta"/>
          <w:lang w:val="en-US"/>
        </w:rPr>
        <w:t xml:space="preserve">^ (≡ </w:t>
      </w:r>
      <w:r w:rsidRPr="00B95A08">
        <w:rPr>
          <w:rFonts w:eastAsia="TimesNewRomanPSMT"/>
          <w:i/>
          <w:iCs/>
          <w:color w:val="000000"/>
          <w:sz w:val="26"/>
          <w:szCs w:val="26"/>
          <w:highlight w:val="magenta"/>
          <w:lang w:val="en-US"/>
        </w:rPr>
        <w:t>PGF</w:t>
      </w:r>
      <w:proofErr w:type="gramStart"/>
      <w:r w:rsidRPr="00B95A08">
        <w:rPr>
          <w:rFonts w:eastAsia="TimesNewRomanPSMT"/>
          <w:color w:val="000000"/>
          <w:highlight w:val="magenta"/>
          <w:lang w:val="en-US"/>
        </w:rPr>
        <w:t>^ )</w:t>
      </w:r>
      <w:proofErr w:type="gramEnd"/>
      <w:r w:rsidRPr="00B95A08">
        <w:rPr>
          <w:rFonts w:eastAsia="TimesNewRomanPSMT"/>
          <w:color w:val="000000"/>
          <w:highlight w:val="magenta"/>
          <w:lang w:val="en-US"/>
        </w:rPr>
        <w:t xml:space="preserve">. </w:t>
      </w:r>
    </w:p>
    <w:p w:rsidR="00B60A49" w:rsidRPr="00B7392A" w:rsidRDefault="00B60A49" w:rsidP="00B60A49">
      <w:pPr>
        <w:rPr>
          <w:lang w:val="en-US"/>
        </w:rPr>
      </w:pPr>
      <w:r>
        <w:rPr>
          <w:lang w:val="en-US"/>
        </w:rPr>
        <w:t>Therefore</w:t>
      </w:r>
      <w:r w:rsidRPr="00B95A08">
        <w:rPr>
          <w:lang w:val="en-US"/>
        </w:rPr>
        <w:t xml:space="preserve">, comparing </w:t>
      </w:r>
      <w:r>
        <w:rPr>
          <w:lang w:val="en-US"/>
        </w:rPr>
        <w:t xml:space="preserve">that </w:t>
      </w:r>
      <w:r w:rsidRPr="00B95A08">
        <w:rPr>
          <w:lang w:val="en-US"/>
        </w:rPr>
        <w:t xml:space="preserve">with (7), we see that the rate of change of the </w:t>
      </w:r>
      <w:r>
        <w:rPr>
          <w:lang w:val="en-US"/>
        </w:rPr>
        <w:t>total</w:t>
      </w:r>
      <w:r w:rsidRPr="00B95A08">
        <w:rPr>
          <w:lang w:val="en-US"/>
        </w:rPr>
        <w:t xml:space="preserve"> </w:t>
      </w:r>
      <w:r>
        <w:rPr>
          <w:lang w:val="en-US"/>
        </w:rPr>
        <w:t xml:space="preserve">factor </w:t>
      </w:r>
      <w:r w:rsidRPr="00B95A08">
        <w:rPr>
          <w:lang w:val="en-US"/>
        </w:rPr>
        <w:t xml:space="preserve">productivity is given by the logarithmic derivative of </w:t>
      </w:r>
      <w:r w:rsidRPr="00B95A08">
        <w:rPr>
          <w:rFonts w:eastAsia="TimesNewRomanPSMT"/>
          <w:i/>
          <w:iCs/>
          <w:color w:val="000000"/>
          <w:sz w:val="22"/>
          <w:szCs w:val="22"/>
          <w:lang w:val="en-US"/>
        </w:rPr>
        <w:t xml:space="preserve">B = a </w:t>
      </w:r>
      <w:r w:rsidRPr="00B95A08">
        <w:rPr>
          <w:rFonts w:eastAsia="TimesNewRomanPSMT"/>
          <w:color w:val="000000"/>
          <w:sz w:val="22"/>
          <w:szCs w:val="22"/>
          <w:lang w:val="en-US"/>
        </w:rPr>
        <w:t>–</w:t>
      </w:r>
      <w:proofErr w:type="gramStart"/>
      <w:r w:rsidRPr="00B95A08">
        <w:rPr>
          <w:rFonts w:eastAsia="TimesNewRomanPSMT"/>
          <w:i/>
          <w:iCs/>
          <w:color w:val="000000"/>
          <w:sz w:val="22"/>
          <w:szCs w:val="22"/>
          <w:lang w:val="en-US"/>
        </w:rPr>
        <w:t>a</w:t>
      </w:r>
      <w:r w:rsidRPr="00B95A08">
        <w:rPr>
          <w:rFonts w:eastAsia="TimesNewRomanPSMT"/>
          <w:color w:val="000000"/>
          <w:sz w:val="22"/>
          <w:szCs w:val="22"/>
          <w:lang w:val="en-US"/>
        </w:rPr>
        <w:t>(</w:t>
      </w:r>
      <w:proofErr w:type="gramEnd"/>
      <w:r w:rsidRPr="00B95A08">
        <w:rPr>
          <w:rFonts w:eastAsia="TimesNewRomanPSMT"/>
          <w:color w:val="000000"/>
          <w:sz w:val="22"/>
          <w:szCs w:val="22"/>
          <w:lang w:val="en-US"/>
        </w:rPr>
        <w:t xml:space="preserve">1– </w:t>
      </w:r>
      <w:r w:rsidRPr="00B95A08">
        <w:rPr>
          <w:rFonts w:eastAsia="TimesNewRomanPSMT"/>
          <w:i/>
          <w:iCs/>
          <w:color w:val="000000"/>
          <w:sz w:val="22"/>
          <w:szCs w:val="22"/>
          <w:lang w:val="en-US"/>
        </w:rPr>
        <w:t>a</w:t>
      </w:r>
      <w:r w:rsidRPr="00B95A08">
        <w:rPr>
          <w:rFonts w:eastAsia="TimesNewRomanPSMT"/>
          <w:color w:val="000000"/>
          <w:sz w:val="22"/>
          <w:szCs w:val="22"/>
          <w:lang w:val="en-US"/>
        </w:rPr>
        <w:t>)1 –</w:t>
      </w:r>
      <w:r w:rsidRPr="00B95A08">
        <w:rPr>
          <w:rFonts w:eastAsia="TimesNewRomanPSMT"/>
          <w:i/>
          <w:iCs/>
          <w:color w:val="000000"/>
          <w:sz w:val="22"/>
          <w:szCs w:val="22"/>
          <w:lang w:val="en-US"/>
        </w:rPr>
        <w:t xml:space="preserve">a </w:t>
      </w:r>
      <w:proofErr w:type="spellStart"/>
      <w:r w:rsidRPr="00B95A08">
        <w:rPr>
          <w:rFonts w:eastAsia="TimesNewRomanPSMT"/>
          <w:i/>
          <w:iCs/>
          <w:color w:val="000000"/>
          <w:sz w:val="22"/>
          <w:szCs w:val="22"/>
          <w:lang w:val="en-US"/>
        </w:rPr>
        <w:t>wa</w:t>
      </w:r>
      <w:proofErr w:type="spellEnd"/>
      <w:r w:rsidRPr="00B95A08">
        <w:rPr>
          <w:rFonts w:eastAsia="TimesNewRomanPSMT"/>
          <w:i/>
          <w:iCs/>
          <w:color w:val="000000"/>
          <w:sz w:val="22"/>
          <w:szCs w:val="22"/>
          <w:lang w:val="en-US"/>
        </w:rPr>
        <w:t xml:space="preserve"> r</w:t>
      </w:r>
      <w:r w:rsidRPr="00B95A08">
        <w:rPr>
          <w:rFonts w:eastAsia="TimesNewRomanPSMT"/>
          <w:color w:val="000000"/>
          <w:sz w:val="22"/>
          <w:szCs w:val="22"/>
          <w:lang w:val="en-US"/>
        </w:rPr>
        <w:t>1 –</w:t>
      </w:r>
      <w:r w:rsidRPr="00B95A08">
        <w:rPr>
          <w:rFonts w:eastAsia="TimesNewRomanPSMT"/>
          <w:i/>
          <w:iCs/>
          <w:color w:val="000000"/>
          <w:sz w:val="22"/>
          <w:szCs w:val="22"/>
          <w:lang w:val="en-US"/>
        </w:rPr>
        <w:t>a</w:t>
      </w:r>
      <w:r w:rsidRPr="00B95A08">
        <w:rPr>
          <w:lang w:val="en-US"/>
        </w:rPr>
        <w:t xml:space="preserve">, </w:t>
      </w:r>
      <w:r w:rsidRPr="00B7392A">
        <w:rPr>
          <w:highlight w:val="magenta"/>
          <w:lang w:val="en-US"/>
        </w:rPr>
        <w:t>whether</w:t>
      </w:r>
      <w:r w:rsidRPr="00B95A08">
        <w:rPr>
          <w:lang w:val="en-US"/>
        </w:rPr>
        <w:t xml:space="preserve">, since </w:t>
      </w:r>
      <w:r>
        <w:rPr>
          <w:lang w:val="en-US"/>
        </w:rPr>
        <w:t xml:space="preserve">we assume </w:t>
      </w:r>
      <w:r w:rsidRPr="00B7392A">
        <w:rPr>
          <w:i/>
          <w:lang w:val="en-US"/>
        </w:rPr>
        <w:t>a</w:t>
      </w:r>
      <w:r w:rsidRPr="00B7392A">
        <w:rPr>
          <w:lang w:val="en-US"/>
        </w:rPr>
        <w:t xml:space="preserve"> is</w:t>
      </w:r>
      <w:r w:rsidRPr="00B95A08">
        <w:rPr>
          <w:lang w:val="en-US"/>
        </w:rPr>
        <w:t xml:space="preserve"> constant:</w:t>
      </w:r>
    </w:p>
    <w:p w:rsidR="00B60A49" w:rsidRPr="00B7392A" w:rsidRDefault="00B60A49" w:rsidP="00B60A49">
      <w:pPr>
        <w:rPr>
          <w:rFonts w:eastAsia="TimesNewRomanPSMT"/>
          <w:color w:val="000000"/>
          <w:sz w:val="22"/>
          <w:szCs w:val="22"/>
          <w:highlight w:val="magenta"/>
          <w:lang w:val="en-US"/>
        </w:rPr>
      </w:pPr>
      <w:r w:rsidRPr="00B7392A">
        <w:rPr>
          <w:rFonts w:eastAsia="TimesNewRomanPSMT"/>
          <w:i/>
          <w:iCs/>
          <w:color w:val="000000"/>
          <w:sz w:val="22"/>
          <w:szCs w:val="22"/>
          <w:highlight w:val="magenta"/>
          <w:lang w:val="en-US"/>
        </w:rPr>
        <w:t>PGF</w:t>
      </w:r>
      <w:r w:rsidRPr="00B7392A">
        <w:rPr>
          <w:rFonts w:eastAsia="TimesNewRomanPSMT"/>
          <w:color w:val="000000"/>
          <w:sz w:val="22"/>
          <w:szCs w:val="22"/>
          <w:highlight w:val="magenta"/>
          <w:lang w:val="en-US"/>
        </w:rPr>
        <w:t xml:space="preserve">^ = </w:t>
      </w:r>
      <w:r w:rsidRPr="00B7392A">
        <w:rPr>
          <w:rFonts w:eastAsia="TimesNewRomanPSMT"/>
          <w:i/>
          <w:iCs/>
          <w:color w:val="000000"/>
          <w:sz w:val="22"/>
          <w:szCs w:val="22"/>
          <w:highlight w:val="magenta"/>
          <w:lang w:val="en-US"/>
        </w:rPr>
        <w:t>aw</w:t>
      </w:r>
      <w:r w:rsidRPr="00B7392A">
        <w:rPr>
          <w:rFonts w:eastAsia="TimesNewRomanPSMT"/>
          <w:color w:val="000000"/>
          <w:sz w:val="22"/>
          <w:szCs w:val="22"/>
          <w:highlight w:val="magenta"/>
          <w:lang w:val="en-US"/>
        </w:rPr>
        <w:t xml:space="preserve">^ + (1 – </w:t>
      </w:r>
      <w:r w:rsidRPr="00B7392A">
        <w:rPr>
          <w:rFonts w:eastAsia="TimesNewRomanPSMT"/>
          <w:i/>
          <w:iCs/>
          <w:color w:val="000000"/>
          <w:sz w:val="22"/>
          <w:szCs w:val="22"/>
          <w:highlight w:val="magenta"/>
          <w:lang w:val="en-US"/>
        </w:rPr>
        <w:t>a</w:t>
      </w:r>
      <w:r w:rsidRPr="00B7392A">
        <w:rPr>
          <w:rFonts w:eastAsia="TimesNewRomanPSMT"/>
          <w:color w:val="000000"/>
          <w:sz w:val="22"/>
          <w:szCs w:val="22"/>
          <w:highlight w:val="magenta"/>
          <w:lang w:val="en-US"/>
        </w:rPr>
        <w:t xml:space="preserve">) </w:t>
      </w:r>
      <w:r w:rsidRPr="00B7392A">
        <w:rPr>
          <w:rFonts w:eastAsia="TimesNewRomanPSMT"/>
          <w:i/>
          <w:iCs/>
          <w:color w:val="000000"/>
          <w:sz w:val="22"/>
          <w:szCs w:val="22"/>
          <w:highlight w:val="magenta"/>
          <w:lang w:val="en-US"/>
        </w:rPr>
        <w:t>r</w:t>
      </w:r>
      <w:proofErr w:type="gramStart"/>
      <w:r w:rsidRPr="00B7392A">
        <w:rPr>
          <w:rFonts w:eastAsia="TimesNewRomanPSMT"/>
          <w:color w:val="000000"/>
          <w:sz w:val="22"/>
          <w:szCs w:val="22"/>
          <w:highlight w:val="magenta"/>
          <w:lang w:val="en-US"/>
        </w:rPr>
        <w:t>^ .</w:t>
      </w:r>
      <w:proofErr w:type="gramEnd"/>
    </w:p>
    <w:p w:rsidR="00B60A49" w:rsidRDefault="00B60A49" w:rsidP="00B60A49">
      <w:pPr>
        <w:rPr>
          <w:lang w:val="en-US"/>
        </w:rPr>
      </w:pPr>
      <w:r w:rsidRPr="00B7392A">
        <w:rPr>
          <w:lang w:val="en-US"/>
        </w:rPr>
        <w:t>As Felipe and McCombie</w:t>
      </w:r>
      <w:r>
        <w:rPr>
          <w:lang w:val="en-US"/>
        </w:rPr>
        <w:t xml:space="preserve"> said: "</w:t>
      </w:r>
      <w:r w:rsidRPr="00B7392A">
        <w:rPr>
          <w:lang w:val="en-US"/>
        </w:rPr>
        <w:t>what the neoclassical theory called "</w:t>
      </w:r>
      <w:r>
        <w:rPr>
          <w:lang w:val="en-US"/>
        </w:rPr>
        <w:t>total factor</w:t>
      </w:r>
      <w:r w:rsidRPr="00B7392A">
        <w:rPr>
          <w:lang w:val="en-US"/>
        </w:rPr>
        <w:t xml:space="preserve"> </w:t>
      </w:r>
      <w:proofErr w:type="gramStart"/>
      <w:r w:rsidRPr="00B7392A">
        <w:rPr>
          <w:lang w:val="en-US"/>
        </w:rPr>
        <w:t>productivity "</w:t>
      </w:r>
      <w:proofErr w:type="gramEnd"/>
      <w:r w:rsidRPr="00B7392A">
        <w:rPr>
          <w:lang w:val="en-US"/>
        </w:rPr>
        <w:t xml:space="preserve"> is, tautologi</w:t>
      </w:r>
      <w:r>
        <w:rPr>
          <w:lang w:val="en-US"/>
        </w:rPr>
        <w:t>cally</w:t>
      </w:r>
      <w:r w:rsidRPr="00B7392A">
        <w:rPr>
          <w:lang w:val="en-US"/>
        </w:rPr>
        <w:t xml:space="preserve">, a function of wages and profit rates " (p. 209, their italics), which explains nothing - especially when one compares countries. </w:t>
      </w:r>
      <w:r>
        <w:rPr>
          <w:lang w:val="en-US"/>
        </w:rPr>
        <w:t>Anyway</w:t>
      </w:r>
      <w:r w:rsidRPr="00B7392A">
        <w:rPr>
          <w:lang w:val="en-US"/>
        </w:rPr>
        <w:t>, "</w:t>
      </w:r>
      <w:r>
        <w:rPr>
          <w:lang w:val="en-US"/>
        </w:rPr>
        <w:t>as far as</w:t>
      </w:r>
      <w:r w:rsidRPr="00B7392A">
        <w:rPr>
          <w:lang w:val="en-US"/>
        </w:rPr>
        <w:t xml:space="preserve"> there is no production function underlying, it is not possible to calculate separately the contribution to the growth of technical progress (growth of TFP) and the growth of each factor" (ibid) 18. </w:t>
      </w:r>
    </w:p>
    <w:p w:rsidR="00B60A49" w:rsidRPr="00B7392A" w:rsidRDefault="00B60A49" w:rsidP="00B60A49">
      <w:pPr>
        <w:rPr>
          <w:sz w:val="22"/>
          <w:szCs w:val="22"/>
          <w:lang w:val="en-US"/>
        </w:rPr>
      </w:pPr>
      <w:r>
        <w:rPr>
          <w:lang w:val="en-US"/>
        </w:rPr>
        <w:t>It</w:t>
      </w:r>
      <w:r w:rsidRPr="00B7392A">
        <w:rPr>
          <w:lang w:val="en-US"/>
        </w:rPr>
        <w:t xml:space="preserve"> is, of course, always possible to calculate terms such as the one</w:t>
      </w:r>
      <w:r>
        <w:rPr>
          <w:lang w:val="en-US"/>
        </w:rPr>
        <w:t>s</w:t>
      </w:r>
      <w:r w:rsidRPr="00B7392A">
        <w:rPr>
          <w:lang w:val="en-US"/>
        </w:rPr>
        <w:t xml:space="preserve"> given by the formula (7), while knowing that it </w:t>
      </w:r>
      <w:r>
        <w:rPr>
          <w:lang w:val="en-US"/>
        </w:rPr>
        <w:t>derives</w:t>
      </w:r>
      <w:r w:rsidRPr="00B7392A">
        <w:rPr>
          <w:lang w:val="en-US"/>
        </w:rPr>
        <w:t xml:space="preserve"> from an accounting identity and </w:t>
      </w:r>
      <w:r>
        <w:rPr>
          <w:lang w:val="en-US"/>
        </w:rPr>
        <w:t>not from relations</w:t>
      </w:r>
      <w:r w:rsidRPr="00B7392A">
        <w:rPr>
          <w:lang w:val="en-US"/>
        </w:rPr>
        <w:t xml:space="preserve"> which would </w:t>
      </w:r>
      <w:r w:rsidRPr="00B7392A">
        <w:rPr>
          <w:lang w:val="en-US"/>
        </w:rPr>
        <w:lastRenderedPageBreak/>
        <w:t xml:space="preserve">reflect the technical evolution of the economy. </w:t>
      </w:r>
      <w:r w:rsidRPr="001B5A99">
        <w:rPr>
          <w:highlight w:val="magenta"/>
          <w:lang w:val="en-US"/>
        </w:rPr>
        <w:t>Remains to interpret them, while they have been got rid of their ideological gangue</w:t>
      </w:r>
      <w:r w:rsidRPr="00B7392A">
        <w:rPr>
          <w:lang w:val="en-US"/>
        </w:rPr>
        <w:t xml:space="preserve"> (</w:t>
      </w:r>
      <w:proofErr w:type="spellStart"/>
      <w:r w:rsidRPr="00B7392A">
        <w:rPr>
          <w:lang w:val="en-US"/>
        </w:rPr>
        <w:t>marginalist</w:t>
      </w:r>
      <w:proofErr w:type="spellEnd"/>
      <w:r w:rsidRPr="00B7392A">
        <w:rPr>
          <w:lang w:val="en-US"/>
        </w:rPr>
        <w:t xml:space="preserve"> </w:t>
      </w:r>
      <w:r>
        <w:rPr>
          <w:lang w:val="en-US"/>
        </w:rPr>
        <w:t>theory</w:t>
      </w:r>
      <w:r w:rsidRPr="00B7392A">
        <w:rPr>
          <w:lang w:val="en-US"/>
        </w:rPr>
        <w:t xml:space="preserve"> of distribution).</w:t>
      </w:r>
    </w:p>
    <w:p w:rsidR="0008717C" w:rsidRPr="00B60A49" w:rsidRDefault="0008717C" w:rsidP="0008717C">
      <w:pPr>
        <w:rPr>
          <w:lang w:val="en-US"/>
        </w:rPr>
      </w:pPr>
      <w:bookmarkStart w:id="0" w:name="_GoBack"/>
      <w:bookmarkEnd w:id="0"/>
    </w:p>
    <w:p w:rsidR="00FD5298" w:rsidRPr="000C36F4" w:rsidRDefault="00FD5298" w:rsidP="00FD5298">
      <w:pPr>
        <w:rPr>
          <w:color w:val="000000"/>
        </w:rPr>
      </w:pPr>
      <w:r w:rsidRPr="000C36F4">
        <w:rPr>
          <w:color w:val="000000"/>
          <w:sz w:val="36"/>
          <w:szCs w:val="36"/>
        </w:rPr>
        <w:t>Conclusion</w:t>
      </w:r>
      <w:r w:rsidRPr="000C36F4">
        <w:rPr>
          <w:color w:val="000000"/>
        </w:rPr>
        <w:t xml:space="preserve"> </w:t>
      </w:r>
    </w:p>
    <w:p w:rsidR="00FD5298" w:rsidRPr="00AA0810" w:rsidRDefault="00FD5298" w:rsidP="00FD5298">
      <w:pPr>
        <w:rPr>
          <w:color w:val="000000"/>
          <w:sz w:val="22"/>
          <w:szCs w:val="22"/>
          <w:lang w:val="en-US"/>
        </w:rPr>
      </w:pPr>
      <w:r w:rsidRPr="000C36F4">
        <w:rPr>
          <w:color w:val="000000"/>
          <w:sz w:val="22"/>
          <w:szCs w:val="22"/>
        </w:rPr>
        <w:t xml:space="preserve">Parmi les innombrables hypothèses faites par la plupart des théoriciens néoclassiques, il y en a trois qui sont un défi au bon sens tout en étant fondamentales pour eux. Il y a d’abord celle qui dit qu’en concurrence parfaite tous les agents sont preneurs de prix – ce qui suppose un système très centralisé, aux antipodes du monde que le modèle prétend décrire. Vient ensuite l’hypothèse de l’« agent représentatif » dont le choix </w:t>
      </w:r>
      <w:proofErr w:type="spellStart"/>
      <w:r w:rsidRPr="000C36F4">
        <w:rPr>
          <w:color w:val="000000"/>
          <w:sz w:val="22"/>
          <w:szCs w:val="22"/>
          <w:highlight w:val="magenta"/>
        </w:rPr>
        <w:t>intertemporel</w:t>
      </w:r>
      <w:proofErr w:type="spellEnd"/>
      <w:r w:rsidRPr="000C36F4">
        <w:rPr>
          <w:color w:val="000000"/>
          <w:sz w:val="22"/>
          <w:szCs w:val="22"/>
          <w:highlight w:val="magenta"/>
        </w:rPr>
        <w:t xml:space="preserve"> </w:t>
      </w:r>
      <w:r w:rsidRPr="000C36F4">
        <w:rPr>
          <w:color w:val="000000"/>
          <w:sz w:val="22"/>
          <w:szCs w:val="22"/>
        </w:rPr>
        <w:t>est censé reproduire celui de l’économie toute entière 19. Il y a, enfin, la fonction de production agrégée, sorte de recension des diverses techniques dont dispose une économie à un moment donné. L’argument ultime – en fait, le seul – avancé pour justifier les hypothèses de concurrence parfaite et de l’agent représentatif est qu’elles permettent d’obtenir des résultats (théoriques) incontestables, puisque fruits de déductions mathématiques – sans que cela ne les rende pertinents pour autant. La situation est différente en ce qui concerne la fonction de production agrégée : indéfendable sur le plan théorique – elle n’a, ni ne peut avoir, de « fondement microéconomique » –, elle tirerait sa légitimité de son adéquation aux données.</w:t>
      </w:r>
      <w:r>
        <w:rPr>
          <w:color w:val="000000"/>
          <w:sz w:val="22"/>
          <w:szCs w:val="22"/>
        </w:rPr>
        <w:t xml:space="preserve"> </w:t>
      </w:r>
      <w:r w:rsidRPr="00AA0810">
        <w:rPr>
          <w:color w:val="000000"/>
          <w:sz w:val="22"/>
          <w:szCs w:val="22"/>
        </w:rPr>
        <w:t xml:space="preserve">Le livre de Felipe et </w:t>
      </w:r>
      <w:proofErr w:type="spellStart"/>
      <w:r w:rsidRPr="00AA0810">
        <w:rPr>
          <w:color w:val="000000"/>
          <w:sz w:val="22"/>
          <w:szCs w:val="22"/>
        </w:rPr>
        <w:t>McCombie</w:t>
      </w:r>
      <w:proofErr w:type="spellEnd"/>
      <w:r w:rsidRPr="00AA0810">
        <w:rPr>
          <w:color w:val="000000"/>
          <w:sz w:val="22"/>
          <w:szCs w:val="22"/>
        </w:rPr>
        <w:t xml:space="preserve"> montre que cette légitimation « par les faits » est un </w:t>
      </w:r>
      <w:r w:rsidRPr="00AA0810">
        <w:rPr>
          <w:color w:val="000000"/>
          <w:sz w:val="22"/>
          <w:szCs w:val="22"/>
          <w:highlight w:val="magenta"/>
        </w:rPr>
        <w:t>leurre</w:t>
      </w:r>
      <w:r w:rsidRPr="00AA0810">
        <w:rPr>
          <w:color w:val="000000"/>
          <w:sz w:val="22"/>
          <w:szCs w:val="22"/>
        </w:rPr>
        <w:t xml:space="preserve">. Ils en apportent la preuve aussi bien sur le plan théorique – explication par l’identité comptable et les faits stylisés – que sur le plan pratique – simulations et études économétriques. En dépit de cette </w:t>
      </w:r>
      <w:r w:rsidRPr="00C55001">
        <w:rPr>
          <w:color w:val="000000"/>
          <w:sz w:val="22"/>
          <w:szCs w:val="22"/>
          <w:highlight w:val="magenta"/>
        </w:rPr>
        <w:t>démolition en règle</w:t>
      </w:r>
      <w:r w:rsidRPr="00AA0810">
        <w:rPr>
          <w:color w:val="000000"/>
          <w:sz w:val="22"/>
          <w:szCs w:val="22"/>
        </w:rPr>
        <w:t xml:space="preserve">, les fonctions de production agrégées continuent, et vont sans doute continuer, à peupler les manuels ainsi que les travaux théoriques et appliqués. En fait, depuis belle lurette la question de l’agrégation des biens et des fonctions n’est plus à l’ordre du jour. </w:t>
      </w:r>
      <w:proofErr w:type="gramStart"/>
      <w:r w:rsidRPr="00AA0810">
        <w:rPr>
          <w:color w:val="000000"/>
          <w:sz w:val="22"/>
          <w:szCs w:val="22"/>
          <w:lang w:val="en-US"/>
        </w:rPr>
        <w:t xml:space="preserve">Elle a </w:t>
      </w:r>
      <w:proofErr w:type="spellStart"/>
      <w:r w:rsidRPr="00AA0810">
        <w:rPr>
          <w:color w:val="000000"/>
          <w:sz w:val="22"/>
          <w:szCs w:val="22"/>
          <w:lang w:val="en-US"/>
        </w:rPr>
        <w:t>pratiquement</w:t>
      </w:r>
      <w:proofErr w:type="spellEnd"/>
      <w:r w:rsidRPr="00AA0810">
        <w:rPr>
          <w:color w:val="000000"/>
          <w:sz w:val="22"/>
          <w:szCs w:val="22"/>
          <w:lang w:val="en-US"/>
        </w:rPr>
        <w:t xml:space="preserve"> </w:t>
      </w:r>
      <w:proofErr w:type="spellStart"/>
      <w:r w:rsidRPr="00AA0810">
        <w:rPr>
          <w:color w:val="000000"/>
          <w:sz w:val="22"/>
          <w:szCs w:val="22"/>
          <w:lang w:val="en-US"/>
        </w:rPr>
        <w:t>disparu</w:t>
      </w:r>
      <w:proofErr w:type="spellEnd"/>
      <w:r w:rsidRPr="00AA0810">
        <w:rPr>
          <w:color w:val="000000"/>
          <w:sz w:val="22"/>
          <w:szCs w:val="22"/>
          <w:lang w:val="en-US"/>
        </w:rPr>
        <w:t xml:space="preserve"> </w:t>
      </w:r>
      <w:proofErr w:type="spellStart"/>
      <w:r w:rsidRPr="00ED29B4">
        <w:rPr>
          <w:color w:val="000000"/>
          <w:sz w:val="22"/>
          <w:szCs w:val="22"/>
          <w:highlight w:val="magenta"/>
          <w:lang w:val="en-US"/>
        </w:rPr>
        <w:t>dans</w:t>
      </w:r>
      <w:proofErr w:type="spellEnd"/>
      <w:r w:rsidRPr="00ED29B4">
        <w:rPr>
          <w:color w:val="000000"/>
          <w:sz w:val="22"/>
          <w:szCs w:val="22"/>
          <w:highlight w:val="magenta"/>
          <w:lang w:val="en-US"/>
        </w:rPr>
        <w:t xml:space="preserve"> </w:t>
      </w:r>
      <w:proofErr w:type="spellStart"/>
      <w:r w:rsidRPr="00ED29B4">
        <w:rPr>
          <w:color w:val="000000"/>
          <w:sz w:val="22"/>
          <w:szCs w:val="22"/>
          <w:highlight w:val="magenta"/>
          <w:lang w:val="en-US"/>
        </w:rPr>
        <w:t>l’enseignement</w:t>
      </w:r>
      <w:proofErr w:type="spellEnd"/>
      <w:r w:rsidRPr="00ED29B4">
        <w:rPr>
          <w:color w:val="000000"/>
          <w:sz w:val="22"/>
          <w:szCs w:val="22"/>
          <w:highlight w:val="magenta"/>
          <w:lang w:val="en-US"/>
        </w:rPr>
        <w:t>.</w:t>
      </w:r>
      <w:proofErr w:type="gramEnd"/>
      <w:r w:rsidRPr="00AA0810">
        <w:rPr>
          <w:color w:val="000000"/>
          <w:sz w:val="22"/>
          <w:szCs w:val="22"/>
          <w:lang w:val="en-US"/>
        </w:rPr>
        <w:t xml:space="preserve"> </w:t>
      </w:r>
    </w:p>
    <w:p w:rsidR="00FD5298" w:rsidRPr="00FD5298" w:rsidRDefault="00FD5298" w:rsidP="00FD5298">
      <w:pPr>
        <w:rPr>
          <w:color w:val="000000"/>
          <w:sz w:val="22"/>
          <w:szCs w:val="22"/>
          <w:lang w:val="en-US"/>
        </w:rPr>
      </w:pPr>
    </w:p>
    <w:p w:rsidR="00FD5298" w:rsidRPr="00FD5298" w:rsidRDefault="00FD5298" w:rsidP="00FD5298">
      <w:pPr>
        <w:rPr>
          <w:color w:val="000000"/>
          <w:lang w:val="en-US"/>
        </w:rPr>
      </w:pPr>
    </w:p>
    <w:p w:rsidR="00FD5298" w:rsidRPr="00ED29B4" w:rsidRDefault="00FD5298" w:rsidP="00FD5298">
      <w:pPr>
        <w:rPr>
          <w:color w:val="000000"/>
          <w:lang w:val="en-US"/>
        </w:rPr>
      </w:pPr>
      <w:r w:rsidRPr="000C36F4">
        <w:rPr>
          <w:lang w:val="en-US"/>
        </w:rPr>
        <w:t xml:space="preserve">Among the countless assumptions made by most of the neoclassical theorists, there are three who are a challenge to common sense while being fundamental to </w:t>
      </w:r>
      <w:r w:rsidRPr="000C36F4">
        <w:rPr>
          <w:highlight w:val="magenta"/>
          <w:lang w:val="en-US"/>
        </w:rPr>
        <w:t>them</w:t>
      </w:r>
      <w:r w:rsidRPr="000C36F4">
        <w:rPr>
          <w:lang w:val="en-US"/>
        </w:rPr>
        <w:t xml:space="preserve">. First, there is the one which states that in perfect competition all agents are price takers - this implies a highly centralized system, the precise antithesis of what the model claims describe. Then </w:t>
      </w:r>
      <w:proofErr w:type="gramStart"/>
      <w:r w:rsidRPr="000C36F4">
        <w:rPr>
          <w:lang w:val="en-US"/>
        </w:rPr>
        <w:t>comes</w:t>
      </w:r>
      <w:proofErr w:type="gramEnd"/>
      <w:r w:rsidRPr="000C36F4">
        <w:rPr>
          <w:lang w:val="en-US"/>
        </w:rPr>
        <w:t xml:space="preserve"> the hypothesis of the "representative agent" which the </w:t>
      </w:r>
      <w:proofErr w:type="spellStart"/>
      <w:r w:rsidRPr="000C36F4">
        <w:rPr>
          <w:highlight w:val="magenta"/>
          <w:lang w:val="en-US"/>
        </w:rPr>
        <w:t>intertemporal</w:t>
      </w:r>
      <w:proofErr w:type="spellEnd"/>
      <w:r w:rsidRPr="000C36F4">
        <w:rPr>
          <w:highlight w:val="magenta"/>
          <w:lang w:val="en-US"/>
        </w:rPr>
        <w:t xml:space="preserve"> </w:t>
      </w:r>
      <w:r w:rsidRPr="000C36F4">
        <w:rPr>
          <w:lang w:val="en-US"/>
        </w:rPr>
        <w:t xml:space="preserve">choice is supposed to reproduce that of the whole economy 19. There is, finally, the aggregate production function, a sort of review of the various techniques available to an economy at a given time. The final argument - in fact, the only </w:t>
      </w:r>
      <w:r>
        <w:rPr>
          <w:lang w:val="en-US"/>
        </w:rPr>
        <w:t xml:space="preserve">one </w:t>
      </w:r>
      <w:r w:rsidRPr="000C36F4">
        <w:rPr>
          <w:lang w:val="en-US"/>
        </w:rPr>
        <w:t xml:space="preserve">- advanced to justify the </w:t>
      </w:r>
      <w:r>
        <w:rPr>
          <w:lang w:val="en-US"/>
        </w:rPr>
        <w:t>hypothesis</w:t>
      </w:r>
      <w:r w:rsidRPr="000C36F4">
        <w:rPr>
          <w:lang w:val="en-US"/>
        </w:rPr>
        <w:t xml:space="preserve"> of perfect competition and of the representative agent is that they allow you to obtain unquestionable</w:t>
      </w:r>
      <w:r>
        <w:rPr>
          <w:lang w:val="en-US"/>
        </w:rPr>
        <w:t xml:space="preserve"> </w:t>
      </w:r>
      <w:r w:rsidRPr="000C36F4">
        <w:rPr>
          <w:lang w:val="en-US"/>
        </w:rPr>
        <w:t>(theoretical</w:t>
      </w:r>
      <w:proofErr w:type="gramStart"/>
      <w:r w:rsidRPr="000C36F4">
        <w:rPr>
          <w:lang w:val="en-US"/>
        </w:rPr>
        <w:t>)  results</w:t>
      </w:r>
      <w:proofErr w:type="gramEnd"/>
      <w:r>
        <w:rPr>
          <w:lang w:val="en-US"/>
        </w:rPr>
        <w:t>,</w:t>
      </w:r>
      <w:r w:rsidRPr="000C36F4">
        <w:rPr>
          <w:lang w:val="en-US"/>
        </w:rPr>
        <w:t xml:space="preserve"> since </w:t>
      </w:r>
      <w:proofErr w:type="spellStart"/>
      <w:r>
        <w:rPr>
          <w:lang w:val="en-US"/>
        </w:rPr>
        <w:t>producs</w:t>
      </w:r>
      <w:proofErr w:type="spellEnd"/>
      <w:r w:rsidRPr="000C36F4">
        <w:rPr>
          <w:lang w:val="en-US"/>
        </w:rPr>
        <w:t xml:space="preserve"> of </w:t>
      </w:r>
      <w:r>
        <w:rPr>
          <w:lang w:val="en-US"/>
        </w:rPr>
        <w:t>mathematical</w:t>
      </w:r>
      <w:r w:rsidRPr="000C36F4">
        <w:rPr>
          <w:lang w:val="en-US"/>
        </w:rPr>
        <w:t xml:space="preserve"> deductions - without </w:t>
      </w:r>
      <w:r>
        <w:rPr>
          <w:lang w:val="en-US"/>
        </w:rPr>
        <w:t>making it</w:t>
      </w:r>
      <w:r w:rsidRPr="000C36F4">
        <w:rPr>
          <w:lang w:val="en-US"/>
        </w:rPr>
        <w:t xml:space="preserve"> relevant </w:t>
      </w:r>
      <w:r w:rsidRPr="00FD7FCA">
        <w:rPr>
          <w:highlight w:val="magenta"/>
          <w:lang w:val="en-US"/>
        </w:rPr>
        <w:t>for all that</w:t>
      </w:r>
      <w:r w:rsidRPr="000C36F4">
        <w:rPr>
          <w:lang w:val="en-US"/>
        </w:rPr>
        <w:t xml:space="preserve">. The situation is different </w:t>
      </w:r>
      <w:r>
        <w:rPr>
          <w:lang w:val="en-US"/>
        </w:rPr>
        <w:t>when it comes</w:t>
      </w:r>
      <w:r w:rsidRPr="000C36F4">
        <w:rPr>
          <w:lang w:val="en-US"/>
        </w:rPr>
        <w:t xml:space="preserve"> to the aggregate production function: indefensible on the theoretical level - it </w:t>
      </w:r>
      <w:r>
        <w:rPr>
          <w:lang w:val="en-US"/>
        </w:rPr>
        <w:t>doesn’t have</w:t>
      </w:r>
      <w:r w:rsidRPr="000C36F4">
        <w:rPr>
          <w:lang w:val="en-US"/>
        </w:rPr>
        <w:t xml:space="preserve">, </w:t>
      </w:r>
      <w:r>
        <w:rPr>
          <w:lang w:val="en-US"/>
        </w:rPr>
        <w:t>n</w:t>
      </w:r>
      <w:r w:rsidRPr="000C36F4">
        <w:rPr>
          <w:lang w:val="en-US"/>
        </w:rPr>
        <w:t xml:space="preserve">or can have, </w:t>
      </w:r>
      <w:r>
        <w:rPr>
          <w:lang w:val="en-US"/>
        </w:rPr>
        <w:t>any</w:t>
      </w:r>
      <w:r w:rsidRPr="000C36F4">
        <w:rPr>
          <w:lang w:val="en-US"/>
        </w:rPr>
        <w:t xml:space="preserve"> </w:t>
      </w:r>
      <w:proofErr w:type="gramStart"/>
      <w:r w:rsidRPr="000C36F4">
        <w:rPr>
          <w:lang w:val="en-US"/>
        </w:rPr>
        <w:t>" microeconomic</w:t>
      </w:r>
      <w:proofErr w:type="gramEnd"/>
      <w:r w:rsidRPr="000C36F4">
        <w:rPr>
          <w:lang w:val="en-US"/>
        </w:rPr>
        <w:t xml:space="preserve"> foundation" -, it would draw its legitimacy from its adequacy to the data.</w:t>
      </w:r>
      <w:r>
        <w:rPr>
          <w:color w:val="000000"/>
          <w:lang w:val="en-US"/>
        </w:rPr>
        <w:t xml:space="preserve"> </w:t>
      </w:r>
      <w:r w:rsidRPr="00AA0810">
        <w:rPr>
          <w:lang w:val="en-US"/>
        </w:rPr>
        <w:t>The book of Felipe and McCombie shows that this legitimization" by the facts" is a</w:t>
      </w:r>
      <w:r>
        <w:rPr>
          <w:lang w:val="en-US"/>
        </w:rPr>
        <w:t xml:space="preserve">n </w:t>
      </w:r>
      <w:r w:rsidRPr="00AA0810">
        <w:rPr>
          <w:highlight w:val="magenta"/>
          <w:lang w:val="en-US"/>
        </w:rPr>
        <w:t>illusion/ decoy</w:t>
      </w:r>
      <w:r w:rsidRPr="00AA0810">
        <w:rPr>
          <w:lang w:val="en-US"/>
        </w:rPr>
        <w:t xml:space="preserve">. They bring in the evidence both on the theoretical level </w:t>
      </w:r>
      <w:r>
        <w:rPr>
          <w:lang w:val="en-US"/>
        </w:rPr>
        <w:t>–</w:t>
      </w:r>
      <w:r w:rsidRPr="00AA0810">
        <w:rPr>
          <w:lang w:val="en-US"/>
        </w:rPr>
        <w:t xml:space="preserve"> </w:t>
      </w:r>
      <w:r>
        <w:rPr>
          <w:lang w:val="en-US"/>
        </w:rPr>
        <w:t xml:space="preserve">the </w:t>
      </w:r>
      <w:r w:rsidRPr="00AA0810">
        <w:rPr>
          <w:lang w:val="en-US"/>
        </w:rPr>
        <w:t xml:space="preserve">explanation </w:t>
      </w:r>
      <w:r>
        <w:rPr>
          <w:lang w:val="en-US"/>
        </w:rPr>
        <w:t>according to</w:t>
      </w:r>
      <w:r w:rsidRPr="00AA0810">
        <w:rPr>
          <w:lang w:val="en-US"/>
        </w:rPr>
        <w:t xml:space="preserve"> the accounting identity and the stylized facts - </w:t>
      </w:r>
      <w:r>
        <w:rPr>
          <w:lang w:val="en-US"/>
        </w:rPr>
        <w:t>and</w:t>
      </w:r>
      <w:r w:rsidRPr="00AA0810">
        <w:rPr>
          <w:lang w:val="en-US"/>
        </w:rPr>
        <w:t xml:space="preserve"> on a practical level - simulations and econometric studies. In spite of this </w:t>
      </w:r>
      <w:r w:rsidRPr="00C55001">
        <w:rPr>
          <w:highlight w:val="magenta"/>
          <w:lang w:val="en-US"/>
        </w:rPr>
        <w:t>demolition in rule</w:t>
      </w:r>
      <w:r w:rsidRPr="00AA0810">
        <w:rPr>
          <w:lang w:val="en-US"/>
        </w:rPr>
        <w:t xml:space="preserve">, the functions of aggregated production continue, and will </w:t>
      </w:r>
      <w:r>
        <w:rPr>
          <w:lang w:val="en-US"/>
        </w:rPr>
        <w:t>surely</w:t>
      </w:r>
      <w:r w:rsidRPr="00AA0810">
        <w:rPr>
          <w:lang w:val="en-US"/>
        </w:rPr>
        <w:t xml:space="preserve"> continue, to populate the manuals as well as theoretical and applied work</w:t>
      </w:r>
      <w:r>
        <w:rPr>
          <w:lang w:val="en-US"/>
        </w:rPr>
        <w:t>s</w:t>
      </w:r>
      <w:r w:rsidRPr="00AA0810">
        <w:rPr>
          <w:lang w:val="en-US"/>
        </w:rPr>
        <w:t xml:space="preserve">. In fact, for a long time the </w:t>
      </w:r>
      <w:proofErr w:type="gramStart"/>
      <w:r w:rsidRPr="00AA0810">
        <w:rPr>
          <w:lang w:val="en-US"/>
        </w:rPr>
        <w:t>issue</w:t>
      </w:r>
      <w:proofErr w:type="gramEnd"/>
      <w:r w:rsidRPr="00AA0810">
        <w:rPr>
          <w:lang w:val="en-US"/>
        </w:rPr>
        <w:t xml:space="preserve"> of </w:t>
      </w:r>
      <w:r>
        <w:rPr>
          <w:lang w:val="en-US"/>
        </w:rPr>
        <w:t xml:space="preserve">the </w:t>
      </w:r>
      <w:r w:rsidRPr="00AA0810">
        <w:rPr>
          <w:lang w:val="en-US"/>
        </w:rPr>
        <w:t xml:space="preserve">aggregation of goods and functions is no longer on the agenda. </w:t>
      </w:r>
      <w:r w:rsidRPr="00ED29B4">
        <w:rPr>
          <w:lang w:val="en-US"/>
        </w:rPr>
        <w:t xml:space="preserve">It has virtually disappeared </w:t>
      </w:r>
      <w:r w:rsidRPr="00ED29B4">
        <w:rPr>
          <w:highlight w:val="magenta"/>
          <w:lang w:val="en-US"/>
        </w:rPr>
        <w:t>from the</w:t>
      </w:r>
      <w:r>
        <w:rPr>
          <w:highlight w:val="magenta"/>
          <w:lang w:val="en-US"/>
        </w:rPr>
        <w:t xml:space="preserve"> academic world/</w:t>
      </w:r>
      <w:r w:rsidRPr="00ED29B4">
        <w:rPr>
          <w:highlight w:val="magenta"/>
          <w:lang w:val="en-US"/>
        </w:rPr>
        <w:t xml:space="preserve"> teaching/being taught</w:t>
      </w:r>
      <w:r w:rsidRPr="00ED29B4">
        <w:rPr>
          <w:lang w:val="en-US"/>
        </w:rPr>
        <w:t>.</w:t>
      </w:r>
    </w:p>
    <w:p w:rsidR="00FD5298" w:rsidRPr="00ED29B4" w:rsidRDefault="00FD5298" w:rsidP="00FD5298">
      <w:pPr>
        <w:rPr>
          <w:color w:val="000000"/>
          <w:lang w:val="en-US"/>
        </w:rPr>
      </w:pPr>
    </w:p>
    <w:p w:rsidR="00FD5298" w:rsidRPr="004C2923" w:rsidRDefault="00FD5298" w:rsidP="00FD5298">
      <w:pPr>
        <w:rPr>
          <w:color w:val="000000"/>
          <w:sz w:val="22"/>
          <w:szCs w:val="22"/>
        </w:rPr>
      </w:pPr>
      <w:r w:rsidRPr="004C2923">
        <w:rPr>
          <w:color w:val="000000"/>
          <w:sz w:val="22"/>
          <w:szCs w:val="22"/>
        </w:rPr>
        <w:t xml:space="preserve">Une bonne partie de la profession semble considérer, comme Piketty, qu’elle a été réglée – notamment par Solow. </w:t>
      </w:r>
      <w:r w:rsidRPr="004C2923">
        <w:rPr>
          <w:color w:val="000000"/>
          <w:sz w:val="22"/>
          <w:szCs w:val="22"/>
          <w:highlight w:val="magenta"/>
        </w:rPr>
        <w:t>Il n’en est rien, évidemment</w:t>
      </w:r>
      <w:r w:rsidRPr="004C2923">
        <w:rPr>
          <w:color w:val="000000"/>
          <w:sz w:val="22"/>
          <w:szCs w:val="22"/>
        </w:rPr>
        <w:t xml:space="preserve">. Deux raisons peuvent expliquer une telle attitude de la part de ceux qui ne cessent pourtant d’affirmer leur attachement à la « rigueur » dans leurs analyses. L’une est d’ordre idéologique. Il est réconfortant de pouvoir affirmer que le problème (délicat) de la répartition du revenu est résolu de façon simple – et efficace pour la </w:t>
      </w:r>
      <w:r w:rsidRPr="00B64F96">
        <w:rPr>
          <w:color w:val="000000"/>
          <w:sz w:val="22"/>
          <w:szCs w:val="22"/>
          <w:highlight w:val="magenta"/>
        </w:rPr>
        <w:t>société</w:t>
      </w:r>
      <w:r w:rsidRPr="004C2923">
        <w:rPr>
          <w:color w:val="000000"/>
          <w:sz w:val="22"/>
          <w:szCs w:val="22"/>
        </w:rPr>
        <w:t xml:space="preserve"> – par la rétribution de </w:t>
      </w:r>
      <w:r w:rsidRPr="00B64F96">
        <w:rPr>
          <w:color w:val="000000"/>
          <w:sz w:val="22"/>
          <w:szCs w:val="22"/>
          <w:highlight w:val="magenta"/>
        </w:rPr>
        <w:t>chacun</w:t>
      </w:r>
      <w:r w:rsidRPr="004C2923">
        <w:rPr>
          <w:color w:val="000000"/>
          <w:sz w:val="22"/>
          <w:szCs w:val="22"/>
        </w:rPr>
        <w:t xml:space="preserve"> selon sa productivité marginale, pourvu que les marchés soient « concurrentiels ». L’autre est d’ordre pratique : l’« industrie » qui s’est construite autour de la fonction de production agrégée est tellement </w:t>
      </w:r>
      <w:r w:rsidRPr="004C2923">
        <w:rPr>
          <w:color w:val="000000"/>
          <w:sz w:val="22"/>
          <w:szCs w:val="22"/>
        </w:rPr>
        <w:lastRenderedPageBreak/>
        <w:t xml:space="preserve">importante que </w:t>
      </w:r>
      <w:r w:rsidRPr="00FE07D6">
        <w:rPr>
          <w:color w:val="000000"/>
          <w:sz w:val="22"/>
          <w:szCs w:val="22"/>
          <w:highlight w:val="magenta"/>
        </w:rPr>
        <w:t>la remettre en cause serait catastrophique pour ceux qui vivent d’elle, tout en la faisant</w:t>
      </w:r>
      <w:r w:rsidRPr="004C2923">
        <w:rPr>
          <w:color w:val="000000"/>
          <w:sz w:val="22"/>
          <w:szCs w:val="22"/>
        </w:rPr>
        <w:t xml:space="preserve"> </w:t>
      </w:r>
      <w:r w:rsidRPr="00FE07D6">
        <w:rPr>
          <w:color w:val="000000"/>
          <w:sz w:val="22"/>
          <w:szCs w:val="22"/>
          <w:highlight w:val="magenta"/>
        </w:rPr>
        <w:t>prospérer.</w:t>
      </w:r>
      <w:r w:rsidRPr="004C2923">
        <w:rPr>
          <w:color w:val="000000"/>
          <w:sz w:val="22"/>
          <w:szCs w:val="22"/>
        </w:rPr>
        <w:t xml:space="preserve"> Le livre de Felipe et </w:t>
      </w:r>
      <w:proofErr w:type="spellStart"/>
      <w:r w:rsidRPr="004C2923">
        <w:rPr>
          <w:color w:val="000000"/>
          <w:sz w:val="22"/>
          <w:szCs w:val="22"/>
        </w:rPr>
        <w:t>McCombie</w:t>
      </w:r>
      <w:proofErr w:type="spellEnd"/>
      <w:r w:rsidRPr="004C2923">
        <w:rPr>
          <w:color w:val="000000"/>
          <w:sz w:val="22"/>
          <w:szCs w:val="22"/>
        </w:rPr>
        <w:t xml:space="preserve"> ne changera probablement pas grand-chose à cette situation. Il fournit toutefois à celui qui se pose des questions sur la fonction de production agrégée – et sur la théorie de la répartition qu’elle sous-tend – toutes les réponses qu’il cherche, aussi bien sur le plan théorique que pratique. C’est pourquoi il est impératif que, au moins, ce livre figure dans toutes les bibliothèques d’économie de France – et d’ailleurs.</w:t>
      </w:r>
    </w:p>
    <w:p w:rsidR="00FD5298" w:rsidRDefault="00FD5298" w:rsidP="00FD5298">
      <w:pPr>
        <w:rPr>
          <w:color w:val="000000"/>
        </w:rPr>
      </w:pPr>
    </w:p>
    <w:p w:rsidR="00FD5298" w:rsidRPr="004C2923" w:rsidRDefault="00FD5298" w:rsidP="00FD5298">
      <w:pPr>
        <w:rPr>
          <w:lang w:val="en-US"/>
        </w:rPr>
      </w:pPr>
      <w:r w:rsidRPr="004C2923">
        <w:rPr>
          <w:lang w:val="en-US"/>
        </w:rPr>
        <w:t xml:space="preserve">A good part of the profession, </w:t>
      </w:r>
      <w:r>
        <w:rPr>
          <w:lang w:val="en-US"/>
        </w:rPr>
        <w:t>like</w:t>
      </w:r>
      <w:r w:rsidRPr="004C2923">
        <w:rPr>
          <w:lang w:val="en-US"/>
        </w:rPr>
        <w:t xml:space="preserve"> Piketty</w:t>
      </w:r>
      <w:proofErr w:type="gramStart"/>
      <w:r w:rsidRPr="004C2923">
        <w:rPr>
          <w:lang w:val="en-US"/>
        </w:rPr>
        <w:t xml:space="preserve">, </w:t>
      </w:r>
      <w:r>
        <w:rPr>
          <w:lang w:val="en-US"/>
        </w:rPr>
        <w:t xml:space="preserve"> seems</w:t>
      </w:r>
      <w:proofErr w:type="gramEnd"/>
      <w:r w:rsidRPr="004C2923">
        <w:rPr>
          <w:lang w:val="en-US"/>
        </w:rPr>
        <w:t xml:space="preserve"> to </w:t>
      </w:r>
      <w:r>
        <w:rPr>
          <w:lang w:val="en-US"/>
        </w:rPr>
        <w:t xml:space="preserve">think that </w:t>
      </w:r>
      <w:r w:rsidRPr="004C2923">
        <w:rPr>
          <w:lang w:val="en-US"/>
        </w:rPr>
        <w:t xml:space="preserve">it has been settled - </w:t>
      </w:r>
      <w:r>
        <w:rPr>
          <w:lang w:val="en-US"/>
        </w:rPr>
        <w:t>specifically</w:t>
      </w:r>
      <w:r w:rsidRPr="004C2923">
        <w:rPr>
          <w:lang w:val="en-US"/>
        </w:rPr>
        <w:t xml:space="preserve"> by Solow. </w:t>
      </w:r>
      <w:r w:rsidRPr="004C2923">
        <w:rPr>
          <w:highlight w:val="magenta"/>
          <w:lang w:val="en-US"/>
        </w:rPr>
        <w:t>It is nothing, of course</w:t>
      </w:r>
      <w:r w:rsidRPr="004C2923">
        <w:rPr>
          <w:lang w:val="en-US"/>
        </w:rPr>
        <w:t>. Two reason</w:t>
      </w:r>
      <w:r>
        <w:rPr>
          <w:lang w:val="en-US"/>
        </w:rPr>
        <w:t>s can explain such an attitude from</w:t>
      </w:r>
      <w:r w:rsidRPr="004C2923">
        <w:rPr>
          <w:lang w:val="en-US"/>
        </w:rPr>
        <w:t xml:space="preserve"> of those who do not cease yet to </w:t>
      </w:r>
      <w:r>
        <w:rPr>
          <w:lang w:val="en-US"/>
        </w:rPr>
        <w:t>state</w:t>
      </w:r>
      <w:r w:rsidRPr="004C2923">
        <w:rPr>
          <w:lang w:val="en-US"/>
        </w:rPr>
        <w:t xml:space="preserve"> their commitment to the "rigor" in </w:t>
      </w:r>
      <w:proofErr w:type="gramStart"/>
      <w:r w:rsidRPr="004C2923">
        <w:rPr>
          <w:lang w:val="en-US"/>
        </w:rPr>
        <w:t>their analyzes</w:t>
      </w:r>
      <w:proofErr w:type="gramEnd"/>
      <w:r w:rsidRPr="004C2923">
        <w:rPr>
          <w:lang w:val="en-US"/>
        </w:rPr>
        <w:t xml:space="preserve">. The </w:t>
      </w:r>
      <w:r>
        <w:rPr>
          <w:lang w:val="en-US"/>
        </w:rPr>
        <w:t xml:space="preserve">first </w:t>
      </w:r>
      <w:r w:rsidRPr="004C2923">
        <w:rPr>
          <w:lang w:val="en-US"/>
        </w:rPr>
        <w:t xml:space="preserve">one is ideological. It is reassuring to be able to affirm that the (delicate) </w:t>
      </w:r>
      <w:r>
        <w:rPr>
          <w:lang w:val="en-US"/>
        </w:rPr>
        <w:t>issue</w:t>
      </w:r>
      <w:r w:rsidRPr="004C2923">
        <w:rPr>
          <w:lang w:val="en-US"/>
        </w:rPr>
        <w:t xml:space="preserve"> of income distribution </w:t>
      </w:r>
      <w:r>
        <w:rPr>
          <w:lang w:val="en-US"/>
        </w:rPr>
        <w:t>has been</w:t>
      </w:r>
      <w:r w:rsidRPr="004C2923">
        <w:rPr>
          <w:lang w:val="en-US"/>
        </w:rPr>
        <w:t xml:space="preserve"> solved in such a simple - and effective for the </w:t>
      </w:r>
      <w:r w:rsidRPr="00B64F96">
        <w:rPr>
          <w:highlight w:val="magenta"/>
          <w:lang w:val="en-US"/>
        </w:rPr>
        <w:t>society</w:t>
      </w:r>
      <w:r w:rsidRPr="004C2923">
        <w:rPr>
          <w:lang w:val="en-US"/>
        </w:rPr>
        <w:t xml:space="preserve"> - way by the retribution of </w:t>
      </w:r>
      <w:r w:rsidRPr="00B64F96">
        <w:rPr>
          <w:highlight w:val="magenta"/>
          <w:lang w:val="en-US"/>
        </w:rPr>
        <w:t>each</w:t>
      </w:r>
      <w:r>
        <w:rPr>
          <w:lang w:val="en-US"/>
        </w:rPr>
        <w:t xml:space="preserve"> </w:t>
      </w:r>
      <w:r w:rsidRPr="00B64F96">
        <w:rPr>
          <w:highlight w:val="magenta"/>
          <w:lang w:val="en-US"/>
        </w:rPr>
        <w:t>(what?)</w:t>
      </w:r>
      <w:r w:rsidRPr="004C2923">
        <w:rPr>
          <w:lang w:val="en-US"/>
        </w:rPr>
        <w:t xml:space="preserve"> according to its marginal productivity, provided that the markets are "competitive". The other </w:t>
      </w:r>
      <w:r>
        <w:rPr>
          <w:lang w:val="en-US"/>
        </w:rPr>
        <w:t xml:space="preserve">one </w:t>
      </w:r>
      <w:r w:rsidRPr="004C2923">
        <w:rPr>
          <w:lang w:val="en-US"/>
        </w:rPr>
        <w:t xml:space="preserve">is of a practical nature: the "industry" which is built around the aggregate production function is so important that </w:t>
      </w:r>
      <w:r w:rsidRPr="00FE07D6">
        <w:rPr>
          <w:highlight w:val="magenta"/>
          <w:lang w:val="en-US"/>
        </w:rPr>
        <w:t>questioning it again would be catastrophic for those who live thanks to it, while making it thrive.</w:t>
      </w:r>
      <w:r w:rsidRPr="004C2923">
        <w:rPr>
          <w:lang w:val="en-US"/>
        </w:rPr>
        <w:t xml:space="preserve"> The book of Felipe and McCombie is not likely to change much in this situation. </w:t>
      </w:r>
      <w:r>
        <w:rPr>
          <w:lang w:val="en-US"/>
        </w:rPr>
        <w:t>It will, h</w:t>
      </w:r>
      <w:r w:rsidRPr="004C2923">
        <w:rPr>
          <w:lang w:val="en-US"/>
        </w:rPr>
        <w:t>owever, provide</w:t>
      </w:r>
      <w:r>
        <w:rPr>
          <w:lang w:val="en-US"/>
        </w:rPr>
        <w:t xml:space="preserve"> to the one questioning </w:t>
      </w:r>
      <w:r w:rsidRPr="004C2923">
        <w:rPr>
          <w:lang w:val="en-US"/>
        </w:rPr>
        <w:t xml:space="preserve">the aggregate production function - and on the underlying theory of the distribution - all the answers he seeks, on the theoretical plan as well </w:t>
      </w:r>
      <w:r>
        <w:rPr>
          <w:lang w:val="en-US"/>
        </w:rPr>
        <w:t xml:space="preserve">as </w:t>
      </w:r>
      <w:r w:rsidRPr="004C2923">
        <w:rPr>
          <w:lang w:val="en-US"/>
        </w:rPr>
        <w:t>practical. That is why it is imperative that, at least, this book is</w:t>
      </w:r>
      <w:r>
        <w:rPr>
          <w:lang w:val="en-US"/>
        </w:rPr>
        <w:t xml:space="preserve"> present</w:t>
      </w:r>
      <w:r w:rsidRPr="004C2923">
        <w:rPr>
          <w:lang w:val="en-US"/>
        </w:rPr>
        <w:t xml:space="preserve"> in all the </w:t>
      </w:r>
      <w:r>
        <w:rPr>
          <w:lang w:val="en-US"/>
        </w:rPr>
        <w:t xml:space="preserve">Economic </w:t>
      </w:r>
      <w:r w:rsidRPr="004C2923">
        <w:rPr>
          <w:lang w:val="en-US"/>
        </w:rPr>
        <w:t xml:space="preserve">libraries of France - and </w:t>
      </w:r>
      <w:r>
        <w:rPr>
          <w:lang w:val="en-US"/>
        </w:rPr>
        <w:t>abroad</w:t>
      </w:r>
    </w:p>
    <w:p w:rsidR="00FD5298" w:rsidRPr="001755F6" w:rsidRDefault="00FD5298" w:rsidP="0008717C">
      <w:pPr>
        <w:rPr>
          <w:lang w:val="en-US"/>
        </w:rPr>
      </w:pPr>
    </w:p>
    <w:sectPr w:rsidR="00FD5298" w:rsidRPr="001755F6" w:rsidSect="000A2A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NewRomanPSMT">
    <w:altName w:val="MS Mincho"/>
    <w:panose1 w:val="00000000000000000000"/>
    <w:charset w:val="80"/>
    <w:family w:val="auto"/>
    <w:notTrueType/>
    <w:pitch w:val="default"/>
    <w:sig w:usb0="00000001" w:usb1="08070000" w:usb2="00000010" w:usb3="00000000" w:csb0="00020000" w:csb1="00000000"/>
  </w:font>
  <w:font w:name="TimesNewRomanPS-Italic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59AA43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0C012F7"/>
    <w:multiLevelType w:val="hybridMultilevel"/>
    <w:tmpl w:val="81DE8BBE"/>
    <w:lvl w:ilvl="0" w:tplc="040C000F">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2">
    <w:nsid w:val="26D97B1A"/>
    <w:multiLevelType w:val="hybridMultilevel"/>
    <w:tmpl w:val="E54AE444"/>
    <w:lvl w:ilvl="0" w:tplc="1A187826">
      <w:start w:val="1"/>
      <w:numFmt w:val="decimal"/>
      <w:lvlText w:val="(%1)"/>
      <w:lvlJc w:val="left"/>
      <w:pPr>
        <w:ind w:left="720" w:hanging="360"/>
      </w:pPr>
      <w:rPr>
        <w:rFonts w:eastAsia="MS Mincho"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D7F2655"/>
    <w:multiLevelType w:val="hybridMultilevel"/>
    <w:tmpl w:val="71925DC0"/>
    <w:lvl w:ilvl="0" w:tplc="817A924E">
      <w:start w:val="1"/>
      <w:numFmt w:val="bullet"/>
      <w:pStyle w:val="ListeGodefroy"/>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FE0A3B"/>
    <w:multiLevelType w:val="hybridMultilevel"/>
    <w:tmpl w:val="E54AE444"/>
    <w:lvl w:ilvl="0" w:tplc="1A187826">
      <w:start w:val="1"/>
      <w:numFmt w:val="decimal"/>
      <w:lvlText w:val="(%1)"/>
      <w:lvlJc w:val="left"/>
      <w:pPr>
        <w:ind w:left="720" w:hanging="360"/>
      </w:pPr>
      <w:rPr>
        <w:rFonts w:eastAsia="MS Mincho"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9EA32D0"/>
    <w:multiLevelType w:val="hybridMultilevel"/>
    <w:tmpl w:val="F484FAC6"/>
    <w:lvl w:ilvl="0" w:tplc="E35039BA">
      <w:start w:val="5"/>
      <w:numFmt w:val="decimal"/>
      <w:lvlText w:val="(%1)"/>
      <w:lvlJc w:val="left"/>
      <w:pPr>
        <w:ind w:left="720" w:hanging="360"/>
      </w:pPr>
      <w:rPr>
        <w:rFonts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DB74D3C"/>
    <w:multiLevelType w:val="hybridMultilevel"/>
    <w:tmpl w:val="0E067902"/>
    <w:lvl w:ilvl="0" w:tplc="A4BA0102">
      <w:start w:val="1"/>
      <w:numFmt w:val="decimal"/>
      <w:lvlText w:val="%1."/>
      <w:lvlJc w:val="left"/>
      <w:pPr>
        <w:ind w:left="1080" w:hanging="360"/>
      </w:pPr>
      <w:rPr>
        <w:rFonts w:cs="Times New Roman" w:hint="default"/>
      </w:rPr>
    </w:lvl>
    <w:lvl w:ilvl="1" w:tplc="040C0019" w:tentative="1">
      <w:start w:val="1"/>
      <w:numFmt w:val="lowerLetter"/>
      <w:lvlText w:val="%2."/>
      <w:lvlJc w:val="left"/>
      <w:pPr>
        <w:ind w:left="1800" w:hanging="360"/>
      </w:pPr>
      <w:rPr>
        <w:rFonts w:cs="Times New Roman"/>
      </w:rPr>
    </w:lvl>
    <w:lvl w:ilvl="2" w:tplc="040C001B" w:tentative="1">
      <w:start w:val="1"/>
      <w:numFmt w:val="lowerRoman"/>
      <w:lvlText w:val="%3."/>
      <w:lvlJc w:val="right"/>
      <w:pPr>
        <w:ind w:left="2520" w:hanging="180"/>
      </w:pPr>
      <w:rPr>
        <w:rFonts w:cs="Times New Roman"/>
      </w:rPr>
    </w:lvl>
    <w:lvl w:ilvl="3" w:tplc="040C000F" w:tentative="1">
      <w:start w:val="1"/>
      <w:numFmt w:val="decimal"/>
      <w:lvlText w:val="%4."/>
      <w:lvlJc w:val="left"/>
      <w:pPr>
        <w:ind w:left="3240" w:hanging="360"/>
      </w:pPr>
      <w:rPr>
        <w:rFonts w:cs="Times New Roman"/>
      </w:rPr>
    </w:lvl>
    <w:lvl w:ilvl="4" w:tplc="040C0019" w:tentative="1">
      <w:start w:val="1"/>
      <w:numFmt w:val="lowerLetter"/>
      <w:lvlText w:val="%5."/>
      <w:lvlJc w:val="left"/>
      <w:pPr>
        <w:ind w:left="3960" w:hanging="360"/>
      </w:pPr>
      <w:rPr>
        <w:rFonts w:cs="Times New Roman"/>
      </w:rPr>
    </w:lvl>
    <w:lvl w:ilvl="5" w:tplc="040C001B" w:tentative="1">
      <w:start w:val="1"/>
      <w:numFmt w:val="lowerRoman"/>
      <w:lvlText w:val="%6."/>
      <w:lvlJc w:val="right"/>
      <w:pPr>
        <w:ind w:left="4680" w:hanging="180"/>
      </w:pPr>
      <w:rPr>
        <w:rFonts w:cs="Times New Roman"/>
      </w:rPr>
    </w:lvl>
    <w:lvl w:ilvl="6" w:tplc="040C000F" w:tentative="1">
      <w:start w:val="1"/>
      <w:numFmt w:val="decimal"/>
      <w:lvlText w:val="%7."/>
      <w:lvlJc w:val="left"/>
      <w:pPr>
        <w:ind w:left="5400" w:hanging="360"/>
      </w:pPr>
      <w:rPr>
        <w:rFonts w:cs="Times New Roman"/>
      </w:rPr>
    </w:lvl>
    <w:lvl w:ilvl="7" w:tplc="040C0019" w:tentative="1">
      <w:start w:val="1"/>
      <w:numFmt w:val="lowerLetter"/>
      <w:lvlText w:val="%8."/>
      <w:lvlJc w:val="left"/>
      <w:pPr>
        <w:ind w:left="6120" w:hanging="360"/>
      </w:pPr>
      <w:rPr>
        <w:rFonts w:cs="Times New Roman"/>
      </w:rPr>
    </w:lvl>
    <w:lvl w:ilvl="8" w:tplc="040C001B" w:tentative="1">
      <w:start w:val="1"/>
      <w:numFmt w:val="lowerRoman"/>
      <w:lvlText w:val="%9."/>
      <w:lvlJc w:val="right"/>
      <w:pPr>
        <w:ind w:left="6840" w:hanging="180"/>
      </w:pPr>
      <w:rPr>
        <w:rFonts w:cs="Times New Roman"/>
      </w:rPr>
    </w:lvl>
  </w:abstractNum>
  <w:abstractNum w:abstractNumId="7">
    <w:nsid w:val="72FE43A4"/>
    <w:multiLevelType w:val="hybridMultilevel"/>
    <w:tmpl w:val="6AE67EA4"/>
    <w:lvl w:ilvl="0" w:tplc="9390A480">
      <w:start w:val="1"/>
      <w:numFmt w:val="decimal"/>
      <w:lvlText w:val="(%1)"/>
      <w:lvlJc w:val="left"/>
      <w:pPr>
        <w:ind w:left="720" w:hanging="360"/>
      </w:pPr>
      <w:rPr>
        <w:rFonts w:eastAsia="MS Mincho"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3"/>
  </w:num>
  <w:num w:numId="5">
    <w:abstractNumId w:val="1"/>
  </w:num>
  <w:num w:numId="6">
    <w:abstractNumId w:val="6"/>
  </w:num>
  <w:num w:numId="7">
    <w:abstractNumId w:val="7"/>
  </w:num>
  <w:num w:numId="8">
    <w:abstractNumId w:val="2"/>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oNotTrackMoves/>
  <w:defaultTabStop w:val="708"/>
  <w:hyphenationZone w:val="425"/>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2673"/>
    <w:rsid w:val="00015921"/>
    <w:rsid w:val="000634D4"/>
    <w:rsid w:val="0008717C"/>
    <w:rsid w:val="000A2A23"/>
    <w:rsid w:val="00131FA7"/>
    <w:rsid w:val="00144DA7"/>
    <w:rsid w:val="001755F6"/>
    <w:rsid w:val="001C0D8C"/>
    <w:rsid w:val="00204055"/>
    <w:rsid w:val="00247C54"/>
    <w:rsid w:val="00270846"/>
    <w:rsid w:val="002C79F7"/>
    <w:rsid w:val="003068ED"/>
    <w:rsid w:val="0031528E"/>
    <w:rsid w:val="0035508F"/>
    <w:rsid w:val="003A4CB9"/>
    <w:rsid w:val="003B142B"/>
    <w:rsid w:val="003C25F0"/>
    <w:rsid w:val="004457D9"/>
    <w:rsid w:val="004A3421"/>
    <w:rsid w:val="004F1296"/>
    <w:rsid w:val="00522E41"/>
    <w:rsid w:val="00560B73"/>
    <w:rsid w:val="005A6A3D"/>
    <w:rsid w:val="005B596E"/>
    <w:rsid w:val="005D7B6D"/>
    <w:rsid w:val="00682F76"/>
    <w:rsid w:val="006E2673"/>
    <w:rsid w:val="006E73B3"/>
    <w:rsid w:val="00710214"/>
    <w:rsid w:val="0071437C"/>
    <w:rsid w:val="00726C4C"/>
    <w:rsid w:val="007561B3"/>
    <w:rsid w:val="007B3919"/>
    <w:rsid w:val="00802CEF"/>
    <w:rsid w:val="00854F2A"/>
    <w:rsid w:val="008F4C1A"/>
    <w:rsid w:val="009A2023"/>
    <w:rsid w:val="009E07E5"/>
    <w:rsid w:val="009F3F42"/>
    <w:rsid w:val="009F4D4F"/>
    <w:rsid w:val="00A109C3"/>
    <w:rsid w:val="00A424D6"/>
    <w:rsid w:val="00A57962"/>
    <w:rsid w:val="00A67213"/>
    <w:rsid w:val="00AE36C8"/>
    <w:rsid w:val="00B15042"/>
    <w:rsid w:val="00B17E28"/>
    <w:rsid w:val="00B60A49"/>
    <w:rsid w:val="00BB0941"/>
    <w:rsid w:val="00C16826"/>
    <w:rsid w:val="00C36CE9"/>
    <w:rsid w:val="00CB485D"/>
    <w:rsid w:val="00CC3D7A"/>
    <w:rsid w:val="00CD15C9"/>
    <w:rsid w:val="00CE6F76"/>
    <w:rsid w:val="00D9498F"/>
    <w:rsid w:val="00E018F3"/>
    <w:rsid w:val="00E92C3C"/>
    <w:rsid w:val="00EF44B4"/>
    <w:rsid w:val="00F36B5B"/>
    <w:rsid w:val="00FB2A11"/>
    <w:rsid w:val="00FD38F0"/>
    <w:rsid w:val="00FD4ACD"/>
    <w:rsid w:val="00FD5298"/>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28E"/>
    <w:rPr>
      <w:sz w:val="24"/>
      <w:szCs w:val="24"/>
    </w:rPr>
  </w:style>
  <w:style w:type="paragraph" w:styleId="Heading1">
    <w:name w:val="heading 1"/>
    <w:basedOn w:val="Normal"/>
    <w:link w:val="Heading1Char"/>
    <w:uiPriority w:val="99"/>
    <w:qFormat/>
    <w:rsid w:val="0031528E"/>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1528E"/>
    <w:rPr>
      <w:rFonts w:cs="Times New Roman"/>
      <w:b/>
      <w:bCs/>
      <w:kern w:val="36"/>
      <w:sz w:val="48"/>
      <w:szCs w:val="48"/>
      <w:lang w:eastAsia="fr-FR"/>
    </w:rPr>
  </w:style>
  <w:style w:type="character" w:styleId="Strong">
    <w:name w:val="Strong"/>
    <w:uiPriority w:val="99"/>
    <w:qFormat/>
    <w:rsid w:val="0031528E"/>
    <w:rPr>
      <w:rFonts w:cs="Times New Roman"/>
      <w:b/>
      <w:bCs/>
    </w:rPr>
  </w:style>
  <w:style w:type="paragraph" w:customStyle="1" w:styleId="ListeGodefroy">
    <w:name w:val="Liste Godefroy"/>
    <w:basedOn w:val="ListBullet"/>
    <w:uiPriority w:val="99"/>
    <w:rsid w:val="0031528E"/>
    <w:pPr>
      <w:numPr>
        <w:numId w:val="4"/>
      </w:numPr>
      <w:spacing w:before="360" w:after="480"/>
      <w:jc w:val="both"/>
    </w:pPr>
    <w:rPr>
      <w:rFonts w:ascii="Cambria" w:hAnsi="Cambria"/>
      <w:bCs/>
      <w:sz w:val="28"/>
    </w:rPr>
  </w:style>
  <w:style w:type="paragraph" w:styleId="ListBullet">
    <w:name w:val="List Bullet"/>
    <w:basedOn w:val="Normal"/>
    <w:uiPriority w:val="99"/>
    <w:semiHidden/>
    <w:rsid w:val="0031528E"/>
    <w:pPr>
      <w:numPr>
        <w:numId w:val="2"/>
      </w:numPr>
      <w:contextualSpacing/>
    </w:pPr>
  </w:style>
  <w:style w:type="paragraph" w:customStyle="1" w:styleId="TitreGodefroy">
    <w:name w:val="Titre Godefroy"/>
    <w:basedOn w:val="Normal"/>
    <w:uiPriority w:val="99"/>
    <w:rsid w:val="0031528E"/>
    <w:pPr>
      <w:shd w:val="clear" w:color="auto" w:fill="FFFFFF"/>
      <w:jc w:val="both"/>
      <w:outlineLvl w:val="0"/>
    </w:pPr>
    <w:rPr>
      <w:rFonts w:ascii="Cambria" w:hAnsi="Cambria"/>
      <w:b/>
      <w:bCs/>
      <w:color w:val="000000"/>
      <w:sz w:val="34"/>
      <w:szCs w:val="28"/>
    </w:rPr>
  </w:style>
  <w:style w:type="paragraph" w:customStyle="1" w:styleId="NormalGodefroy">
    <w:name w:val="Normal Godefroy"/>
    <w:basedOn w:val="Normal"/>
    <w:link w:val="NormalGodefroyCar"/>
    <w:uiPriority w:val="99"/>
    <w:rsid w:val="0031528E"/>
    <w:pPr>
      <w:jc w:val="both"/>
    </w:pPr>
    <w:rPr>
      <w:rFonts w:ascii="Cambria" w:hAnsi="Cambria"/>
      <w:sz w:val="28"/>
    </w:rPr>
  </w:style>
  <w:style w:type="character" w:customStyle="1" w:styleId="NormalGodefroyCar">
    <w:name w:val="Normal Godefroy Car"/>
    <w:link w:val="NormalGodefroy"/>
    <w:uiPriority w:val="99"/>
    <w:locked/>
    <w:rsid w:val="0031528E"/>
    <w:rPr>
      <w:rFonts w:ascii="Cambria" w:hAnsi="Cambria" w:cs="Times New Roman"/>
      <w:sz w:val="24"/>
      <w:szCs w:val="24"/>
      <w:lang w:eastAsia="fr-FR"/>
    </w:rPr>
  </w:style>
  <w:style w:type="paragraph" w:styleId="ListParagraph">
    <w:name w:val="List Paragraph"/>
    <w:basedOn w:val="Normal"/>
    <w:uiPriority w:val="34"/>
    <w:qFormat/>
    <w:rsid w:val="003068ED"/>
    <w:pPr>
      <w:ind w:left="720"/>
      <w:contextualSpacing/>
    </w:pPr>
  </w:style>
  <w:style w:type="paragraph" w:styleId="NormalWeb">
    <w:name w:val="Normal (Web)"/>
    <w:basedOn w:val="Normal"/>
    <w:uiPriority w:val="99"/>
    <w:semiHidden/>
    <w:unhideWhenUsed/>
    <w:rsid w:val="0008717C"/>
    <w:pPr>
      <w:spacing w:before="100" w:beforeAutospacing="1" w:after="100" w:afterAutospacing="1"/>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536712">
      <w:bodyDiv w:val="1"/>
      <w:marLeft w:val="0"/>
      <w:marRight w:val="0"/>
      <w:marTop w:val="0"/>
      <w:marBottom w:val="0"/>
      <w:divBdr>
        <w:top w:val="none" w:sz="0" w:space="0" w:color="auto"/>
        <w:left w:val="none" w:sz="0" w:space="0" w:color="auto"/>
        <w:bottom w:val="none" w:sz="0" w:space="0" w:color="auto"/>
        <w:right w:val="none" w:sz="0" w:space="0" w:color="auto"/>
      </w:divBdr>
      <w:divsChild>
        <w:div w:id="179469319">
          <w:marLeft w:val="0"/>
          <w:marRight w:val="0"/>
          <w:marTop w:val="0"/>
          <w:marBottom w:val="0"/>
          <w:divBdr>
            <w:top w:val="none" w:sz="0" w:space="0" w:color="auto"/>
            <w:left w:val="none" w:sz="0" w:space="0" w:color="auto"/>
            <w:bottom w:val="none" w:sz="0" w:space="0" w:color="auto"/>
            <w:right w:val="none" w:sz="0" w:space="0" w:color="auto"/>
          </w:divBdr>
          <w:divsChild>
            <w:div w:id="378012048">
              <w:marLeft w:val="0"/>
              <w:marRight w:val="0"/>
              <w:marTop w:val="0"/>
              <w:marBottom w:val="0"/>
              <w:divBdr>
                <w:top w:val="none" w:sz="0" w:space="0" w:color="auto"/>
                <w:left w:val="none" w:sz="0" w:space="0" w:color="auto"/>
                <w:bottom w:val="none" w:sz="0" w:space="0" w:color="auto"/>
                <w:right w:val="none" w:sz="0" w:space="0" w:color="auto"/>
              </w:divBdr>
              <w:divsChild>
                <w:div w:id="1251036940">
                  <w:marLeft w:val="0"/>
                  <w:marRight w:val="0"/>
                  <w:marTop w:val="0"/>
                  <w:marBottom w:val="0"/>
                  <w:divBdr>
                    <w:top w:val="none" w:sz="0" w:space="0" w:color="auto"/>
                    <w:left w:val="none" w:sz="0" w:space="0" w:color="auto"/>
                    <w:bottom w:val="none" w:sz="0" w:space="0" w:color="auto"/>
                    <w:right w:val="none" w:sz="0" w:space="0" w:color="auto"/>
                  </w:divBdr>
                  <w:divsChild>
                    <w:div w:id="519438805">
                      <w:marLeft w:val="0"/>
                      <w:marRight w:val="0"/>
                      <w:marTop w:val="0"/>
                      <w:marBottom w:val="0"/>
                      <w:divBdr>
                        <w:top w:val="none" w:sz="0" w:space="0" w:color="auto"/>
                        <w:left w:val="none" w:sz="0" w:space="0" w:color="auto"/>
                        <w:bottom w:val="none" w:sz="0" w:space="0" w:color="auto"/>
                        <w:right w:val="none" w:sz="0" w:space="0" w:color="auto"/>
                      </w:divBdr>
                      <w:divsChild>
                        <w:div w:id="2008514513">
                          <w:marLeft w:val="0"/>
                          <w:marRight w:val="0"/>
                          <w:marTop w:val="0"/>
                          <w:marBottom w:val="0"/>
                          <w:divBdr>
                            <w:top w:val="none" w:sz="0" w:space="0" w:color="auto"/>
                            <w:left w:val="none" w:sz="0" w:space="0" w:color="auto"/>
                            <w:bottom w:val="none" w:sz="0" w:space="0" w:color="auto"/>
                            <w:right w:val="none" w:sz="0" w:space="0" w:color="auto"/>
                          </w:divBdr>
                          <w:divsChild>
                            <w:div w:id="15887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14</Pages>
  <Words>7990</Words>
  <Characters>43949</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Making the function of production a thing of the past</vt:lpstr>
    </vt:vector>
  </TitlesOfParts>
  <Company/>
  <LinksUpToDate>false</LinksUpToDate>
  <CharactersWithSpaces>51836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the function of production a thing of the past</dc:title>
  <dc:subject/>
  <dc:creator>Claudine</dc:creator>
  <cp:keywords/>
  <dc:description/>
  <cp:lastModifiedBy>hp</cp:lastModifiedBy>
  <cp:revision>36</cp:revision>
  <dcterms:created xsi:type="dcterms:W3CDTF">2015-01-13T21:20:00Z</dcterms:created>
  <dcterms:modified xsi:type="dcterms:W3CDTF">2015-01-16T13:16:00Z</dcterms:modified>
</cp:coreProperties>
</file>