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8E3EE" w14:textId="087E4140" w:rsidR="00475C35" w:rsidRPr="009864D0" w:rsidRDefault="00475C35" w:rsidP="00A97B1A">
      <w:pPr>
        <w:spacing w:after="0" w:line="240" w:lineRule="auto"/>
        <w:jc w:val="center"/>
        <w:rPr>
          <w:rFonts w:ascii="仿宋_GB2312" w:eastAsia="仿宋_GB2312" w:hAnsi="微软雅黑" w:hint="eastAsia"/>
          <w:sz w:val="32"/>
          <w:szCs w:val="32"/>
        </w:rPr>
      </w:pPr>
      <w:r w:rsidRPr="009864D0">
        <w:rPr>
          <w:rFonts w:ascii="仿宋_GB2312" w:eastAsia="仿宋_GB2312" w:hAnsi="微软雅黑" w:hint="eastAsia"/>
          <w:sz w:val="32"/>
          <w:szCs w:val="32"/>
        </w:rPr>
        <w:t>上市公司数据资产入表现状与趋势分析</w:t>
      </w:r>
    </w:p>
    <w:p w14:paraId="3FBEC929" w14:textId="729BFEFB" w:rsidR="007239DD" w:rsidRDefault="00EB050E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EB050E">
        <w:rPr>
          <w:rFonts w:ascii="仿宋_GB2312" w:eastAsia="仿宋_GB2312" w:hAnsi="微软雅黑" w:hint="eastAsia"/>
          <w:sz w:val="28"/>
          <w:szCs w:val="28"/>
        </w:rPr>
        <w:t>8月20日，中国电信公布2024年半年度报告，</w:t>
      </w:r>
      <w:r>
        <w:rPr>
          <w:rFonts w:ascii="仿宋_GB2312" w:eastAsia="仿宋_GB2312" w:hAnsi="微软雅黑" w:hint="eastAsia"/>
          <w:sz w:val="28"/>
          <w:szCs w:val="28"/>
        </w:rPr>
        <w:t>其中</w:t>
      </w:r>
      <w:r w:rsidRPr="00EB050E">
        <w:rPr>
          <w:rFonts w:ascii="仿宋_GB2312" w:eastAsia="仿宋_GB2312" w:hAnsi="微软雅黑" w:hint="eastAsia"/>
          <w:sz w:val="28"/>
          <w:szCs w:val="28"/>
        </w:rPr>
        <w:t>数据资产入表金额</w:t>
      </w:r>
      <w:r>
        <w:rPr>
          <w:rFonts w:ascii="仿宋_GB2312" w:eastAsia="仿宋_GB2312" w:hAnsi="微软雅黑" w:hint="eastAsia"/>
          <w:sz w:val="28"/>
          <w:szCs w:val="28"/>
        </w:rPr>
        <w:t>为1.05</w:t>
      </w:r>
      <w:r w:rsidRPr="00EB050E">
        <w:rPr>
          <w:rFonts w:ascii="仿宋_GB2312" w:eastAsia="仿宋_GB2312" w:hAnsi="微软雅黑" w:hint="eastAsia"/>
          <w:sz w:val="28"/>
          <w:szCs w:val="28"/>
        </w:rPr>
        <w:t>亿元人民币。至此我国三大运营商均已实现数据资产入表。</w:t>
      </w:r>
    </w:p>
    <w:p w14:paraId="0E920704" w14:textId="2168CC19" w:rsidR="00007DF7" w:rsidRPr="009864D0" w:rsidRDefault="00AE1FB2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数据资产是经济社会数字化转型中的新兴资产类型，</w:t>
      </w:r>
      <w:r w:rsidR="00714C9D" w:rsidRPr="009864D0">
        <w:rPr>
          <w:rFonts w:ascii="仿宋_GB2312" w:eastAsia="仿宋_GB2312" w:hAnsi="微软雅黑" w:hint="eastAsia"/>
          <w:sz w:val="28"/>
          <w:szCs w:val="28"/>
        </w:rPr>
        <w:t>财政部《企业数据资源相关会计处理暂行规定》自2024年1月1日起正式施行，</w:t>
      </w:r>
      <w:r w:rsidR="0010113F" w:rsidRPr="009864D0">
        <w:rPr>
          <w:rFonts w:ascii="仿宋_GB2312" w:eastAsia="仿宋_GB2312" w:hAnsi="微软雅黑" w:hint="eastAsia"/>
          <w:sz w:val="28"/>
          <w:szCs w:val="28"/>
        </w:rPr>
        <w:t>标志着数据资产作为企业资产的一部分，开始被纳入财务报表的会计处理，为企业的数据资产提供了明确的会计处理框架。</w:t>
      </w:r>
      <w:r w:rsidR="003A4684" w:rsidRPr="009864D0">
        <w:rPr>
          <w:rFonts w:ascii="仿宋_GB2312" w:eastAsia="仿宋_GB2312" w:hAnsi="微软雅黑" w:hint="eastAsia"/>
          <w:sz w:val="28"/>
          <w:szCs w:val="28"/>
        </w:rPr>
        <w:t>在2024年一季报首次有上市公司尝试将数据资源作为资产纳入财务报表，</w:t>
      </w:r>
      <w:r w:rsidR="00D554FF" w:rsidRPr="009864D0">
        <w:rPr>
          <w:rFonts w:ascii="仿宋_GB2312" w:eastAsia="仿宋_GB2312" w:hAnsi="微软雅黑" w:hint="eastAsia"/>
          <w:sz w:val="28"/>
          <w:szCs w:val="28"/>
        </w:rPr>
        <w:t>但目前上市公司</w:t>
      </w:r>
      <w:r w:rsidR="003A4684" w:rsidRPr="009864D0">
        <w:rPr>
          <w:rFonts w:ascii="仿宋_GB2312" w:eastAsia="仿宋_GB2312" w:hAnsi="微软雅黑" w:hint="eastAsia"/>
          <w:sz w:val="28"/>
          <w:szCs w:val="28"/>
        </w:rPr>
        <w:t>对数据资源的理解和实际操作</w:t>
      </w:r>
      <w:r w:rsidR="006C11A5">
        <w:rPr>
          <w:rFonts w:ascii="仿宋_GB2312" w:eastAsia="仿宋_GB2312" w:hAnsi="微软雅黑" w:hint="eastAsia"/>
          <w:sz w:val="28"/>
          <w:szCs w:val="28"/>
        </w:rPr>
        <w:t>仍</w:t>
      </w:r>
      <w:r w:rsidR="003A4684" w:rsidRPr="009864D0">
        <w:rPr>
          <w:rFonts w:ascii="仿宋_GB2312" w:eastAsia="仿宋_GB2312" w:hAnsi="微软雅黑" w:hint="eastAsia"/>
          <w:sz w:val="28"/>
          <w:szCs w:val="28"/>
        </w:rPr>
        <w:t>面临诸多挑战</w:t>
      </w:r>
      <w:r w:rsidR="00D554FF" w:rsidRPr="009864D0">
        <w:rPr>
          <w:rFonts w:ascii="仿宋_GB2312" w:eastAsia="仿宋_GB2312" w:hAnsi="微软雅黑" w:hint="eastAsia"/>
          <w:sz w:val="28"/>
          <w:szCs w:val="28"/>
        </w:rPr>
        <w:t>。</w:t>
      </w:r>
    </w:p>
    <w:p w14:paraId="7073250A" w14:textId="069F86EF" w:rsidR="00007DF7" w:rsidRPr="009864D0" w:rsidRDefault="00C01406" w:rsidP="00A97B1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上市公司数据资产入表现状</w:t>
      </w:r>
    </w:p>
    <w:p w14:paraId="44A4F471" w14:textId="731E704A" w:rsidR="00085BFD" w:rsidRDefault="00350FE3" w:rsidP="00A97B1A">
      <w:pPr>
        <w:pStyle w:val="a9"/>
        <w:spacing w:after="0" w:line="240" w:lineRule="auto"/>
        <w:ind w:left="0" w:firstLineChars="200" w:firstLine="560"/>
        <w:jc w:val="both"/>
        <w:rPr>
          <w:rFonts w:ascii="仿宋_GB2312" w:eastAsia="仿宋_GB2312" w:hAnsi="仿宋_GB2312" w:cs="仿宋_GB2312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《企业数据资源相关会计处理暂行规定》</w:t>
      </w:r>
      <w:r w:rsidR="006B0D41" w:rsidRPr="009864D0">
        <w:rPr>
          <w:rFonts w:ascii="仿宋_GB2312" w:eastAsia="仿宋_GB2312" w:hAnsi="微软雅黑" w:hint="eastAsia"/>
          <w:sz w:val="28"/>
          <w:szCs w:val="28"/>
        </w:rPr>
        <w:t>要求企业根据数据资源的持有目的、形成方式、业务模式，以及与数据资源有关的经济利益的预期消耗方式等，对数据资源相关交易和事项进行会计确认、计量和报告。</w:t>
      </w:r>
      <w:r w:rsidRPr="009864D0">
        <w:rPr>
          <w:rFonts w:ascii="仿宋_GB2312" w:eastAsia="仿宋_GB2312" w:hAnsi="微软雅黑" w:hint="eastAsia"/>
          <w:sz w:val="28"/>
          <w:szCs w:val="28"/>
        </w:rPr>
        <w:t>企业</w:t>
      </w:r>
      <w:r w:rsidRPr="009864D0">
        <w:rPr>
          <w:rFonts w:ascii="Courier New" w:eastAsia="仿宋_GB2312" w:hAnsi="Courier New" w:cs="Courier New"/>
          <w:sz w:val="28"/>
          <w:szCs w:val="28"/>
        </w:rPr>
        <w:t>‌</w:t>
      </w:r>
      <w:r w:rsidRPr="009864D0">
        <w:rPr>
          <w:rFonts w:ascii="仿宋_GB2312" w:eastAsia="仿宋_GB2312" w:hAnsi="仿宋_GB2312" w:cs="仿宋_GB2312" w:hint="eastAsia"/>
          <w:sz w:val="28"/>
          <w:szCs w:val="28"/>
        </w:rPr>
        <w:t>应根据重要性原则并结合实际情况，</w:t>
      </w:r>
      <w:r w:rsidR="004D6E47" w:rsidRPr="009864D0">
        <w:rPr>
          <w:rFonts w:ascii="仿宋_GB2312" w:eastAsia="仿宋_GB2312" w:hAnsi="仿宋_GB2312" w:cs="仿宋_GB2312" w:hint="eastAsia"/>
          <w:sz w:val="28"/>
          <w:szCs w:val="28"/>
        </w:rPr>
        <w:t>将</w:t>
      </w:r>
      <w:r w:rsidR="00211FE0" w:rsidRPr="009864D0">
        <w:rPr>
          <w:rFonts w:ascii="仿宋_GB2312" w:eastAsia="仿宋_GB2312" w:hAnsi="仿宋_GB2312" w:cs="仿宋_GB2312" w:hint="eastAsia"/>
          <w:sz w:val="28"/>
          <w:szCs w:val="28"/>
        </w:rPr>
        <w:t>数据资源作为无形资产、</w:t>
      </w:r>
      <w:r w:rsidR="00A67762" w:rsidRPr="009864D0">
        <w:rPr>
          <w:rFonts w:ascii="仿宋_GB2312" w:eastAsia="仿宋_GB2312" w:hAnsi="仿宋_GB2312" w:cs="仿宋_GB2312" w:hint="eastAsia"/>
          <w:sz w:val="28"/>
          <w:szCs w:val="28"/>
        </w:rPr>
        <w:t>开发支出或</w:t>
      </w:r>
      <w:r w:rsidR="00211FE0" w:rsidRPr="009864D0">
        <w:rPr>
          <w:rFonts w:ascii="仿宋_GB2312" w:eastAsia="仿宋_GB2312" w:hAnsi="仿宋_GB2312" w:cs="仿宋_GB2312" w:hint="eastAsia"/>
          <w:sz w:val="28"/>
          <w:szCs w:val="28"/>
        </w:rPr>
        <w:t>存货等资产类别纳入财务报表</w:t>
      </w:r>
      <w:r w:rsidR="00A44FC5"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A44FC5" w:rsidRPr="00A44FC5">
        <w:rPr>
          <w:rFonts w:ascii="仿宋_GB2312" w:eastAsia="仿宋_GB2312" w:hAnsi="仿宋_GB2312" w:cs="仿宋_GB2312" w:hint="eastAsia"/>
          <w:sz w:val="28"/>
          <w:szCs w:val="28"/>
        </w:rPr>
        <w:t>将数据资源归入不同的</w:t>
      </w:r>
      <w:r w:rsidR="00423229">
        <w:rPr>
          <w:rFonts w:ascii="仿宋_GB2312" w:eastAsia="仿宋_GB2312" w:hAnsi="仿宋_GB2312" w:cs="仿宋_GB2312" w:hint="eastAsia"/>
          <w:sz w:val="28"/>
          <w:szCs w:val="28"/>
        </w:rPr>
        <w:t>类目</w:t>
      </w:r>
      <w:r w:rsidR="00A44FC5" w:rsidRPr="00A44FC5">
        <w:rPr>
          <w:rFonts w:ascii="仿宋_GB2312" w:eastAsia="仿宋_GB2312" w:hAnsi="仿宋_GB2312" w:cs="仿宋_GB2312" w:hint="eastAsia"/>
          <w:sz w:val="28"/>
          <w:szCs w:val="28"/>
        </w:rPr>
        <w:t>下</w:t>
      </w:r>
      <w:r w:rsidR="007426A7">
        <w:rPr>
          <w:rFonts w:ascii="仿宋_GB2312" w:eastAsia="仿宋_GB2312" w:hAnsi="仿宋_GB2312" w:cs="仿宋_GB2312" w:hint="eastAsia"/>
          <w:sz w:val="28"/>
          <w:szCs w:val="28"/>
        </w:rPr>
        <w:t>。</w:t>
      </w:r>
    </w:p>
    <w:p w14:paraId="7B9E50F3" w14:textId="4C6A941A" w:rsidR="00990B52" w:rsidRPr="00990B52" w:rsidRDefault="00990B52" w:rsidP="00A97B1A">
      <w:pPr>
        <w:pStyle w:val="a9"/>
        <w:spacing w:after="0" w:line="240" w:lineRule="auto"/>
        <w:ind w:left="0" w:firstLineChars="200" w:firstLine="560"/>
        <w:jc w:val="both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列入</w:t>
      </w:r>
      <w:r w:rsidR="000B5279" w:rsidRPr="00392022">
        <w:rPr>
          <w:rFonts w:ascii="仿宋_GB2312" w:eastAsia="仿宋_GB2312" w:hAnsi="仿宋_GB2312" w:cs="仿宋_GB2312" w:hint="eastAsia"/>
          <w:sz w:val="28"/>
          <w:szCs w:val="28"/>
        </w:rPr>
        <w:t>无形资产</w:t>
      </w:r>
      <w:r>
        <w:rPr>
          <w:rFonts w:ascii="仿宋_GB2312" w:eastAsia="仿宋_GB2312" w:hAnsi="仿宋_GB2312" w:cs="仿宋_GB2312" w:hint="eastAsia"/>
          <w:sz w:val="28"/>
          <w:szCs w:val="28"/>
        </w:rPr>
        <w:t>类目</w:t>
      </w:r>
      <w:r w:rsidR="00423229">
        <w:rPr>
          <w:rFonts w:ascii="仿宋_GB2312" w:eastAsia="仿宋_GB2312" w:hAnsi="仿宋_GB2312" w:cs="仿宋_GB2312" w:hint="eastAsia"/>
          <w:sz w:val="28"/>
          <w:szCs w:val="28"/>
        </w:rPr>
        <w:t>：</w:t>
      </w:r>
      <w:r w:rsidR="004D79BC" w:rsidRPr="004D79BC">
        <w:rPr>
          <w:rFonts w:ascii="仿宋_GB2312" w:eastAsia="仿宋_GB2312" w:hAnsi="仿宋_GB2312" w:cs="仿宋_GB2312" w:hint="eastAsia"/>
          <w:sz w:val="28"/>
          <w:szCs w:val="28"/>
        </w:rPr>
        <w:t>企业自用或</w:t>
      </w:r>
      <w:r w:rsidR="009B0ACC">
        <w:rPr>
          <w:rFonts w:ascii="仿宋_GB2312" w:eastAsia="仿宋_GB2312" w:hAnsi="仿宋_GB2312" w:cs="仿宋_GB2312" w:hint="eastAsia"/>
          <w:sz w:val="28"/>
          <w:szCs w:val="28"/>
        </w:rPr>
        <w:t>从</w:t>
      </w:r>
      <w:r w:rsidR="004D79BC" w:rsidRPr="004D79BC">
        <w:rPr>
          <w:rFonts w:ascii="仿宋_GB2312" w:eastAsia="仿宋_GB2312" w:hAnsi="仿宋_GB2312" w:cs="仿宋_GB2312" w:hint="eastAsia"/>
          <w:sz w:val="28"/>
          <w:szCs w:val="28"/>
        </w:rPr>
        <w:t>外部购买的数据资源</w:t>
      </w:r>
      <w:r w:rsidRPr="00990B52">
        <w:rPr>
          <w:rFonts w:ascii="仿宋_GB2312" w:eastAsia="仿宋_GB2312" w:hAnsi="仿宋_GB2312" w:cs="仿宋_GB2312" w:hint="eastAsia"/>
          <w:sz w:val="28"/>
          <w:szCs w:val="28"/>
        </w:rPr>
        <w:t>经过处理和分析后，能够为企业带来长期经济利益的数据资源</w:t>
      </w:r>
      <w:r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0B5279" w:rsidRPr="00990B52">
        <w:rPr>
          <w:rFonts w:ascii="仿宋_GB2312" w:eastAsia="仿宋_GB2312" w:hAnsi="仿宋_GB2312" w:cs="仿宋_GB2312" w:hint="eastAsia"/>
          <w:sz w:val="28"/>
          <w:szCs w:val="28"/>
        </w:rPr>
        <w:t>进而提升企业的竞争力和市场地位</w:t>
      </w:r>
      <w:r w:rsidR="00E11EE7">
        <w:rPr>
          <w:rFonts w:ascii="仿宋_GB2312" w:eastAsia="仿宋_GB2312" w:hAnsi="仿宋_GB2312" w:cs="仿宋_GB2312" w:hint="eastAsia"/>
          <w:sz w:val="28"/>
          <w:szCs w:val="28"/>
        </w:rPr>
        <w:t>。</w:t>
      </w:r>
    </w:p>
    <w:p w14:paraId="35C0F8CB" w14:textId="08C9AA10" w:rsidR="004D79BC" w:rsidRDefault="0024102E" w:rsidP="00A97B1A">
      <w:pPr>
        <w:pStyle w:val="a9"/>
        <w:spacing w:after="0" w:line="240" w:lineRule="auto"/>
        <w:ind w:left="0" w:firstLineChars="200" w:firstLine="560"/>
        <w:jc w:val="both"/>
        <w:rPr>
          <w:rFonts w:ascii="仿宋_GB2312" w:eastAsia="仿宋_GB2312" w:hAnsi="仿宋_GB2312" w:cs="仿宋_GB2312" w:hint="eastAsia"/>
          <w:sz w:val="28"/>
          <w:szCs w:val="28"/>
        </w:rPr>
      </w:pPr>
      <w:r w:rsidRPr="0024102E">
        <w:rPr>
          <w:rFonts w:ascii="仿宋_GB2312" w:eastAsia="仿宋_GB2312" w:hAnsi="仿宋_GB2312" w:cs="仿宋_GB2312" w:hint="eastAsia"/>
          <w:sz w:val="28"/>
          <w:szCs w:val="28"/>
        </w:rPr>
        <w:t>列入</w:t>
      </w:r>
      <w:r w:rsidR="000B5279" w:rsidRPr="00392022">
        <w:rPr>
          <w:rFonts w:ascii="仿宋_GB2312" w:eastAsia="仿宋_GB2312" w:hAnsi="仿宋_GB2312" w:cs="仿宋_GB2312" w:hint="eastAsia"/>
          <w:sz w:val="28"/>
          <w:szCs w:val="28"/>
        </w:rPr>
        <w:t>开发支出</w:t>
      </w:r>
      <w:r>
        <w:rPr>
          <w:rFonts w:ascii="仿宋_GB2312" w:eastAsia="仿宋_GB2312" w:hAnsi="仿宋_GB2312" w:cs="仿宋_GB2312" w:hint="eastAsia"/>
          <w:sz w:val="28"/>
          <w:szCs w:val="28"/>
        </w:rPr>
        <w:t>类目</w:t>
      </w:r>
      <w:r w:rsidR="004D79BC">
        <w:rPr>
          <w:rFonts w:ascii="仿宋_GB2312" w:eastAsia="仿宋_GB2312" w:hAnsi="仿宋_GB2312" w:cs="仿宋_GB2312" w:hint="eastAsia"/>
          <w:sz w:val="28"/>
          <w:szCs w:val="28"/>
        </w:rPr>
        <w:t>：</w:t>
      </w:r>
      <w:r w:rsidR="0060165E" w:rsidRPr="0060165E">
        <w:rPr>
          <w:rFonts w:ascii="仿宋_GB2312" w:eastAsia="仿宋_GB2312" w:hAnsi="仿宋_GB2312" w:cs="仿宋_GB2312" w:hint="eastAsia"/>
          <w:sz w:val="28"/>
          <w:szCs w:val="28"/>
        </w:rPr>
        <w:t>反映正在进行数据资源研究开发项目满足资本化条件的支出金额</w:t>
      </w:r>
      <w:r w:rsidR="0060165E"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0B5279" w:rsidRPr="00392022">
        <w:rPr>
          <w:rFonts w:ascii="仿宋_GB2312" w:eastAsia="仿宋_GB2312" w:hAnsi="仿宋_GB2312" w:cs="仿宋_GB2312" w:hint="eastAsia"/>
          <w:sz w:val="28"/>
          <w:szCs w:val="28"/>
        </w:rPr>
        <w:t>从而为企业提供一定的盈余管理空间</w:t>
      </w:r>
      <w:r w:rsidR="0060165E">
        <w:rPr>
          <w:rFonts w:ascii="仿宋_GB2312" w:eastAsia="仿宋_GB2312" w:hAnsi="仿宋_GB2312" w:cs="仿宋_GB2312" w:hint="eastAsia"/>
          <w:sz w:val="28"/>
          <w:szCs w:val="28"/>
        </w:rPr>
        <w:t>。</w:t>
      </w:r>
    </w:p>
    <w:p w14:paraId="21F50D0E" w14:textId="4E8C7BC0" w:rsidR="00392022" w:rsidRPr="009864D0" w:rsidRDefault="004D79BC" w:rsidP="00A97B1A">
      <w:pPr>
        <w:pStyle w:val="a9"/>
        <w:spacing w:after="0" w:line="240" w:lineRule="auto"/>
        <w:ind w:left="0" w:firstLineChars="200" w:firstLine="560"/>
        <w:jc w:val="both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列入存货类目</w:t>
      </w:r>
      <w:r w:rsidRPr="004D79BC">
        <w:rPr>
          <w:rFonts w:ascii="仿宋_GB2312" w:eastAsia="仿宋_GB2312" w:hAnsi="仿宋_GB2312" w:cs="仿宋_GB2312" w:hint="eastAsia"/>
          <w:sz w:val="28"/>
          <w:szCs w:val="28"/>
        </w:rPr>
        <w:t>：企业日常活动中持有、最终目的用于出售的数据资源，这类数据资源</w:t>
      </w:r>
      <w:r w:rsidR="0045486F">
        <w:rPr>
          <w:rFonts w:ascii="仿宋_GB2312" w:eastAsia="仿宋_GB2312" w:hAnsi="仿宋_GB2312" w:cs="仿宋_GB2312" w:hint="eastAsia"/>
          <w:sz w:val="28"/>
          <w:szCs w:val="28"/>
        </w:rPr>
        <w:t>往往由</w:t>
      </w:r>
      <w:r w:rsidRPr="004D79BC">
        <w:rPr>
          <w:rFonts w:ascii="仿宋_GB2312" w:eastAsia="仿宋_GB2312" w:hAnsi="仿宋_GB2312" w:cs="仿宋_GB2312" w:hint="eastAsia"/>
          <w:sz w:val="28"/>
          <w:szCs w:val="28"/>
        </w:rPr>
        <w:t>企业通过加工、整理或集成后</w:t>
      </w:r>
      <w:r w:rsidR="007B2731" w:rsidRPr="007B2731">
        <w:rPr>
          <w:rFonts w:ascii="仿宋_GB2312" w:eastAsia="仿宋_GB2312" w:hAnsi="仿宋_GB2312" w:cs="仿宋_GB2312" w:hint="eastAsia"/>
          <w:sz w:val="28"/>
          <w:szCs w:val="28"/>
        </w:rPr>
        <w:t>作为标准化产品对外销售。</w:t>
      </w:r>
    </w:p>
    <w:p w14:paraId="0E2F669B" w14:textId="63E7C338" w:rsidR="00C01406" w:rsidRPr="009864D0" w:rsidRDefault="00FF44F5" w:rsidP="00A97B1A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2024</w:t>
      </w:r>
      <w:r w:rsidR="000E56F3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年</w:t>
      </w:r>
      <w:r w:rsidR="00246E7A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一季度</w:t>
      </w: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上市公司数据</w:t>
      </w:r>
      <w:r w:rsidR="0077018D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资产</w:t>
      </w: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入表情况</w:t>
      </w:r>
    </w:p>
    <w:p w14:paraId="681EB932" w14:textId="721DFAA9" w:rsidR="007F4A32" w:rsidRPr="009864D0" w:rsidRDefault="003D085C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2024</w:t>
      </w:r>
      <w:r w:rsidR="000E56F3" w:rsidRPr="009864D0">
        <w:rPr>
          <w:rFonts w:ascii="仿宋_GB2312" w:eastAsia="仿宋_GB2312" w:hAnsi="微软雅黑" w:hint="eastAsia"/>
          <w:sz w:val="28"/>
          <w:szCs w:val="28"/>
        </w:rPr>
        <w:t>年</w:t>
      </w:r>
      <w:r w:rsidR="00246E7A" w:rsidRPr="009864D0">
        <w:rPr>
          <w:rFonts w:ascii="仿宋_GB2312" w:eastAsia="仿宋_GB2312" w:hAnsi="微软雅黑" w:hint="eastAsia"/>
          <w:sz w:val="28"/>
          <w:szCs w:val="28"/>
        </w:rPr>
        <w:t>一季度</w:t>
      </w:r>
      <w:r w:rsidRPr="009864D0">
        <w:rPr>
          <w:rFonts w:ascii="仿宋_GB2312" w:eastAsia="仿宋_GB2312" w:hAnsi="微软雅黑" w:hint="eastAsia"/>
          <w:sz w:val="28"/>
          <w:szCs w:val="28"/>
        </w:rPr>
        <w:t>作为观察数据资产入表成果的第一个窗口期，有18家上市公司在</w:t>
      </w:r>
      <w:r w:rsidR="00F40B3F" w:rsidRPr="009864D0">
        <w:rPr>
          <w:rFonts w:ascii="仿宋_GB2312" w:eastAsia="仿宋_GB2312" w:hAnsi="微软雅黑" w:hint="eastAsia"/>
          <w:sz w:val="28"/>
          <w:szCs w:val="28"/>
        </w:rPr>
        <w:t>一季度</w:t>
      </w:r>
      <w:r w:rsidRPr="009864D0">
        <w:rPr>
          <w:rFonts w:ascii="仿宋_GB2312" w:eastAsia="仿宋_GB2312" w:hAnsi="微软雅黑" w:hint="eastAsia"/>
          <w:sz w:val="28"/>
          <w:szCs w:val="28"/>
        </w:rPr>
        <w:t>财报披露了数据资源</w:t>
      </w:r>
      <w:r w:rsidR="00F40B3F" w:rsidRPr="009864D0">
        <w:rPr>
          <w:rFonts w:ascii="仿宋_GB2312" w:eastAsia="仿宋_GB2312" w:hAnsi="微软雅黑" w:hint="eastAsia"/>
          <w:sz w:val="28"/>
          <w:szCs w:val="28"/>
        </w:rPr>
        <w:t>相关情况</w:t>
      </w:r>
      <w:r w:rsidRPr="009864D0">
        <w:rPr>
          <w:rFonts w:ascii="仿宋_GB2312" w:eastAsia="仿宋_GB2312" w:hAnsi="微软雅黑" w:hint="eastAsia"/>
          <w:sz w:val="28"/>
          <w:szCs w:val="28"/>
        </w:rPr>
        <w:t>，</w:t>
      </w:r>
      <w:bookmarkStart w:id="0" w:name="_Hlk174637604"/>
      <w:r w:rsidR="005B363F" w:rsidRPr="009864D0">
        <w:rPr>
          <w:rFonts w:ascii="仿宋_GB2312" w:eastAsia="仿宋_GB2312" w:hAnsi="微软雅黑" w:hint="eastAsia"/>
          <w:sz w:val="28"/>
          <w:szCs w:val="28"/>
        </w:rPr>
        <w:t>数据资产入表</w:t>
      </w:r>
      <w:r w:rsidRPr="009864D0">
        <w:rPr>
          <w:rFonts w:ascii="仿宋_GB2312" w:eastAsia="仿宋_GB2312" w:hAnsi="微软雅黑" w:hint="eastAsia"/>
          <w:sz w:val="28"/>
          <w:szCs w:val="28"/>
        </w:rPr>
        <w:t>金额</w:t>
      </w:r>
      <w:r w:rsidR="005B363F" w:rsidRPr="009864D0">
        <w:rPr>
          <w:rFonts w:ascii="仿宋_GB2312" w:eastAsia="仿宋_GB2312" w:hAnsi="微软雅黑" w:hint="eastAsia"/>
          <w:sz w:val="28"/>
          <w:szCs w:val="28"/>
        </w:rPr>
        <w:t>合计1.03</w:t>
      </w:r>
      <w:r w:rsidRPr="009864D0">
        <w:rPr>
          <w:rFonts w:ascii="仿宋_GB2312" w:eastAsia="仿宋_GB2312" w:hAnsi="微软雅黑" w:hint="eastAsia"/>
          <w:sz w:val="28"/>
          <w:szCs w:val="28"/>
        </w:rPr>
        <w:t>亿元</w:t>
      </w:r>
      <w:bookmarkEnd w:id="0"/>
      <w:r w:rsidRPr="009864D0">
        <w:rPr>
          <w:rFonts w:ascii="仿宋_GB2312" w:eastAsia="仿宋_GB2312" w:hAnsi="微软雅黑" w:hint="eastAsia"/>
          <w:sz w:val="28"/>
          <w:szCs w:val="28"/>
        </w:rPr>
        <w:t>，其中无形资产0.79亿元</w:t>
      </w:r>
      <w:r w:rsidR="000A370D" w:rsidRPr="009864D0">
        <w:rPr>
          <w:rFonts w:ascii="仿宋_GB2312" w:eastAsia="仿宋_GB2312" w:hAnsi="微软雅黑" w:hint="eastAsia"/>
          <w:sz w:val="28"/>
          <w:szCs w:val="28"/>
        </w:rPr>
        <w:t>，占比超76%</w:t>
      </w:r>
      <w:r w:rsidR="00BC5951" w:rsidRPr="009864D0">
        <w:rPr>
          <w:rFonts w:ascii="仿宋_GB2312" w:eastAsia="仿宋_GB2312" w:hAnsi="微软雅黑" w:hint="eastAsia"/>
          <w:sz w:val="28"/>
          <w:szCs w:val="28"/>
        </w:rPr>
        <w:t>。</w:t>
      </w:r>
      <w:bookmarkStart w:id="1" w:name="_Hlk174993798"/>
      <w:r w:rsidR="00F850CA">
        <w:rPr>
          <w:rFonts w:ascii="仿宋_GB2312" w:eastAsia="仿宋_GB2312" w:hAnsi="微软雅黑" w:hint="eastAsia"/>
          <w:sz w:val="28"/>
          <w:szCs w:val="28"/>
        </w:rPr>
        <w:t>另</w:t>
      </w:r>
      <w:r w:rsidR="001B532A" w:rsidRPr="009864D0">
        <w:rPr>
          <w:rFonts w:ascii="仿宋_GB2312" w:eastAsia="仿宋_GB2312" w:hAnsi="微软雅黑" w:hint="eastAsia"/>
          <w:sz w:val="28"/>
          <w:szCs w:val="28"/>
        </w:rPr>
        <w:t>有7家</w:t>
      </w:r>
      <w:r w:rsidR="00237953" w:rsidRPr="009864D0">
        <w:rPr>
          <w:rFonts w:ascii="仿宋_GB2312" w:eastAsia="仿宋_GB2312" w:hAnsi="微软雅黑" w:hint="eastAsia"/>
          <w:sz w:val="28"/>
          <w:szCs w:val="28"/>
        </w:rPr>
        <w:t>发布</w:t>
      </w:r>
      <w:r w:rsidR="00F850CA">
        <w:rPr>
          <w:rFonts w:ascii="仿宋_GB2312" w:eastAsia="仿宋_GB2312" w:hAnsi="微软雅黑" w:hint="eastAsia"/>
          <w:sz w:val="28"/>
          <w:szCs w:val="28"/>
        </w:rPr>
        <w:t>一季报</w:t>
      </w:r>
      <w:r w:rsidR="001B532A" w:rsidRPr="009864D0">
        <w:rPr>
          <w:rFonts w:ascii="仿宋_GB2312" w:eastAsia="仿宋_GB2312" w:hAnsi="微软雅黑" w:hint="eastAsia"/>
          <w:sz w:val="28"/>
          <w:szCs w:val="28"/>
        </w:rPr>
        <w:t>更正</w:t>
      </w:r>
      <w:r w:rsidR="00237953" w:rsidRPr="009864D0">
        <w:rPr>
          <w:rFonts w:ascii="仿宋_GB2312" w:eastAsia="仿宋_GB2312" w:hAnsi="微软雅黑" w:hint="eastAsia"/>
          <w:sz w:val="28"/>
          <w:szCs w:val="28"/>
        </w:rPr>
        <w:t>声明</w:t>
      </w:r>
      <w:r w:rsidR="001B532A" w:rsidRPr="009864D0">
        <w:rPr>
          <w:rFonts w:ascii="仿宋_GB2312" w:eastAsia="仿宋_GB2312" w:hAnsi="微软雅黑" w:hint="eastAsia"/>
          <w:sz w:val="28"/>
          <w:szCs w:val="28"/>
        </w:rPr>
        <w:t>，删减或调整了数据资源相关数据；</w:t>
      </w:r>
      <w:bookmarkEnd w:id="1"/>
      <w:r w:rsidR="004A6443" w:rsidRPr="009864D0">
        <w:rPr>
          <w:rFonts w:ascii="仿宋_GB2312" w:eastAsia="仿宋_GB2312" w:hAnsi="微软雅黑" w:hint="eastAsia"/>
          <w:sz w:val="28"/>
          <w:szCs w:val="28"/>
        </w:rPr>
        <w:t>1</w:t>
      </w:r>
      <w:r w:rsidR="004A6443">
        <w:rPr>
          <w:rFonts w:ascii="仿宋_GB2312" w:eastAsia="仿宋_GB2312" w:hAnsi="微软雅黑" w:hint="eastAsia"/>
          <w:sz w:val="28"/>
          <w:szCs w:val="28"/>
        </w:rPr>
        <w:t>1</w:t>
      </w:r>
      <w:r w:rsidR="00BC5951" w:rsidRPr="009864D0">
        <w:rPr>
          <w:rFonts w:ascii="仿宋_GB2312" w:eastAsia="仿宋_GB2312" w:hAnsi="微软雅黑" w:hint="eastAsia"/>
          <w:sz w:val="28"/>
          <w:szCs w:val="28"/>
        </w:rPr>
        <w:t>家将数据资源列入无形资产类目，</w:t>
      </w:r>
      <w:r w:rsidR="004A6443">
        <w:rPr>
          <w:rFonts w:ascii="仿宋_GB2312" w:eastAsia="仿宋_GB2312" w:hAnsi="微软雅黑" w:hint="eastAsia"/>
          <w:sz w:val="28"/>
          <w:szCs w:val="28"/>
        </w:rPr>
        <w:t>4</w:t>
      </w:r>
      <w:r w:rsidR="00BC5951" w:rsidRPr="009864D0">
        <w:rPr>
          <w:rFonts w:ascii="仿宋_GB2312" w:eastAsia="仿宋_GB2312" w:hAnsi="微软雅黑" w:hint="eastAsia"/>
          <w:sz w:val="28"/>
          <w:szCs w:val="28"/>
        </w:rPr>
        <w:t>家将数据资源列入开发支出类目，</w:t>
      </w:r>
      <w:r w:rsidR="004A6443">
        <w:rPr>
          <w:rFonts w:ascii="仿宋_GB2312" w:eastAsia="仿宋_GB2312" w:hAnsi="微软雅黑" w:hint="eastAsia"/>
          <w:sz w:val="28"/>
          <w:szCs w:val="28"/>
        </w:rPr>
        <w:t>2家同时将数据资源列入无形资产和开发支出类目，</w:t>
      </w:r>
      <w:r w:rsidR="00BC5951" w:rsidRPr="009864D0">
        <w:rPr>
          <w:rFonts w:ascii="仿宋_GB2312" w:eastAsia="仿宋_GB2312" w:hAnsi="微软雅黑" w:hint="eastAsia"/>
          <w:sz w:val="28"/>
          <w:szCs w:val="28"/>
        </w:rPr>
        <w:t>1家将数据资源列入存货类目；</w:t>
      </w:r>
      <w:r w:rsidRPr="009864D0">
        <w:rPr>
          <w:rFonts w:ascii="仿宋_GB2312" w:eastAsia="仿宋_GB2312" w:hAnsi="微软雅黑" w:hint="eastAsia"/>
          <w:sz w:val="28"/>
          <w:szCs w:val="28"/>
        </w:rPr>
        <w:t>信息技术</w:t>
      </w:r>
      <w:r w:rsidR="002E0BD0" w:rsidRPr="009864D0">
        <w:rPr>
          <w:rFonts w:ascii="仿宋_GB2312" w:eastAsia="仿宋_GB2312" w:hAnsi="微软雅黑" w:hint="eastAsia"/>
          <w:sz w:val="28"/>
          <w:szCs w:val="28"/>
        </w:rPr>
        <w:t>类</w:t>
      </w:r>
      <w:r w:rsidR="00287E52" w:rsidRPr="009864D0">
        <w:rPr>
          <w:rFonts w:ascii="仿宋_GB2312" w:eastAsia="仿宋_GB2312" w:hAnsi="微软雅黑" w:hint="eastAsia"/>
          <w:sz w:val="28"/>
          <w:szCs w:val="28"/>
        </w:rPr>
        <w:t>上市公司在</w:t>
      </w:r>
      <w:r w:rsidRPr="009864D0">
        <w:rPr>
          <w:rFonts w:ascii="仿宋_GB2312" w:eastAsia="仿宋_GB2312" w:hAnsi="微软雅黑" w:hint="eastAsia"/>
          <w:sz w:val="28"/>
          <w:szCs w:val="28"/>
        </w:rPr>
        <w:t>企业数量</w:t>
      </w:r>
      <w:r w:rsidR="00287E52" w:rsidRPr="009864D0">
        <w:rPr>
          <w:rFonts w:ascii="仿宋_GB2312" w:eastAsia="仿宋_GB2312" w:hAnsi="微软雅黑" w:hint="eastAsia"/>
          <w:sz w:val="28"/>
          <w:szCs w:val="28"/>
        </w:rPr>
        <w:t>和</w:t>
      </w:r>
      <w:r w:rsidRPr="009864D0">
        <w:rPr>
          <w:rFonts w:ascii="仿宋_GB2312" w:eastAsia="仿宋_GB2312" w:hAnsi="微软雅黑" w:hint="eastAsia"/>
          <w:sz w:val="28"/>
          <w:szCs w:val="28"/>
        </w:rPr>
        <w:t>涉及金额</w:t>
      </w:r>
      <w:r w:rsidR="00287E52" w:rsidRPr="009864D0">
        <w:rPr>
          <w:rFonts w:ascii="仿宋_GB2312" w:eastAsia="仿宋_GB2312" w:hAnsi="微软雅黑" w:hint="eastAsia"/>
          <w:sz w:val="28"/>
          <w:szCs w:val="28"/>
        </w:rPr>
        <w:t>方面</w:t>
      </w:r>
      <w:r w:rsidRPr="009864D0">
        <w:rPr>
          <w:rFonts w:ascii="仿宋_GB2312" w:eastAsia="仿宋_GB2312" w:hAnsi="微软雅黑" w:hint="eastAsia"/>
          <w:sz w:val="28"/>
          <w:szCs w:val="28"/>
        </w:rPr>
        <w:t>均名列第一</w:t>
      </w:r>
      <w:r w:rsidR="00292EBC" w:rsidRPr="009864D0">
        <w:rPr>
          <w:rFonts w:ascii="仿宋_GB2312" w:eastAsia="仿宋_GB2312" w:hAnsi="微软雅黑" w:hint="eastAsia"/>
          <w:sz w:val="28"/>
          <w:szCs w:val="28"/>
        </w:rPr>
        <w:t>，但大部分</w:t>
      </w:r>
      <w:r w:rsidR="00782B27" w:rsidRPr="009864D0">
        <w:rPr>
          <w:rFonts w:ascii="仿宋_GB2312" w:eastAsia="仿宋_GB2312" w:hAnsi="微软雅黑" w:hint="eastAsia"/>
          <w:sz w:val="28"/>
          <w:szCs w:val="28"/>
        </w:rPr>
        <w:t>企业的</w:t>
      </w:r>
      <w:r w:rsidR="00292EBC" w:rsidRPr="009864D0">
        <w:rPr>
          <w:rFonts w:ascii="仿宋_GB2312" w:eastAsia="仿宋_GB2312" w:hAnsi="微软雅黑" w:hint="eastAsia"/>
          <w:sz w:val="28"/>
          <w:szCs w:val="28"/>
        </w:rPr>
        <w:t>入表金额较小，占总资产的比例</w:t>
      </w:r>
      <w:r w:rsidR="00644E83" w:rsidRPr="009864D0">
        <w:rPr>
          <w:rFonts w:ascii="仿宋_GB2312" w:eastAsia="仿宋_GB2312" w:hAnsi="微软雅黑" w:hint="eastAsia"/>
          <w:sz w:val="28"/>
          <w:szCs w:val="28"/>
        </w:rPr>
        <w:t>不足</w:t>
      </w:r>
      <w:r w:rsidR="00292EBC" w:rsidRPr="009864D0">
        <w:rPr>
          <w:rFonts w:ascii="仿宋_GB2312" w:eastAsia="仿宋_GB2312" w:hAnsi="微软雅黑" w:hint="eastAsia"/>
          <w:sz w:val="28"/>
          <w:szCs w:val="28"/>
        </w:rPr>
        <w:t>1%</w:t>
      </w:r>
      <w:r w:rsidR="00581F9D" w:rsidRPr="009864D0">
        <w:rPr>
          <w:rFonts w:ascii="仿宋_GB2312" w:eastAsia="仿宋_GB2312" w:hAnsi="微软雅黑" w:hint="eastAsia"/>
          <w:sz w:val="28"/>
          <w:szCs w:val="28"/>
        </w:rPr>
        <w:t>。</w:t>
      </w:r>
    </w:p>
    <w:p w14:paraId="12EE5C4B" w14:textId="2FDF3274" w:rsidR="005E3247" w:rsidRPr="009864D0" w:rsidRDefault="005E3247" w:rsidP="00A97B1A">
      <w:pPr>
        <w:spacing w:after="0" w:line="240" w:lineRule="auto"/>
        <w:jc w:val="center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int="eastAsia"/>
          <w:noProof/>
        </w:rPr>
        <w:drawing>
          <wp:inline distT="0" distB="0" distL="0" distR="0" wp14:anchorId="209F6336" wp14:editId="03E14B35">
            <wp:extent cx="4076700" cy="2165350"/>
            <wp:effectExtent l="0" t="0" r="0" b="6350"/>
            <wp:docPr id="162347156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606899B4-4451-015A-B693-823348A8C6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392DE29" w14:textId="0ACE80A4" w:rsidR="005E3247" w:rsidRPr="009864D0" w:rsidRDefault="005E3247" w:rsidP="00A97B1A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9864D0">
        <w:rPr>
          <w:rFonts w:ascii="仿宋_GB2312" w:eastAsia="仿宋_GB2312" w:hAnsi="微软雅黑" w:hint="eastAsia"/>
          <w:szCs w:val="22"/>
        </w:rPr>
        <w:t xml:space="preserve">图1 </w:t>
      </w:r>
      <w:r w:rsidR="006D6671" w:rsidRPr="009864D0">
        <w:rPr>
          <w:rFonts w:ascii="仿宋_GB2312" w:eastAsia="仿宋_GB2312" w:hAnsi="微软雅黑" w:hint="eastAsia"/>
          <w:szCs w:val="22"/>
        </w:rPr>
        <w:t>2024Q1</w:t>
      </w:r>
      <w:r w:rsidRPr="009864D0">
        <w:rPr>
          <w:rFonts w:ascii="仿宋_GB2312" w:eastAsia="仿宋_GB2312" w:hAnsi="微软雅黑" w:hint="eastAsia"/>
          <w:szCs w:val="22"/>
        </w:rPr>
        <w:t>上市公司数据资产入表类目分布情况</w:t>
      </w:r>
    </w:p>
    <w:p w14:paraId="774D5B3E" w14:textId="77777777" w:rsidR="005E3247" w:rsidRPr="009864D0" w:rsidRDefault="005E3247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1134"/>
        <w:gridCol w:w="1559"/>
        <w:gridCol w:w="2268"/>
        <w:gridCol w:w="1497"/>
      </w:tblGrid>
      <w:tr w:rsidR="00965DCD" w:rsidRPr="009864D0" w14:paraId="5A5CC3F7" w14:textId="77777777" w:rsidTr="00965DCD">
        <w:trPr>
          <w:trHeight w:val="454"/>
        </w:trPr>
        <w:tc>
          <w:tcPr>
            <w:tcW w:w="562" w:type="dxa"/>
            <w:hideMark/>
          </w:tcPr>
          <w:p w14:paraId="3892BD01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序号</w:t>
            </w:r>
          </w:p>
        </w:tc>
        <w:tc>
          <w:tcPr>
            <w:tcW w:w="1276" w:type="dxa"/>
            <w:hideMark/>
          </w:tcPr>
          <w:p w14:paraId="7069ABBF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上市公司/证券名称</w:t>
            </w:r>
          </w:p>
        </w:tc>
        <w:tc>
          <w:tcPr>
            <w:tcW w:w="1134" w:type="dxa"/>
            <w:hideMark/>
          </w:tcPr>
          <w:p w14:paraId="20EEBD2B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所属行业</w:t>
            </w:r>
          </w:p>
        </w:tc>
        <w:tc>
          <w:tcPr>
            <w:tcW w:w="1559" w:type="dxa"/>
            <w:hideMark/>
          </w:tcPr>
          <w:p w14:paraId="01DBDAFD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数据资产入表金额（亿元）</w:t>
            </w:r>
          </w:p>
        </w:tc>
        <w:tc>
          <w:tcPr>
            <w:tcW w:w="2268" w:type="dxa"/>
            <w:hideMark/>
          </w:tcPr>
          <w:p w14:paraId="6A6CD082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数据资产计入类目</w:t>
            </w:r>
          </w:p>
        </w:tc>
        <w:tc>
          <w:tcPr>
            <w:tcW w:w="1497" w:type="dxa"/>
            <w:hideMark/>
          </w:tcPr>
          <w:p w14:paraId="6B87F8B2" w14:textId="77777777" w:rsidR="00965DCD" w:rsidRPr="00965DCD" w:rsidRDefault="00965DCD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数据资产占总资产比例</w:t>
            </w:r>
          </w:p>
        </w:tc>
      </w:tr>
      <w:tr w:rsidR="007405F1" w:rsidRPr="009864D0" w14:paraId="57A57AD8" w14:textId="77777777" w:rsidTr="00965DCD">
        <w:trPr>
          <w:trHeight w:val="454"/>
        </w:trPr>
        <w:tc>
          <w:tcPr>
            <w:tcW w:w="562" w:type="dxa"/>
            <w:hideMark/>
          </w:tcPr>
          <w:p w14:paraId="33D6CBF3" w14:textId="4F6A2F32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</w:t>
            </w:r>
          </w:p>
        </w:tc>
        <w:tc>
          <w:tcPr>
            <w:tcW w:w="1276" w:type="dxa"/>
            <w:hideMark/>
          </w:tcPr>
          <w:p w14:paraId="525AEE5C" w14:textId="49D7516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航天宏图</w:t>
            </w:r>
          </w:p>
        </w:tc>
        <w:tc>
          <w:tcPr>
            <w:tcW w:w="1134" w:type="dxa"/>
            <w:hideMark/>
          </w:tcPr>
          <w:p w14:paraId="05772B66" w14:textId="057F45A1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47C891B7" w14:textId="304CCEB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0.1717 </w:t>
            </w:r>
          </w:p>
        </w:tc>
        <w:tc>
          <w:tcPr>
            <w:tcW w:w="2268" w:type="dxa"/>
            <w:hideMark/>
          </w:tcPr>
          <w:p w14:paraId="748AF304" w14:textId="3687B3FC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1199E2FB" w14:textId="0868EAB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0.2719%</w:t>
            </w:r>
          </w:p>
        </w:tc>
      </w:tr>
      <w:tr w:rsidR="007405F1" w:rsidRPr="009864D0" w14:paraId="45AA29E9" w14:textId="77777777" w:rsidTr="00965DCD">
        <w:trPr>
          <w:trHeight w:val="454"/>
        </w:trPr>
        <w:tc>
          <w:tcPr>
            <w:tcW w:w="562" w:type="dxa"/>
            <w:hideMark/>
          </w:tcPr>
          <w:p w14:paraId="02668B23" w14:textId="1304BFB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1276" w:type="dxa"/>
            <w:hideMark/>
          </w:tcPr>
          <w:p w14:paraId="32F468F3" w14:textId="755FB6B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每日互动</w:t>
            </w:r>
          </w:p>
        </w:tc>
        <w:tc>
          <w:tcPr>
            <w:tcW w:w="1134" w:type="dxa"/>
            <w:hideMark/>
          </w:tcPr>
          <w:p w14:paraId="656B04B3" w14:textId="0B3E569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55A03060" w14:textId="421CEDBA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0.1284 </w:t>
            </w:r>
          </w:p>
        </w:tc>
        <w:tc>
          <w:tcPr>
            <w:tcW w:w="2268" w:type="dxa"/>
            <w:hideMark/>
          </w:tcPr>
          <w:p w14:paraId="7D6CBB8C" w14:textId="1C8846B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4F63E08C" w14:textId="5CB57A2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0.6924%</w:t>
            </w:r>
          </w:p>
        </w:tc>
      </w:tr>
      <w:tr w:rsidR="007405F1" w:rsidRPr="009864D0" w14:paraId="62DE37E7" w14:textId="77777777" w:rsidTr="00965DCD">
        <w:trPr>
          <w:trHeight w:val="454"/>
        </w:trPr>
        <w:tc>
          <w:tcPr>
            <w:tcW w:w="562" w:type="dxa"/>
            <w:hideMark/>
          </w:tcPr>
          <w:p w14:paraId="2C169B53" w14:textId="0A4CFC4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3</w:t>
            </w:r>
          </w:p>
        </w:tc>
        <w:tc>
          <w:tcPr>
            <w:tcW w:w="1276" w:type="dxa"/>
            <w:hideMark/>
          </w:tcPr>
          <w:p w14:paraId="7A518428" w14:textId="510986AE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卓创资讯</w:t>
            </w:r>
          </w:p>
        </w:tc>
        <w:tc>
          <w:tcPr>
            <w:tcW w:w="1134" w:type="dxa"/>
            <w:hideMark/>
          </w:tcPr>
          <w:p w14:paraId="2447FDE6" w14:textId="64A3328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78E434B2" w14:textId="4840FE5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0.0941 </w:t>
            </w:r>
          </w:p>
        </w:tc>
        <w:tc>
          <w:tcPr>
            <w:tcW w:w="2268" w:type="dxa"/>
            <w:hideMark/>
          </w:tcPr>
          <w:p w14:paraId="65C69031" w14:textId="1C956E4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0D9687A3" w14:textId="42638671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0.9556%</w:t>
            </w:r>
          </w:p>
        </w:tc>
      </w:tr>
      <w:tr w:rsidR="007405F1" w:rsidRPr="009864D0" w14:paraId="76A4AAA3" w14:textId="77777777" w:rsidTr="00965DCD">
        <w:trPr>
          <w:trHeight w:val="454"/>
        </w:trPr>
        <w:tc>
          <w:tcPr>
            <w:tcW w:w="562" w:type="dxa"/>
            <w:hideMark/>
          </w:tcPr>
          <w:p w14:paraId="021381E6" w14:textId="7596210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lastRenderedPageBreak/>
              <w:t>4</w:t>
            </w:r>
          </w:p>
        </w:tc>
        <w:tc>
          <w:tcPr>
            <w:tcW w:w="1276" w:type="dxa"/>
            <w:hideMark/>
          </w:tcPr>
          <w:p w14:paraId="416AF406" w14:textId="4E5CA9B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中远海科</w:t>
            </w:r>
          </w:p>
        </w:tc>
        <w:tc>
          <w:tcPr>
            <w:tcW w:w="1134" w:type="dxa"/>
            <w:hideMark/>
          </w:tcPr>
          <w:p w14:paraId="3F206F1C" w14:textId="7E9221A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5A53695A" w14:textId="2BFF2D3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0.0902 </w:t>
            </w:r>
          </w:p>
        </w:tc>
        <w:tc>
          <w:tcPr>
            <w:tcW w:w="2268" w:type="dxa"/>
            <w:hideMark/>
          </w:tcPr>
          <w:p w14:paraId="4CFD75EA" w14:textId="17BE83D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32A17224" w14:textId="3CB3F23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0.3221%</w:t>
            </w:r>
          </w:p>
        </w:tc>
      </w:tr>
      <w:tr w:rsidR="007405F1" w:rsidRPr="009864D0" w14:paraId="04E159D3" w14:textId="77777777" w:rsidTr="00965DCD">
        <w:trPr>
          <w:trHeight w:val="454"/>
        </w:trPr>
        <w:tc>
          <w:tcPr>
            <w:tcW w:w="562" w:type="dxa"/>
            <w:hideMark/>
          </w:tcPr>
          <w:p w14:paraId="26332E12" w14:textId="5133B7A0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5</w:t>
            </w:r>
          </w:p>
        </w:tc>
        <w:tc>
          <w:tcPr>
            <w:tcW w:w="1276" w:type="dxa"/>
            <w:hideMark/>
          </w:tcPr>
          <w:p w14:paraId="147B2FF3" w14:textId="68C7FDD2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海天瑞声</w:t>
            </w:r>
          </w:p>
        </w:tc>
        <w:tc>
          <w:tcPr>
            <w:tcW w:w="1134" w:type="dxa"/>
            <w:hideMark/>
          </w:tcPr>
          <w:p w14:paraId="54EB34B9" w14:textId="4039A3B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5E5286EE" w14:textId="0AADE4DA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0.0689 </w:t>
            </w:r>
          </w:p>
        </w:tc>
        <w:tc>
          <w:tcPr>
            <w:tcW w:w="2268" w:type="dxa"/>
            <w:hideMark/>
          </w:tcPr>
          <w:p w14:paraId="1F0F3D9E" w14:textId="183DAD7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存货</w:t>
            </w:r>
          </w:p>
        </w:tc>
        <w:tc>
          <w:tcPr>
            <w:tcW w:w="1497" w:type="dxa"/>
            <w:hideMark/>
          </w:tcPr>
          <w:p w14:paraId="26BB921E" w14:textId="262FB96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0.8421%</w:t>
            </w:r>
          </w:p>
        </w:tc>
      </w:tr>
      <w:tr w:rsidR="007405F1" w:rsidRPr="009864D0" w14:paraId="0D1C3810" w14:textId="77777777" w:rsidTr="00965DCD">
        <w:trPr>
          <w:trHeight w:val="454"/>
        </w:trPr>
        <w:tc>
          <w:tcPr>
            <w:tcW w:w="562" w:type="dxa"/>
            <w:hideMark/>
          </w:tcPr>
          <w:p w14:paraId="543FADB9" w14:textId="64EFFF4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6</w:t>
            </w:r>
          </w:p>
        </w:tc>
        <w:tc>
          <w:tcPr>
            <w:tcW w:w="1276" w:type="dxa"/>
            <w:hideMark/>
          </w:tcPr>
          <w:p w14:paraId="29F86348" w14:textId="14687D3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拓尔思</w:t>
            </w:r>
          </w:p>
        </w:tc>
        <w:tc>
          <w:tcPr>
            <w:tcW w:w="1134" w:type="dxa"/>
            <w:hideMark/>
          </w:tcPr>
          <w:p w14:paraId="3905892A" w14:textId="7BFDFEB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246BD917" w14:textId="6441FD0C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0.0628 </w:t>
            </w:r>
          </w:p>
        </w:tc>
        <w:tc>
          <w:tcPr>
            <w:tcW w:w="2268" w:type="dxa"/>
            <w:hideMark/>
          </w:tcPr>
          <w:p w14:paraId="5874101C" w14:textId="502D377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779AEA52" w14:textId="79D8CB5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0.1692%</w:t>
            </w:r>
          </w:p>
        </w:tc>
      </w:tr>
      <w:tr w:rsidR="007405F1" w:rsidRPr="009864D0" w14:paraId="5280DDDA" w14:textId="77777777" w:rsidTr="00965DCD">
        <w:trPr>
          <w:trHeight w:val="454"/>
        </w:trPr>
        <w:tc>
          <w:tcPr>
            <w:tcW w:w="562" w:type="dxa"/>
            <w:hideMark/>
          </w:tcPr>
          <w:p w14:paraId="0E9F836D" w14:textId="2D61A95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7</w:t>
            </w:r>
          </w:p>
        </w:tc>
        <w:tc>
          <w:tcPr>
            <w:tcW w:w="1276" w:type="dxa"/>
            <w:hideMark/>
          </w:tcPr>
          <w:p w14:paraId="18819643" w14:textId="28DBEE2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开普云</w:t>
            </w:r>
          </w:p>
        </w:tc>
        <w:tc>
          <w:tcPr>
            <w:tcW w:w="1134" w:type="dxa"/>
            <w:hideMark/>
          </w:tcPr>
          <w:p w14:paraId="3E6E3B84" w14:textId="36440FFC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25EE131E" w14:textId="0BF3504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0.0438 </w:t>
            </w:r>
          </w:p>
        </w:tc>
        <w:tc>
          <w:tcPr>
            <w:tcW w:w="2268" w:type="dxa"/>
            <w:hideMark/>
          </w:tcPr>
          <w:p w14:paraId="39602969" w14:textId="1152A0F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无形资产、开发支出</w:t>
            </w:r>
          </w:p>
        </w:tc>
        <w:tc>
          <w:tcPr>
            <w:tcW w:w="1497" w:type="dxa"/>
            <w:hideMark/>
          </w:tcPr>
          <w:p w14:paraId="39216DDF" w14:textId="58FD0A8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0.2285%</w:t>
            </w:r>
          </w:p>
        </w:tc>
      </w:tr>
      <w:tr w:rsidR="007405F1" w:rsidRPr="009864D0" w14:paraId="39FE6608" w14:textId="77777777" w:rsidTr="00965DCD">
        <w:trPr>
          <w:trHeight w:val="454"/>
        </w:trPr>
        <w:tc>
          <w:tcPr>
            <w:tcW w:w="562" w:type="dxa"/>
            <w:hideMark/>
          </w:tcPr>
          <w:p w14:paraId="34CBC5DE" w14:textId="0381D60E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8</w:t>
            </w:r>
          </w:p>
        </w:tc>
        <w:tc>
          <w:tcPr>
            <w:tcW w:w="1276" w:type="dxa"/>
            <w:hideMark/>
          </w:tcPr>
          <w:p w14:paraId="0872AF0B" w14:textId="66F610C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佳华科技</w:t>
            </w:r>
          </w:p>
        </w:tc>
        <w:tc>
          <w:tcPr>
            <w:tcW w:w="1134" w:type="dxa"/>
            <w:hideMark/>
          </w:tcPr>
          <w:p w14:paraId="32B1E0DC" w14:textId="41CC22A0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6D0C23AC" w14:textId="2A8D36AE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0.0171 </w:t>
            </w:r>
          </w:p>
        </w:tc>
        <w:tc>
          <w:tcPr>
            <w:tcW w:w="2268" w:type="dxa"/>
            <w:hideMark/>
          </w:tcPr>
          <w:p w14:paraId="05C16FD4" w14:textId="32550C73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68EBD2AF" w14:textId="2BFE2CA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0.1452%</w:t>
            </w:r>
          </w:p>
        </w:tc>
      </w:tr>
      <w:tr w:rsidR="007405F1" w:rsidRPr="009864D0" w14:paraId="04F88B77" w14:textId="77777777" w:rsidTr="00965DCD">
        <w:trPr>
          <w:trHeight w:val="454"/>
        </w:trPr>
        <w:tc>
          <w:tcPr>
            <w:tcW w:w="562" w:type="dxa"/>
            <w:hideMark/>
          </w:tcPr>
          <w:p w14:paraId="6F9D0E4E" w14:textId="2804F09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9</w:t>
            </w:r>
          </w:p>
        </w:tc>
        <w:tc>
          <w:tcPr>
            <w:tcW w:w="1276" w:type="dxa"/>
            <w:hideMark/>
          </w:tcPr>
          <w:p w14:paraId="773AB886" w14:textId="5ADE4FD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博敏电子</w:t>
            </w:r>
          </w:p>
        </w:tc>
        <w:tc>
          <w:tcPr>
            <w:tcW w:w="1134" w:type="dxa"/>
            <w:hideMark/>
          </w:tcPr>
          <w:p w14:paraId="22C5E5FE" w14:textId="2B4208B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D14F7C0" w14:textId="4DD7570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0.0182 </w:t>
            </w:r>
          </w:p>
        </w:tc>
        <w:tc>
          <w:tcPr>
            <w:tcW w:w="2268" w:type="dxa"/>
            <w:hideMark/>
          </w:tcPr>
          <w:p w14:paraId="48713640" w14:textId="77F80D3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3A3B0340" w14:textId="373F849E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0.0220%</w:t>
            </w:r>
          </w:p>
        </w:tc>
      </w:tr>
      <w:tr w:rsidR="007405F1" w:rsidRPr="009864D0" w14:paraId="6093D5D5" w14:textId="77777777" w:rsidTr="00965DCD">
        <w:trPr>
          <w:trHeight w:val="454"/>
        </w:trPr>
        <w:tc>
          <w:tcPr>
            <w:tcW w:w="562" w:type="dxa"/>
            <w:hideMark/>
          </w:tcPr>
          <w:p w14:paraId="4E0B0635" w14:textId="2247F7E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10</w:t>
            </w:r>
          </w:p>
        </w:tc>
        <w:tc>
          <w:tcPr>
            <w:tcW w:w="1276" w:type="dxa"/>
            <w:hideMark/>
          </w:tcPr>
          <w:p w14:paraId="17F9FF04" w14:textId="568A4C3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南钢股份</w:t>
            </w:r>
          </w:p>
        </w:tc>
        <w:tc>
          <w:tcPr>
            <w:tcW w:w="1134" w:type="dxa"/>
            <w:hideMark/>
          </w:tcPr>
          <w:p w14:paraId="6CB8F52C" w14:textId="629B680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0EA28615" w14:textId="7115F783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0.0117 </w:t>
            </w:r>
          </w:p>
        </w:tc>
        <w:tc>
          <w:tcPr>
            <w:tcW w:w="2268" w:type="dxa"/>
            <w:hideMark/>
          </w:tcPr>
          <w:p w14:paraId="0BFE9917" w14:textId="1715BA0D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无形资产、开发支出</w:t>
            </w:r>
          </w:p>
        </w:tc>
        <w:tc>
          <w:tcPr>
            <w:tcW w:w="1497" w:type="dxa"/>
            <w:hideMark/>
          </w:tcPr>
          <w:p w14:paraId="4143C971" w14:textId="0BF8D360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0.0016%</w:t>
            </w:r>
          </w:p>
        </w:tc>
      </w:tr>
      <w:tr w:rsidR="007405F1" w:rsidRPr="009864D0" w14:paraId="2B880365" w14:textId="77777777" w:rsidTr="00965DCD">
        <w:trPr>
          <w:trHeight w:val="454"/>
        </w:trPr>
        <w:tc>
          <w:tcPr>
            <w:tcW w:w="562" w:type="dxa"/>
            <w:hideMark/>
          </w:tcPr>
          <w:p w14:paraId="227F27CB" w14:textId="01FDA47D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11</w:t>
            </w:r>
          </w:p>
        </w:tc>
        <w:tc>
          <w:tcPr>
            <w:tcW w:w="1276" w:type="dxa"/>
            <w:hideMark/>
          </w:tcPr>
          <w:p w14:paraId="0326614E" w14:textId="4FE7FBF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平安电工</w:t>
            </w:r>
          </w:p>
        </w:tc>
        <w:tc>
          <w:tcPr>
            <w:tcW w:w="1134" w:type="dxa"/>
            <w:hideMark/>
          </w:tcPr>
          <w:p w14:paraId="726F968B" w14:textId="2889D9D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3DEF4EF4" w14:textId="21549904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0.0078 </w:t>
            </w:r>
          </w:p>
        </w:tc>
        <w:tc>
          <w:tcPr>
            <w:tcW w:w="2268" w:type="dxa"/>
            <w:hideMark/>
          </w:tcPr>
          <w:p w14:paraId="20B4CC2C" w14:textId="32B6563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53096C2E" w14:textId="2BD02BF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0,0370%</w:t>
            </w:r>
          </w:p>
        </w:tc>
      </w:tr>
      <w:tr w:rsidR="007405F1" w:rsidRPr="009864D0" w14:paraId="5DBB9361" w14:textId="77777777" w:rsidTr="00965DCD">
        <w:trPr>
          <w:trHeight w:val="454"/>
        </w:trPr>
        <w:tc>
          <w:tcPr>
            <w:tcW w:w="562" w:type="dxa"/>
            <w:hideMark/>
          </w:tcPr>
          <w:p w14:paraId="1BF6F5A3" w14:textId="3B5C771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12</w:t>
            </w:r>
          </w:p>
        </w:tc>
        <w:tc>
          <w:tcPr>
            <w:tcW w:w="1276" w:type="dxa"/>
            <w:hideMark/>
          </w:tcPr>
          <w:p w14:paraId="6C3A2DAD" w14:textId="7499892A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中交设计</w:t>
            </w:r>
          </w:p>
        </w:tc>
        <w:tc>
          <w:tcPr>
            <w:tcW w:w="1134" w:type="dxa"/>
            <w:hideMark/>
          </w:tcPr>
          <w:p w14:paraId="0EF74049" w14:textId="6AC39E52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3E69DC81" w14:textId="52E8F24D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0.0038 </w:t>
            </w:r>
          </w:p>
        </w:tc>
        <w:tc>
          <w:tcPr>
            <w:tcW w:w="2268" w:type="dxa"/>
            <w:hideMark/>
          </w:tcPr>
          <w:p w14:paraId="7E3D0C3D" w14:textId="3571DD6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070B7607" w14:textId="12D9679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0.0014%</w:t>
            </w:r>
          </w:p>
        </w:tc>
      </w:tr>
      <w:tr w:rsidR="007405F1" w:rsidRPr="009864D0" w14:paraId="7526C8B6" w14:textId="77777777" w:rsidTr="00965DCD">
        <w:trPr>
          <w:trHeight w:val="454"/>
        </w:trPr>
        <w:tc>
          <w:tcPr>
            <w:tcW w:w="562" w:type="dxa"/>
            <w:hideMark/>
          </w:tcPr>
          <w:p w14:paraId="0011C9DB" w14:textId="67AEEC9A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13</w:t>
            </w:r>
          </w:p>
        </w:tc>
        <w:tc>
          <w:tcPr>
            <w:tcW w:w="1276" w:type="dxa"/>
            <w:hideMark/>
          </w:tcPr>
          <w:p w14:paraId="45799353" w14:textId="702F70B4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山东高速</w:t>
            </w:r>
          </w:p>
        </w:tc>
        <w:tc>
          <w:tcPr>
            <w:tcW w:w="1134" w:type="dxa"/>
            <w:hideMark/>
          </w:tcPr>
          <w:p w14:paraId="6415BCE8" w14:textId="0E552E9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交通运输</w:t>
            </w:r>
          </w:p>
        </w:tc>
        <w:tc>
          <w:tcPr>
            <w:tcW w:w="1559" w:type="dxa"/>
            <w:hideMark/>
          </w:tcPr>
          <w:p w14:paraId="30FCEB05" w14:textId="3436E93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0.0036 </w:t>
            </w:r>
          </w:p>
        </w:tc>
        <w:tc>
          <w:tcPr>
            <w:tcW w:w="2268" w:type="dxa"/>
            <w:hideMark/>
          </w:tcPr>
          <w:p w14:paraId="71D0F761" w14:textId="7A0D0923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78AF38E6" w14:textId="51EE143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0.0002%</w:t>
            </w:r>
          </w:p>
        </w:tc>
      </w:tr>
      <w:tr w:rsidR="007405F1" w:rsidRPr="009864D0" w14:paraId="1D9951DA" w14:textId="77777777" w:rsidTr="00965DCD">
        <w:trPr>
          <w:trHeight w:val="454"/>
        </w:trPr>
        <w:tc>
          <w:tcPr>
            <w:tcW w:w="562" w:type="dxa"/>
            <w:hideMark/>
          </w:tcPr>
          <w:p w14:paraId="6BEEE361" w14:textId="1F57A3BD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14</w:t>
            </w:r>
          </w:p>
        </w:tc>
        <w:tc>
          <w:tcPr>
            <w:tcW w:w="1276" w:type="dxa"/>
            <w:hideMark/>
          </w:tcPr>
          <w:p w14:paraId="4695E46B" w14:textId="7D258C52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青岛港</w:t>
            </w:r>
          </w:p>
        </w:tc>
        <w:tc>
          <w:tcPr>
            <w:tcW w:w="1134" w:type="dxa"/>
            <w:hideMark/>
          </w:tcPr>
          <w:p w14:paraId="7F68B129" w14:textId="23DB782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交通运输</w:t>
            </w:r>
          </w:p>
        </w:tc>
        <w:tc>
          <w:tcPr>
            <w:tcW w:w="1559" w:type="dxa"/>
            <w:hideMark/>
          </w:tcPr>
          <w:p w14:paraId="6E617F5B" w14:textId="69C912F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0.0026 </w:t>
            </w:r>
          </w:p>
        </w:tc>
        <w:tc>
          <w:tcPr>
            <w:tcW w:w="2268" w:type="dxa"/>
            <w:hideMark/>
          </w:tcPr>
          <w:p w14:paraId="2D5FC3DD" w14:textId="5228BE5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4DE9CE39" w14:textId="3D7EC070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0.0004%</w:t>
            </w:r>
          </w:p>
        </w:tc>
      </w:tr>
      <w:tr w:rsidR="007405F1" w:rsidRPr="009864D0" w14:paraId="4F2B15C2" w14:textId="77777777" w:rsidTr="00965DCD">
        <w:trPr>
          <w:trHeight w:val="454"/>
        </w:trPr>
        <w:tc>
          <w:tcPr>
            <w:tcW w:w="562" w:type="dxa"/>
            <w:hideMark/>
          </w:tcPr>
          <w:p w14:paraId="1DE5D650" w14:textId="77BCCF0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15</w:t>
            </w:r>
          </w:p>
        </w:tc>
        <w:tc>
          <w:tcPr>
            <w:tcW w:w="1276" w:type="dxa"/>
            <w:hideMark/>
          </w:tcPr>
          <w:p w14:paraId="155B84CB" w14:textId="518CC4C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恒信东方</w:t>
            </w:r>
          </w:p>
        </w:tc>
        <w:tc>
          <w:tcPr>
            <w:tcW w:w="1134" w:type="dxa"/>
            <w:hideMark/>
          </w:tcPr>
          <w:p w14:paraId="73022F64" w14:textId="7AB11F6F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科研技术</w:t>
            </w:r>
          </w:p>
        </w:tc>
        <w:tc>
          <w:tcPr>
            <w:tcW w:w="1559" w:type="dxa"/>
            <w:hideMark/>
          </w:tcPr>
          <w:p w14:paraId="35E112C1" w14:textId="112DC88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0.2460 </w:t>
            </w:r>
          </w:p>
        </w:tc>
        <w:tc>
          <w:tcPr>
            <w:tcW w:w="2268" w:type="dxa"/>
            <w:hideMark/>
          </w:tcPr>
          <w:p w14:paraId="169940AB" w14:textId="586A5BFE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1052AFB3" w14:textId="6078652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1.2930%</w:t>
            </w:r>
          </w:p>
        </w:tc>
      </w:tr>
      <w:tr w:rsidR="007405F1" w:rsidRPr="009864D0" w14:paraId="540EB7B9" w14:textId="77777777" w:rsidTr="00965DCD">
        <w:trPr>
          <w:trHeight w:val="454"/>
        </w:trPr>
        <w:tc>
          <w:tcPr>
            <w:tcW w:w="562" w:type="dxa"/>
            <w:hideMark/>
          </w:tcPr>
          <w:p w14:paraId="42EE8200" w14:textId="38B457D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16</w:t>
            </w:r>
          </w:p>
        </w:tc>
        <w:tc>
          <w:tcPr>
            <w:tcW w:w="1276" w:type="dxa"/>
            <w:hideMark/>
          </w:tcPr>
          <w:p w14:paraId="52FE21A0" w14:textId="3D14DB2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中文在线</w:t>
            </w:r>
          </w:p>
        </w:tc>
        <w:tc>
          <w:tcPr>
            <w:tcW w:w="1134" w:type="dxa"/>
            <w:hideMark/>
          </w:tcPr>
          <w:p w14:paraId="7A5CD8FA" w14:textId="7CB67D52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传媒</w:t>
            </w:r>
          </w:p>
        </w:tc>
        <w:tc>
          <w:tcPr>
            <w:tcW w:w="1559" w:type="dxa"/>
            <w:hideMark/>
          </w:tcPr>
          <w:p w14:paraId="56FCF790" w14:textId="197C720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0.0045 </w:t>
            </w:r>
          </w:p>
        </w:tc>
        <w:tc>
          <w:tcPr>
            <w:tcW w:w="2268" w:type="dxa"/>
            <w:hideMark/>
          </w:tcPr>
          <w:p w14:paraId="41B23C2F" w14:textId="05C058B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6DBBADFD" w14:textId="179E833C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0.0252%</w:t>
            </w:r>
          </w:p>
        </w:tc>
      </w:tr>
      <w:tr w:rsidR="007405F1" w:rsidRPr="009864D0" w14:paraId="6AA5157F" w14:textId="77777777" w:rsidTr="00965DCD">
        <w:trPr>
          <w:trHeight w:val="454"/>
        </w:trPr>
        <w:tc>
          <w:tcPr>
            <w:tcW w:w="562" w:type="dxa"/>
            <w:hideMark/>
          </w:tcPr>
          <w:p w14:paraId="53AB14F0" w14:textId="7A8FA9E8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17</w:t>
            </w:r>
          </w:p>
        </w:tc>
        <w:tc>
          <w:tcPr>
            <w:tcW w:w="1276" w:type="dxa"/>
            <w:hideMark/>
          </w:tcPr>
          <w:p w14:paraId="654F2822" w14:textId="745049B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浙江交科</w:t>
            </w:r>
          </w:p>
        </w:tc>
        <w:tc>
          <w:tcPr>
            <w:tcW w:w="1134" w:type="dxa"/>
            <w:hideMark/>
          </w:tcPr>
          <w:p w14:paraId="28C37E3D" w14:textId="1127381B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建筑业</w:t>
            </w:r>
          </w:p>
        </w:tc>
        <w:tc>
          <w:tcPr>
            <w:tcW w:w="1559" w:type="dxa"/>
            <w:hideMark/>
          </w:tcPr>
          <w:p w14:paraId="6ECEB47D" w14:textId="22172CC5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0.0024 </w:t>
            </w:r>
          </w:p>
        </w:tc>
        <w:tc>
          <w:tcPr>
            <w:tcW w:w="2268" w:type="dxa"/>
            <w:hideMark/>
          </w:tcPr>
          <w:p w14:paraId="0AEF0072" w14:textId="738581C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0DF0D196" w14:textId="520730A6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0.0004%</w:t>
            </w:r>
          </w:p>
        </w:tc>
      </w:tr>
      <w:tr w:rsidR="007405F1" w:rsidRPr="009864D0" w14:paraId="5CA1ECA4" w14:textId="77777777" w:rsidTr="00965DCD">
        <w:trPr>
          <w:trHeight w:val="454"/>
        </w:trPr>
        <w:tc>
          <w:tcPr>
            <w:tcW w:w="562" w:type="dxa"/>
            <w:hideMark/>
          </w:tcPr>
          <w:p w14:paraId="5A369735" w14:textId="1A1B20B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18</w:t>
            </w:r>
          </w:p>
        </w:tc>
        <w:tc>
          <w:tcPr>
            <w:tcW w:w="1276" w:type="dxa"/>
            <w:hideMark/>
          </w:tcPr>
          <w:p w14:paraId="7B539F92" w14:textId="631475D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美年健康</w:t>
            </w:r>
          </w:p>
        </w:tc>
        <w:tc>
          <w:tcPr>
            <w:tcW w:w="1134" w:type="dxa"/>
            <w:hideMark/>
          </w:tcPr>
          <w:p w14:paraId="521DA3A4" w14:textId="6101E079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医药生物</w:t>
            </w:r>
          </w:p>
        </w:tc>
        <w:tc>
          <w:tcPr>
            <w:tcW w:w="1559" w:type="dxa"/>
            <w:hideMark/>
          </w:tcPr>
          <w:p w14:paraId="561BB14E" w14:textId="3EC90D47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 xml:space="preserve">0.0546 </w:t>
            </w:r>
          </w:p>
        </w:tc>
        <w:tc>
          <w:tcPr>
            <w:tcW w:w="2268" w:type="dxa"/>
            <w:hideMark/>
          </w:tcPr>
          <w:p w14:paraId="7F6DD84C" w14:textId="5BBE4163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340FC915" w14:textId="0DA38BBC" w:rsidR="007405F1" w:rsidRPr="00965DCD" w:rsidRDefault="007405F1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864D0">
              <w:rPr>
                <w:rFonts w:ascii="仿宋_GB2312" w:eastAsia="仿宋_GB2312" w:hint="eastAsia"/>
              </w:rPr>
              <w:t>0.0295%</w:t>
            </w:r>
          </w:p>
        </w:tc>
      </w:tr>
    </w:tbl>
    <w:p w14:paraId="538D27F0" w14:textId="03261B30" w:rsidR="00FF5C36" w:rsidRPr="009864D0" w:rsidRDefault="00782B27" w:rsidP="00A97B1A">
      <w:pPr>
        <w:spacing w:after="0" w:line="240" w:lineRule="auto"/>
        <w:jc w:val="both"/>
        <w:rPr>
          <w:rFonts w:ascii="仿宋_GB2312" w:eastAsia="仿宋_GB2312" w:hAnsi="微软雅黑" w:hint="eastAsia"/>
          <w:sz w:val="20"/>
          <w:szCs w:val="20"/>
        </w:rPr>
      </w:pPr>
      <w:r w:rsidRPr="009864D0">
        <w:rPr>
          <w:rFonts w:ascii="仿宋_GB2312" w:eastAsia="仿宋_GB2312" w:hAnsi="微软雅黑" w:hint="eastAsia"/>
          <w:sz w:val="20"/>
          <w:szCs w:val="20"/>
        </w:rPr>
        <w:t>表</w:t>
      </w:r>
      <w:r w:rsidR="005E3247" w:rsidRPr="009864D0">
        <w:rPr>
          <w:rFonts w:ascii="仿宋_GB2312" w:eastAsia="仿宋_GB2312" w:hAnsi="微软雅黑" w:hint="eastAsia"/>
          <w:sz w:val="20"/>
          <w:szCs w:val="20"/>
        </w:rPr>
        <w:t>1</w:t>
      </w:r>
      <w:r w:rsidRPr="009864D0">
        <w:rPr>
          <w:rFonts w:ascii="仿宋_GB2312" w:eastAsia="仿宋_GB2312" w:hAnsi="微软雅黑" w:hint="eastAsia"/>
          <w:sz w:val="20"/>
          <w:szCs w:val="20"/>
        </w:rPr>
        <w:t xml:space="preserve"> 2024Q1财报披露数据</w:t>
      </w:r>
      <w:r w:rsidR="006C11A5">
        <w:rPr>
          <w:rFonts w:ascii="仿宋_GB2312" w:eastAsia="仿宋_GB2312" w:hAnsi="微软雅黑" w:hint="eastAsia"/>
          <w:sz w:val="20"/>
          <w:szCs w:val="20"/>
        </w:rPr>
        <w:t>资源</w:t>
      </w:r>
      <w:r w:rsidRPr="009864D0">
        <w:rPr>
          <w:rFonts w:ascii="仿宋_GB2312" w:eastAsia="仿宋_GB2312" w:hAnsi="微软雅黑" w:hint="eastAsia"/>
          <w:sz w:val="20"/>
          <w:szCs w:val="20"/>
        </w:rPr>
        <w:t>的相关企业情况</w:t>
      </w:r>
    </w:p>
    <w:p w14:paraId="19BCCC3B" w14:textId="5604E303" w:rsidR="005D1F26" w:rsidRDefault="00FF5C36" w:rsidP="00A97B1A">
      <w:pPr>
        <w:spacing w:after="0" w:line="240" w:lineRule="auto"/>
        <w:jc w:val="both"/>
        <w:rPr>
          <w:rFonts w:ascii="仿宋_GB2312" w:eastAsia="仿宋_GB2312" w:hAnsi="微软雅黑" w:hint="eastAsia"/>
          <w:sz w:val="20"/>
          <w:szCs w:val="20"/>
        </w:rPr>
      </w:pPr>
      <w:r w:rsidRPr="009864D0">
        <w:rPr>
          <w:rFonts w:ascii="仿宋_GB2312" w:eastAsia="仿宋_GB2312" w:hAnsi="微软雅黑" w:hint="eastAsia"/>
          <w:sz w:val="20"/>
          <w:szCs w:val="20"/>
        </w:rPr>
        <w:t>（数据来源：公开资料、</w:t>
      </w:r>
      <w:r w:rsidR="00715F9F" w:rsidRPr="009864D0">
        <w:rPr>
          <w:rFonts w:ascii="仿宋_GB2312" w:eastAsia="仿宋_GB2312" w:hAnsi="微软雅黑" w:hint="eastAsia"/>
          <w:sz w:val="20"/>
          <w:szCs w:val="20"/>
        </w:rPr>
        <w:t>相关企业2024Q1财报、</w:t>
      </w:r>
      <w:r w:rsidRPr="009864D0">
        <w:rPr>
          <w:rFonts w:ascii="仿宋_GB2312" w:eastAsia="仿宋_GB2312" w:hAnsi="微软雅黑" w:hint="eastAsia"/>
          <w:sz w:val="20"/>
          <w:szCs w:val="20"/>
        </w:rPr>
        <w:t>《中国企业数据资产入表情况跟踪报告》）</w:t>
      </w:r>
    </w:p>
    <w:p w14:paraId="12361274" w14:textId="77777777" w:rsidR="00C72A5F" w:rsidRDefault="00C72A5F" w:rsidP="00A97B1A">
      <w:pPr>
        <w:spacing w:after="0" w:line="240" w:lineRule="auto"/>
        <w:jc w:val="both"/>
        <w:rPr>
          <w:rFonts w:ascii="仿宋_GB2312" w:eastAsia="仿宋_GB2312" w:hAnsi="微软雅黑" w:hint="eastAsia"/>
          <w:sz w:val="20"/>
          <w:szCs w:val="20"/>
        </w:rPr>
      </w:pPr>
    </w:p>
    <w:tbl>
      <w:tblPr>
        <w:tblStyle w:val="af2"/>
        <w:tblW w:w="0" w:type="auto"/>
        <w:tblInd w:w="752" w:type="dxa"/>
        <w:tblLook w:val="04A0" w:firstRow="1" w:lastRow="0" w:firstColumn="1" w:lastColumn="0" w:noHBand="0" w:noVBand="1"/>
      </w:tblPr>
      <w:tblGrid>
        <w:gridCol w:w="562"/>
        <w:gridCol w:w="1276"/>
        <w:gridCol w:w="1134"/>
        <w:gridCol w:w="1559"/>
        <w:gridCol w:w="2268"/>
      </w:tblGrid>
      <w:tr w:rsidR="0014317B" w:rsidRPr="00965DCD" w14:paraId="603D61A8" w14:textId="77777777" w:rsidTr="0014317B">
        <w:trPr>
          <w:trHeight w:val="454"/>
        </w:trPr>
        <w:tc>
          <w:tcPr>
            <w:tcW w:w="562" w:type="dxa"/>
            <w:hideMark/>
          </w:tcPr>
          <w:p w14:paraId="7ACEB858" w14:textId="77777777" w:rsidR="0014317B" w:rsidRPr="00965DCD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序号</w:t>
            </w:r>
          </w:p>
        </w:tc>
        <w:tc>
          <w:tcPr>
            <w:tcW w:w="1276" w:type="dxa"/>
            <w:hideMark/>
          </w:tcPr>
          <w:p w14:paraId="678302ED" w14:textId="77777777" w:rsidR="0014317B" w:rsidRPr="00965DCD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上市公司/证券名称</w:t>
            </w:r>
          </w:p>
        </w:tc>
        <w:tc>
          <w:tcPr>
            <w:tcW w:w="1134" w:type="dxa"/>
            <w:hideMark/>
          </w:tcPr>
          <w:p w14:paraId="28141AC9" w14:textId="77777777" w:rsidR="0014317B" w:rsidRPr="00965DCD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所属行业</w:t>
            </w:r>
          </w:p>
        </w:tc>
        <w:tc>
          <w:tcPr>
            <w:tcW w:w="1559" w:type="dxa"/>
            <w:hideMark/>
          </w:tcPr>
          <w:p w14:paraId="26545EF2" w14:textId="77777777" w:rsidR="0014317B" w:rsidRPr="00965DCD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数据资产入表金额（亿元）</w:t>
            </w:r>
          </w:p>
        </w:tc>
        <w:tc>
          <w:tcPr>
            <w:tcW w:w="2268" w:type="dxa"/>
            <w:hideMark/>
          </w:tcPr>
          <w:p w14:paraId="0DCB4029" w14:textId="77777777" w:rsidR="0014317B" w:rsidRPr="00965DCD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数据资产计入类目</w:t>
            </w:r>
          </w:p>
        </w:tc>
      </w:tr>
      <w:tr w:rsidR="00ED27B3" w:rsidRPr="00965DCD" w14:paraId="146DAB2C" w14:textId="77777777" w:rsidTr="0014317B">
        <w:trPr>
          <w:trHeight w:val="454"/>
        </w:trPr>
        <w:tc>
          <w:tcPr>
            <w:tcW w:w="562" w:type="dxa"/>
            <w:hideMark/>
          </w:tcPr>
          <w:p w14:paraId="2DD84CA3" w14:textId="4F569922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1</w:t>
            </w:r>
          </w:p>
        </w:tc>
        <w:tc>
          <w:tcPr>
            <w:tcW w:w="1276" w:type="dxa"/>
            <w:hideMark/>
          </w:tcPr>
          <w:p w14:paraId="5E00E48D" w14:textId="6B99925B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中信重工</w:t>
            </w:r>
          </w:p>
        </w:tc>
        <w:tc>
          <w:tcPr>
            <w:tcW w:w="1134" w:type="dxa"/>
            <w:hideMark/>
          </w:tcPr>
          <w:p w14:paraId="634CDF2B" w14:textId="310EE3C7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71A6EAF" w14:textId="2B7642A6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7.1629</w:t>
            </w:r>
          </w:p>
        </w:tc>
        <w:tc>
          <w:tcPr>
            <w:tcW w:w="2268" w:type="dxa"/>
            <w:hideMark/>
          </w:tcPr>
          <w:p w14:paraId="6C14DEED" w14:textId="3D7E068C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5D5B691A" w14:textId="77777777" w:rsidTr="0014317B">
        <w:trPr>
          <w:trHeight w:val="454"/>
        </w:trPr>
        <w:tc>
          <w:tcPr>
            <w:tcW w:w="562" w:type="dxa"/>
            <w:hideMark/>
          </w:tcPr>
          <w:p w14:paraId="4E4C77A6" w14:textId="520C9FBC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1276" w:type="dxa"/>
            <w:hideMark/>
          </w:tcPr>
          <w:p w14:paraId="6696EBC7" w14:textId="456A7FCE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威星智能</w:t>
            </w:r>
          </w:p>
        </w:tc>
        <w:tc>
          <w:tcPr>
            <w:tcW w:w="1134" w:type="dxa"/>
            <w:hideMark/>
          </w:tcPr>
          <w:p w14:paraId="46E00E47" w14:textId="5B87ED30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C90A398" w14:textId="767700AB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0.3918</w:t>
            </w:r>
          </w:p>
        </w:tc>
        <w:tc>
          <w:tcPr>
            <w:tcW w:w="2268" w:type="dxa"/>
            <w:hideMark/>
          </w:tcPr>
          <w:p w14:paraId="73E0C3F9" w14:textId="107EB6D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7A1B066F" w14:textId="77777777" w:rsidTr="0014317B">
        <w:trPr>
          <w:trHeight w:val="454"/>
        </w:trPr>
        <w:tc>
          <w:tcPr>
            <w:tcW w:w="562" w:type="dxa"/>
            <w:hideMark/>
          </w:tcPr>
          <w:p w14:paraId="16DBF54C" w14:textId="47B9EF71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3</w:t>
            </w:r>
          </w:p>
        </w:tc>
        <w:tc>
          <w:tcPr>
            <w:tcW w:w="1276" w:type="dxa"/>
            <w:hideMark/>
          </w:tcPr>
          <w:p w14:paraId="0F5E18D6" w14:textId="03BADE45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山东钢铁</w:t>
            </w:r>
          </w:p>
        </w:tc>
        <w:tc>
          <w:tcPr>
            <w:tcW w:w="1134" w:type="dxa"/>
            <w:hideMark/>
          </w:tcPr>
          <w:p w14:paraId="27EB945F" w14:textId="60CED65E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3A7D70F" w14:textId="581543D3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0.1736</w:t>
            </w:r>
          </w:p>
        </w:tc>
        <w:tc>
          <w:tcPr>
            <w:tcW w:w="2268" w:type="dxa"/>
            <w:hideMark/>
          </w:tcPr>
          <w:p w14:paraId="28F2060F" w14:textId="6F1445D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2AEFE9B0" w14:textId="77777777" w:rsidTr="0014317B">
        <w:trPr>
          <w:trHeight w:val="454"/>
        </w:trPr>
        <w:tc>
          <w:tcPr>
            <w:tcW w:w="562" w:type="dxa"/>
            <w:hideMark/>
          </w:tcPr>
          <w:p w14:paraId="79D2C3EF" w14:textId="7FF6C863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1276" w:type="dxa"/>
            <w:hideMark/>
          </w:tcPr>
          <w:p w14:paraId="25B3B285" w14:textId="6A77AC3B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喜临门</w:t>
            </w:r>
          </w:p>
        </w:tc>
        <w:tc>
          <w:tcPr>
            <w:tcW w:w="1134" w:type="dxa"/>
            <w:hideMark/>
          </w:tcPr>
          <w:p w14:paraId="79D4542E" w14:textId="741EBAD6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61AE6DEF" w14:textId="49077503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0.1416</w:t>
            </w:r>
          </w:p>
        </w:tc>
        <w:tc>
          <w:tcPr>
            <w:tcW w:w="2268" w:type="dxa"/>
            <w:hideMark/>
          </w:tcPr>
          <w:p w14:paraId="7BBC4229" w14:textId="09BA29F5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78B19CCC" w14:textId="77777777" w:rsidTr="0014317B">
        <w:trPr>
          <w:trHeight w:val="454"/>
        </w:trPr>
        <w:tc>
          <w:tcPr>
            <w:tcW w:w="562" w:type="dxa"/>
            <w:hideMark/>
          </w:tcPr>
          <w:p w14:paraId="50E4D99B" w14:textId="2780AE53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5</w:t>
            </w:r>
          </w:p>
        </w:tc>
        <w:tc>
          <w:tcPr>
            <w:tcW w:w="1276" w:type="dxa"/>
            <w:hideMark/>
          </w:tcPr>
          <w:p w14:paraId="767D0146" w14:textId="7DDEC09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盛邦安全</w:t>
            </w:r>
          </w:p>
        </w:tc>
        <w:tc>
          <w:tcPr>
            <w:tcW w:w="1134" w:type="dxa"/>
            <w:hideMark/>
          </w:tcPr>
          <w:p w14:paraId="34A6BED6" w14:textId="56694E8D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7BF3DA80" w14:textId="4EDE9717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0.1793</w:t>
            </w:r>
          </w:p>
        </w:tc>
        <w:tc>
          <w:tcPr>
            <w:tcW w:w="2268" w:type="dxa"/>
            <w:hideMark/>
          </w:tcPr>
          <w:p w14:paraId="55125AA2" w14:textId="48284815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04D2C890" w14:textId="77777777" w:rsidTr="0014317B">
        <w:trPr>
          <w:trHeight w:val="454"/>
        </w:trPr>
        <w:tc>
          <w:tcPr>
            <w:tcW w:w="562" w:type="dxa"/>
            <w:hideMark/>
          </w:tcPr>
          <w:p w14:paraId="50D93279" w14:textId="2BE11C9C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6</w:t>
            </w:r>
          </w:p>
        </w:tc>
        <w:tc>
          <w:tcPr>
            <w:tcW w:w="1276" w:type="dxa"/>
            <w:hideMark/>
          </w:tcPr>
          <w:p w14:paraId="3772293E" w14:textId="6EEF7CF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中闽能源</w:t>
            </w:r>
          </w:p>
        </w:tc>
        <w:tc>
          <w:tcPr>
            <w:tcW w:w="1134" w:type="dxa"/>
            <w:hideMark/>
          </w:tcPr>
          <w:p w14:paraId="31A50ED5" w14:textId="62BBDBB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公共事业</w:t>
            </w:r>
          </w:p>
        </w:tc>
        <w:tc>
          <w:tcPr>
            <w:tcW w:w="1559" w:type="dxa"/>
            <w:hideMark/>
          </w:tcPr>
          <w:p w14:paraId="2436DD05" w14:textId="2112A43B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0.4188</w:t>
            </w:r>
          </w:p>
        </w:tc>
        <w:tc>
          <w:tcPr>
            <w:tcW w:w="2268" w:type="dxa"/>
            <w:hideMark/>
          </w:tcPr>
          <w:p w14:paraId="67C9C1E9" w14:textId="3D63493A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  <w:tr w:rsidR="00ED27B3" w:rsidRPr="00965DCD" w14:paraId="2749B4F4" w14:textId="77777777" w:rsidTr="0014317B">
        <w:trPr>
          <w:trHeight w:val="454"/>
        </w:trPr>
        <w:tc>
          <w:tcPr>
            <w:tcW w:w="562" w:type="dxa"/>
            <w:hideMark/>
          </w:tcPr>
          <w:p w14:paraId="25650046" w14:textId="1672C1AB" w:rsidR="00ED27B3" w:rsidRPr="00965DCD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C72A5F">
              <w:rPr>
                <w:rFonts w:ascii="仿宋_GB2312" w:eastAsia="仿宋_GB2312" w:hint="eastAsia"/>
              </w:rPr>
              <w:t>7</w:t>
            </w:r>
          </w:p>
        </w:tc>
        <w:tc>
          <w:tcPr>
            <w:tcW w:w="1276" w:type="dxa"/>
            <w:hideMark/>
          </w:tcPr>
          <w:p w14:paraId="2EC84D9B" w14:textId="1C32A57D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金龙汽车</w:t>
            </w:r>
          </w:p>
        </w:tc>
        <w:tc>
          <w:tcPr>
            <w:tcW w:w="1134" w:type="dxa"/>
            <w:hideMark/>
          </w:tcPr>
          <w:p w14:paraId="5555F46C" w14:textId="473F6290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交通运输</w:t>
            </w:r>
          </w:p>
        </w:tc>
        <w:tc>
          <w:tcPr>
            <w:tcW w:w="1559" w:type="dxa"/>
            <w:hideMark/>
          </w:tcPr>
          <w:p w14:paraId="5D8EA727" w14:textId="6B0CA899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5.8427</w:t>
            </w:r>
          </w:p>
        </w:tc>
        <w:tc>
          <w:tcPr>
            <w:tcW w:w="2268" w:type="dxa"/>
            <w:hideMark/>
          </w:tcPr>
          <w:p w14:paraId="44AF6DCA" w14:textId="08C2B8C1" w:rsidR="00ED27B3" w:rsidRPr="00ED27B3" w:rsidRDefault="00ED27B3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ED27B3">
              <w:rPr>
                <w:rFonts w:ascii="仿宋_GB2312" w:eastAsia="仿宋_GB2312" w:hint="eastAsia"/>
              </w:rPr>
              <w:t>存货</w:t>
            </w:r>
          </w:p>
        </w:tc>
      </w:tr>
    </w:tbl>
    <w:p w14:paraId="64512752" w14:textId="67EDA23A" w:rsidR="00C72A5F" w:rsidRPr="00C72A5F" w:rsidRDefault="00C72A5F" w:rsidP="006E6CD6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C72A5F">
        <w:rPr>
          <w:rFonts w:ascii="仿宋_GB2312" w:eastAsia="仿宋_GB2312" w:hAnsi="微软雅黑" w:hint="eastAsia"/>
          <w:szCs w:val="22"/>
        </w:rPr>
        <w:t>表2 2024Q1</w:t>
      </w:r>
      <w:r w:rsidR="00ED618D">
        <w:rPr>
          <w:rFonts w:ascii="仿宋_GB2312" w:eastAsia="仿宋_GB2312" w:hAnsi="微软雅黑" w:hint="eastAsia"/>
          <w:szCs w:val="22"/>
        </w:rPr>
        <w:t>财报</w:t>
      </w:r>
      <w:r w:rsidRPr="00C72A5F">
        <w:rPr>
          <w:rFonts w:ascii="仿宋_GB2312" w:eastAsia="仿宋_GB2312" w:hAnsi="微软雅黑" w:hint="eastAsia"/>
          <w:szCs w:val="22"/>
        </w:rPr>
        <w:t>撤销数据资产入表的相关企业情况</w:t>
      </w:r>
    </w:p>
    <w:p w14:paraId="185E5F91" w14:textId="77777777" w:rsidR="00C72A5F" w:rsidRPr="00C72A5F" w:rsidRDefault="00C72A5F" w:rsidP="006E6CD6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C72A5F">
        <w:rPr>
          <w:rFonts w:ascii="仿宋_GB2312" w:eastAsia="仿宋_GB2312" w:hAnsi="微软雅黑" w:hint="eastAsia"/>
          <w:szCs w:val="22"/>
        </w:rPr>
        <w:t>（数据来源：公开资料、相关企业2024Q1财报）</w:t>
      </w:r>
    </w:p>
    <w:p w14:paraId="3042D7E0" w14:textId="77777777" w:rsidR="00602CF0" w:rsidRPr="009864D0" w:rsidRDefault="00602CF0" w:rsidP="00A97B1A">
      <w:pPr>
        <w:spacing w:after="0" w:line="240" w:lineRule="auto"/>
        <w:jc w:val="both"/>
        <w:rPr>
          <w:rFonts w:ascii="仿宋_GB2312" w:eastAsia="仿宋_GB2312" w:hAnsi="微软雅黑" w:hint="eastAsia"/>
          <w:sz w:val="20"/>
          <w:szCs w:val="20"/>
        </w:rPr>
      </w:pPr>
    </w:p>
    <w:p w14:paraId="5E03E7D5" w14:textId="0F13E28E" w:rsidR="00FF44F5" w:rsidRPr="009864D0" w:rsidRDefault="00FF5C36" w:rsidP="00A97B1A">
      <w:p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2.</w:t>
      </w:r>
      <w:r w:rsidR="00782B27" w:rsidRPr="009864D0">
        <w:rPr>
          <w:rFonts w:ascii="仿宋_GB2312" w:eastAsia="仿宋_GB2312" w:hAnsi="微软雅黑" w:hint="eastAsia"/>
          <w:b/>
          <w:bCs/>
          <w:sz w:val="28"/>
          <w:szCs w:val="28"/>
        </w:rPr>
        <w:t xml:space="preserve"> </w:t>
      </w:r>
      <w:r w:rsidR="00F17141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2024年</w:t>
      </w:r>
      <w:r w:rsidR="00FF44F5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半年报上市公司数据资</w:t>
      </w:r>
      <w:r w:rsidR="0077018D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产</w:t>
      </w:r>
      <w:r w:rsidR="00FF44F5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入表情况</w:t>
      </w:r>
    </w:p>
    <w:p w14:paraId="2CCC6A4D" w14:textId="4A23F807" w:rsidR="009B6404" w:rsidRDefault="00C442E2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截至</w:t>
      </w:r>
      <w:r w:rsidR="00C9396B" w:rsidRPr="009864D0">
        <w:rPr>
          <w:rFonts w:ascii="仿宋_GB2312" w:eastAsia="仿宋_GB2312" w:hAnsi="微软雅黑" w:hint="eastAsia"/>
          <w:sz w:val="28"/>
          <w:szCs w:val="28"/>
        </w:rPr>
        <w:t>2024年</w:t>
      </w:r>
      <w:r w:rsidR="00083A1F" w:rsidRPr="009864D0">
        <w:rPr>
          <w:rFonts w:ascii="仿宋_GB2312" w:eastAsia="仿宋_GB2312" w:hAnsi="微软雅黑" w:hint="eastAsia"/>
          <w:sz w:val="28"/>
          <w:szCs w:val="28"/>
        </w:rPr>
        <w:t>8月</w:t>
      </w:r>
      <w:r w:rsidR="00E56301">
        <w:rPr>
          <w:rFonts w:ascii="仿宋_GB2312" w:eastAsia="仿宋_GB2312" w:hAnsi="微软雅黑" w:hint="eastAsia"/>
          <w:sz w:val="28"/>
          <w:szCs w:val="28"/>
        </w:rPr>
        <w:t>20</w:t>
      </w:r>
      <w:r w:rsidR="00083A1F" w:rsidRPr="009864D0">
        <w:rPr>
          <w:rFonts w:ascii="仿宋_GB2312" w:eastAsia="仿宋_GB2312" w:hAnsi="微软雅黑" w:hint="eastAsia"/>
          <w:sz w:val="28"/>
          <w:szCs w:val="28"/>
        </w:rPr>
        <w:t>日</w:t>
      </w:r>
      <w:r w:rsidRPr="009864D0">
        <w:rPr>
          <w:rFonts w:ascii="仿宋_GB2312" w:eastAsia="仿宋_GB2312" w:hAnsi="微软雅黑" w:hint="eastAsia"/>
          <w:sz w:val="28"/>
          <w:szCs w:val="28"/>
        </w:rPr>
        <w:t>，已有</w:t>
      </w:r>
      <w:r w:rsidR="00E56301">
        <w:rPr>
          <w:rFonts w:ascii="仿宋_GB2312" w:eastAsia="仿宋_GB2312" w:hAnsi="微软雅黑" w:hint="eastAsia"/>
          <w:sz w:val="28"/>
          <w:szCs w:val="28"/>
        </w:rPr>
        <w:t>6</w:t>
      </w:r>
      <w:r w:rsidRPr="009864D0">
        <w:rPr>
          <w:rFonts w:ascii="仿宋_GB2312" w:eastAsia="仿宋_GB2312" w:hAnsi="微软雅黑" w:hint="eastAsia"/>
          <w:sz w:val="28"/>
          <w:szCs w:val="28"/>
        </w:rPr>
        <w:t>家上市公司在半年报披露数据资</w:t>
      </w:r>
      <w:r w:rsidRPr="009864D0">
        <w:rPr>
          <w:rFonts w:ascii="仿宋_GB2312" w:eastAsia="仿宋_GB2312" w:hAnsi="微软雅黑" w:hint="eastAsia"/>
          <w:sz w:val="28"/>
          <w:szCs w:val="28"/>
        </w:rPr>
        <w:lastRenderedPageBreak/>
        <w:t>源相关财务数据</w:t>
      </w:r>
      <w:r w:rsidR="00414937" w:rsidRPr="009864D0">
        <w:rPr>
          <w:rFonts w:ascii="仿宋_GB2312" w:eastAsia="仿宋_GB2312" w:hAnsi="微软雅黑" w:hint="eastAsia"/>
          <w:sz w:val="28"/>
          <w:szCs w:val="28"/>
        </w:rPr>
        <w:t>，</w:t>
      </w:r>
      <w:r w:rsidR="00574EEC" w:rsidRPr="009864D0">
        <w:rPr>
          <w:rFonts w:ascii="仿宋_GB2312" w:eastAsia="仿宋_GB2312" w:hAnsi="微软雅黑" w:hint="eastAsia"/>
          <w:sz w:val="28"/>
          <w:szCs w:val="28"/>
        </w:rPr>
        <w:t>数据资产入表金额合计</w:t>
      </w:r>
      <w:r w:rsidR="00E56301">
        <w:rPr>
          <w:rFonts w:ascii="仿宋_GB2312" w:eastAsia="仿宋_GB2312" w:hAnsi="微软雅黑" w:hint="eastAsia"/>
          <w:sz w:val="28"/>
          <w:szCs w:val="28"/>
        </w:rPr>
        <w:t>2.81</w:t>
      </w:r>
      <w:r w:rsidR="00574EEC" w:rsidRPr="009864D0">
        <w:rPr>
          <w:rFonts w:ascii="仿宋_GB2312" w:eastAsia="仿宋_GB2312" w:hAnsi="微软雅黑" w:hint="eastAsia"/>
          <w:sz w:val="28"/>
          <w:szCs w:val="28"/>
        </w:rPr>
        <w:t>亿元，其中</w:t>
      </w:r>
      <w:r w:rsidR="00642822">
        <w:rPr>
          <w:rFonts w:ascii="仿宋_GB2312" w:eastAsia="仿宋_GB2312" w:hAnsi="微软雅黑" w:hint="eastAsia"/>
          <w:sz w:val="28"/>
          <w:szCs w:val="28"/>
        </w:rPr>
        <w:t>开发支出</w:t>
      </w:r>
      <w:r w:rsidR="00E56301">
        <w:rPr>
          <w:rFonts w:ascii="仿宋_GB2312" w:eastAsia="仿宋_GB2312" w:hAnsi="微软雅黑" w:hint="eastAsia"/>
          <w:sz w:val="28"/>
          <w:szCs w:val="28"/>
        </w:rPr>
        <w:t>2.34</w:t>
      </w:r>
      <w:r w:rsidR="00574EEC" w:rsidRPr="009864D0">
        <w:rPr>
          <w:rFonts w:ascii="仿宋_GB2312" w:eastAsia="仿宋_GB2312" w:hAnsi="微软雅黑" w:hint="eastAsia"/>
          <w:sz w:val="28"/>
          <w:szCs w:val="28"/>
        </w:rPr>
        <w:t>亿元</w:t>
      </w:r>
      <w:r w:rsidR="0091478E">
        <w:rPr>
          <w:rFonts w:ascii="仿宋_GB2312" w:eastAsia="仿宋_GB2312" w:hAnsi="微软雅黑" w:hint="eastAsia"/>
          <w:sz w:val="28"/>
          <w:szCs w:val="28"/>
        </w:rPr>
        <w:t>，</w:t>
      </w:r>
      <w:r w:rsidR="0091478E" w:rsidRPr="0091478E">
        <w:rPr>
          <w:rFonts w:ascii="仿宋_GB2312" w:eastAsia="仿宋_GB2312" w:hAnsi="微软雅黑" w:hint="eastAsia"/>
          <w:sz w:val="28"/>
          <w:szCs w:val="28"/>
        </w:rPr>
        <w:t>占比超</w:t>
      </w:r>
      <w:r w:rsidR="00BD2871">
        <w:rPr>
          <w:rFonts w:ascii="仿宋_GB2312" w:eastAsia="仿宋_GB2312" w:hAnsi="微软雅黑" w:hint="eastAsia"/>
          <w:sz w:val="28"/>
          <w:szCs w:val="28"/>
        </w:rPr>
        <w:t>8</w:t>
      </w:r>
      <w:r w:rsidR="0091478E">
        <w:rPr>
          <w:rFonts w:ascii="仿宋_GB2312" w:eastAsia="仿宋_GB2312" w:hAnsi="微软雅黑" w:hint="eastAsia"/>
          <w:sz w:val="28"/>
          <w:szCs w:val="28"/>
        </w:rPr>
        <w:t>3</w:t>
      </w:r>
      <w:r w:rsidR="0091478E" w:rsidRPr="0091478E">
        <w:rPr>
          <w:rFonts w:ascii="仿宋_GB2312" w:eastAsia="仿宋_GB2312" w:hAnsi="微软雅黑" w:hint="eastAsia"/>
          <w:sz w:val="28"/>
          <w:szCs w:val="28"/>
        </w:rPr>
        <w:t>%</w:t>
      </w:r>
      <w:r w:rsidR="00574EEC" w:rsidRPr="009864D0">
        <w:rPr>
          <w:rFonts w:ascii="仿宋_GB2312" w:eastAsia="仿宋_GB2312" w:hAnsi="微软雅黑" w:hint="eastAsia"/>
          <w:sz w:val="28"/>
          <w:szCs w:val="28"/>
        </w:rPr>
        <w:t>。</w:t>
      </w:r>
      <w:r w:rsidR="004A6443" w:rsidRPr="006E6CD6">
        <w:rPr>
          <w:rFonts w:ascii="仿宋_GB2312" w:eastAsia="仿宋_GB2312" w:hAnsi="微软雅黑" w:hint="eastAsia"/>
          <w:sz w:val="28"/>
          <w:szCs w:val="28"/>
        </w:rPr>
        <w:t>1</w:t>
      </w:r>
      <w:r w:rsidR="008A575F" w:rsidRPr="006E6CD6">
        <w:rPr>
          <w:rFonts w:ascii="仿宋_GB2312" w:eastAsia="仿宋_GB2312" w:hAnsi="微软雅黑" w:hint="eastAsia"/>
          <w:sz w:val="28"/>
          <w:szCs w:val="28"/>
        </w:rPr>
        <w:t>家将数据资源列入无形资产类目，</w:t>
      </w:r>
      <w:r w:rsidR="004A6443" w:rsidRPr="006E6CD6">
        <w:rPr>
          <w:rFonts w:ascii="仿宋_GB2312" w:eastAsia="仿宋_GB2312" w:hAnsi="微软雅黑" w:hint="eastAsia"/>
          <w:sz w:val="28"/>
          <w:szCs w:val="28"/>
        </w:rPr>
        <w:t>4</w:t>
      </w:r>
      <w:r w:rsidR="008A575F" w:rsidRPr="006E6CD6">
        <w:rPr>
          <w:rFonts w:ascii="仿宋_GB2312" w:eastAsia="仿宋_GB2312" w:hAnsi="微软雅黑" w:hint="eastAsia"/>
          <w:sz w:val="28"/>
          <w:szCs w:val="28"/>
        </w:rPr>
        <w:t>家将数据资源列入开发支出类目</w:t>
      </w:r>
      <w:r w:rsidR="004A6443" w:rsidRPr="006E6CD6">
        <w:rPr>
          <w:rFonts w:ascii="仿宋_GB2312" w:eastAsia="仿宋_GB2312" w:hAnsi="微软雅黑" w:hint="eastAsia"/>
          <w:sz w:val="28"/>
          <w:szCs w:val="28"/>
        </w:rPr>
        <w:t>，1家同时将数据资源列入无形资产和开发支出类目</w:t>
      </w:r>
      <w:r w:rsidR="000A4BBB" w:rsidRPr="006E6CD6">
        <w:rPr>
          <w:rFonts w:ascii="仿宋_GB2312" w:eastAsia="仿宋_GB2312" w:hAnsi="微软雅黑" w:hint="eastAsia"/>
          <w:sz w:val="28"/>
          <w:szCs w:val="28"/>
        </w:rPr>
        <w:t>。</w:t>
      </w:r>
      <w:r w:rsidR="00F850CA" w:rsidRPr="006E6CD6">
        <w:rPr>
          <w:rFonts w:ascii="仿宋_GB2312" w:eastAsia="仿宋_GB2312" w:hAnsi="微软雅黑" w:hint="eastAsia"/>
          <w:sz w:val="28"/>
          <w:szCs w:val="28"/>
        </w:rPr>
        <w:t>另有4家上市公司发布了</w:t>
      </w:r>
      <w:r w:rsidR="007B17A1" w:rsidRPr="006E6CD6">
        <w:rPr>
          <w:rFonts w:ascii="仿宋_GB2312" w:eastAsia="仿宋_GB2312" w:hAnsi="微软雅黑" w:hint="eastAsia"/>
          <w:sz w:val="28"/>
          <w:szCs w:val="28"/>
        </w:rPr>
        <w:t>半年报</w:t>
      </w:r>
      <w:r w:rsidR="00F850CA" w:rsidRPr="006E6CD6">
        <w:rPr>
          <w:rFonts w:ascii="仿宋_GB2312" w:eastAsia="仿宋_GB2312" w:hAnsi="微软雅黑" w:hint="eastAsia"/>
          <w:sz w:val="28"/>
          <w:szCs w:val="28"/>
        </w:rPr>
        <w:t>更正声明，删减或调整了数据资源相关数据；</w:t>
      </w:r>
      <w:r w:rsidR="004A6443" w:rsidRPr="006E6CD6">
        <w:rPr>
          <w:rFonts w:ascii="仿宋_GB2312" w:eastAsia="仿宋_GB2312" w:hAnsi="微软雅黑" w:hint="eastAsia"/>
          <w:sz w:val="28"/>
          <w:szCs w:val="28"/>
        </w:rPr>
        <w:t>中国电信、</w:t>
      </w:r>
      <w:r w:rsidR="00782B27" w:rsidRPr="006E6CD6">
        <w:rPr>
          <w:rFonts w:ascii="仿宋_GB2312" w:eastAsia="仿宋_GB2312" w:hAnsi="微软雅黑" w:hint="eastAsia"/>
          <w:sz w:val="28"/>
          <w:szCs w:val="28"/>
        </w:rPr>
        <w:t>中国联通、</w:t>
      </w:r>
      <w:r w:rsidR="00D76A77" w:rsidRPr="006E6CD6">
        <w:rPr>
          <w:rFonts w:ascii="仿宋_GB2312" w:eastAsia="仿宋_GB2312" w:hAnsi="微软雅黑" w:hint="eastAsia"/>
          <w:sz w:val="28"/>
          <w:szCs w:val="28"/>
        </w:rPr>
        <w:t>中国移动、金盘科技</w:t>
      </w:r>
      <w:r w:rsidR="00D76A77" w:rsidRPr="009864D0">
        <w:rPr>
          <w:rFonts w:ascii="仿宋_GB2312" w:eastAsia="仿宋_GB2312" w:hAnsi="微软雅黑" w:hint="eastAsia"/>
          <w:sz w:val="28"/>
          <w:szCs w:val="28"/>
        </w:rPr>
        <w:t>等</w:t>
      </w:r>
      <w:r w:rsidR="00FC7B07">
        <w:rPr>
          <w:rFonts w:ascii="仿宋_GB2312" w:eastAsia="仿宋_GB2312" w:hAnsi="微软雅黑" w:hint="eastAsia"/>
          <w:sz w:val="28"/>
          <w:szCs w:val="28"/>
        </w:rPr>
        <w:t>4</w:t>
      </w:r>
      <w:r w:rsidR="00D76A77" w:rsidRPr="009864D0">
        <w:rPr>
          <w:rFonts w:ascii="仿宋_GB2312" w:eastAsia="仿宋_GB2312" w:hAnsi="微软雅黑" w:hint="eastAsia"/>
          <w:sz w:val="28"/>
          <w:szCs w:val="28"/>
        </w:rPr>
        <w:t>家公司</w:t>
      </w:r>
      <w:r w:rsidR="00414937" w:rsidRPr="009864D0">
        <w:rPr>
          <w:rFonts w:ascii="仿宋_GB2312" w:eastAsia="仿宋_GB2312" w:hAnsi="微软雅黑" w:hint="eastAsia"/>
          <w:sz w:val="28"/>
          <w:szCs w:val="28"/>
        </w:rPr>
        <w:t>为首次披露，</w:t>
      </w:r>
      <w:r w:rsidR="00D76A77" w:rsidRPr="009864D0">
        <w:rPr>
          <w:rFonts w:ascii="仿宋_GB2312" w:eastAsia="仿宋_GB2312" w:hAnsi="微软雅黑" w:hint="eastAsia"/>
          <w:sz w:val="28"/>
          <w:szCs w:val="28"/>
        </w:rPr>
        <w:t>卓创资讯</w:t>
      </w:r>
      <w:r w:rsidR="00A04C43">
        <w:rPr>
          <w:rFonts w:ascii="仿宋_GB2312" w:eastAsia="仿宋_GB2312" w:hAnsi="微软雅黑" w:hint="eastAsia"/>
          <w:sz w:val="28"/>
          <w:szCs w:val="28"/>
        </w:rPr>
        <w:t>、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佳华科技</w:t>
      </w:r>
      <w:r w:rsidR="00414937" w:rsidRPr="009864D0">
        <w:rPr>
          <w:rFonts w:ascii="仿宋_GB2312" w:eastAsia="仿宋_GB2312" w:hAnsi="微软雅黑" w:hint="eastAsia"/>
          <w:sz w:val="28"/>
          <w:szCs w:val="28"/>
        </w:rPr>
        <w:t>为2024Q1后更新数据资产</w:t>
      </w:r>
      <w:r w:rsidR="00E61097" w:rsidRPr="009864D0">
        <w:rPr>
          <w:rFonts w:ascii="仿宋_GB2312" w:eastAsia="仿宋_GB2312" w:hAnsi="微软雅黑" w:hint="eastAsia"/>
          <w:sz w:val="28"/>
          <w:szCs w:val="28"/>
        </w:rPr>
        <w:t>入表</w:t>
      </w:r>
      <w:r w:rsidR="00414937" w:rsidRPr="009864D0">
        <w:rPr>
          <w:rFonts w:ascii="仿宋_GB2312" w:eastAsia="仿宋_GB2312" w:hAnsi="微软雅黑" w:hint="eastAsia"/>
          <w:sz w:val="28"/>
          <w:szCs w:val="28"/>
        </w:rPr>
        <w:t>数据。</w:t>
      </w:r>
      <w:r w:rsidR="008D6A3B" w:rsidRPr="009864D0">
        <w:rPr>
          <w:rFonts w:ascii="仿宋_GB2312" w:eastAsia="仿宋_GB2312" w:hAnsi="微软雅黑" w:hint="eastAsia"/>
          <w:sz w:val="28"/>
          <w:szCs w:val="28"/>
        </w:rPr>
        <w:t>值得关注的是，</w:t>
      </w:r>
      <w:r w:rsidR="00FC7B07">
        <w:rPr>
          <w:rFonts w:ascii="仿宋_GB2312" w:eastAsia="仿宋_GB2312" w:hAnsi="微软雅黑" w:hint="eastAsia"/>
          <w:sz w:val="28"/>
          <w:szCs w:val="28"/>
        </w:rPr>
        <w:t>三家电信</w:t>
      </w:r>
      <w:r w:rsidR="001D5607" w:rsidRPr="001D5607">
        <w:rPr>
          <w:rFonts w:ascii="仿宋_GB2312" w:eastAsia="仿宋_GB2312" w:hAnsi="微软雅黑" w:hint="eastAsia"/>
          <w:sz w:val="28"/>
          <w:szCs w:val="28"/>
        </w:rPr>
        <w:t>运营商</w:t>
      </w:r>
      <w:r w:rsidR="00F26F06">
        <w:rPr>
          <w:rFonts w:ascii="仿宋_GB2312" w:eastAsia="仿宋_GB2312" w:hAnsi="微软雅黑" w:hint="eastAsia"/>
          <w:sz w:val="28"/>
          <w:szCs w:val="28"/>
        </w:rPr>
        <w:t>均</w:t>
      </w:r>
      <w:r w:rsidR="00D72DC5">
        <w:rPr>
          <w:rFonts w:ascii="仿宋_GB2312" w:eastAsia="仿宋_GB2312" w:hAnsi="微软雅黑" w:hint="eastAsia"/>
          <w:sz w:val="28"/>
          <w:szCs w:val="28"/>
        </w:rPr>
        <w:t>是</w:t>
      </w:r>
      <w:r w:rsidR="00A76E3A">
        <w:rPr>
          <w:rFonts w:ascii="仿宋_GB2312" w:eastAsia="仿宋_GB2312" w:hAnsi="微软雅黑" w:hint="eastAsia"/>
          <w:sz w:val="28"/>
          <w:szCs w:val="28"/>
        </w:rPr>
        <w:t>在2024半年报</w:t>
      </w:r>
      <w:r w:rsidR="001D5607" w:rsidRPr="001D5607">
        <w:rPr>
          <w:rFonts w:ascii="仿宋_GB2312" w:eastAsia="仿宋_GB2312" w:hAnsi="微软雅黑" w:hint="eastAsia"/>
          <w:sz w:val="28"/>
          <w:szCs w:val="28"/>
        </w:rPr>
        <w:t>首次将数据资源列入资产负债表</w:t>
      </w:r>
      <w:r w:rsidR="00952238">
        <w:rPr>
          <w:rFonts w:ascii="仿宋_GB2312" w:eastAsia="仿宋_GB2312" w:hAnsi="微软雅黑" w:hint="eastAsia"/>
          <w:sz w:val="28"/>
          <w:szCs w:val="28"/>
        </w:rPr>
        <w:t>，其中中国电信数据资产入表金额最高，达1.05亿元。</w:t>
      </w:r>
    </w:p>
    <w:p w14:paraId="5A6A6413" w14:textId="40A5F869" w:rsidR="00CE5EC6" w:rsidRPr="009864D0" w:rsidRDefault="00BD2871" w:rsidP="00A97B1A">
      <w:pPr>
        <w:spacing w:after="0" w:line="240" w:lineRule="auto"/>
        <w:ind w:firstLineChars="200" w:firstLine="440"/>
        <w:jc w:val="center"/>
        <w:rPr>
          <w:rFonts w:ascii="仿宋_GB2312" w:eastAsia="仿宋_GB2312" w:hAnsi="微软雅黑" w:hint="eastAsia"/>
          <w:sz w:val="28"/>
          <w:szCs w:val="28"/>
        </w:rPr>
      </w:pPr>
      <w:r>
        <w:rPr>
          <w:noProof/>
        </w:rPr>
        <w:drawing>
          <wp:inline distT="0" distB="0" distL="0" distR="0" wp14:anchorId="3A37AB5D" wp14:editId="64F144E7">
            <wp:extent cx="4107977" cy="2320119"/>
            <wp:effectExtent l="0" t="0" r="6985" b="4445"/>
            <wp:docPr id="22762534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0220DB5-F8CD-3FDD-9D4A-03E747DAB9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B21E1B7" w14:textId="7BA6DA62" w:rsidR="00EA0DD8" w:rsidRPr="009864D0" w:rsidRDefault="00EA0DD8" w:rsidP="006E6CD6">
      <w:pPr>
        <w:spacing w:after="0" w:line="240" w:lineRule="auto"/>
        <w:ind w:firstLineChars="200" w:firstLine="400"/>
        <w:jc w:val="center"/>
        <w:rPr>
          <w:rFonts w:ascii="仿宋_GB2312" w:eastAsia="仿宋_GB2312" w:hAnsi="微软雅黑" w:hint="eastAsia"/>
          <w:sz w:val="20"/>
          <w:szCs w:val="20"/>
        </w:rPr>
      </w:pPr>
      <w:r w:rsidRPr="009864D0">
        <w:rPr>
          <w:rFonts w:ascii="仿宋_GB2312" w:eastAsia="仿宋_GB2312" w:hAnsi="微软雅黑" w:hint="eastAsia"/>
          <w:sz w:val="20"/>
          <w:szCs w:val="20"/>
        </w:rPr>
        <w:t>图2 2024</w:t>
      </w:r>
      <w:r w:rsidR="006146E1">
        <w:rPr>
          <w:rFonts w:ascii="仿宋_GB2312" w:eastAsia="仿宋_GB2312" w:hAnsi="微软雅黑" w:hint="eastAsia"/>
          <w:sz w:val="20"/>
          <w:szCs w:val="20"/>
        </w:rPr>
        <w:t>半年报中</w:t>
      </w:r>
      <w:r w:rsidRPr="009864D0">
        <w:rPr>
          <w:rFonts w:ascii="仿宋_GB2312" w:eastAsia="仿宋_GB2312" w:hAnsi="微软雅黑" w:hint="eastAsia"/>
          <w:sz w:val="20"/>
          <w:szCs w:val="20"/>
        </w:rPr>
        <w:t>上市公司数据资产入表类目分布情况</w:t>
      </w:r>
    </w:p>
    <w:p w14:paraId="65C046FD" w14:textId="77777777" w:rsidR="009864D0" w:rsidRPr="009864D0" w:rsidRDefault="009864D0" w:rsidP="00A97B1A">
      <w:pPr>
        <w:spacing w:after="0" w:line="240" w:lineRule="auto"/>
        <w:ind w:firstLineChars="200" w:firstLine="400"/>
        <w:jc w:val="both"/>
        <w:rPr>
          <w:rFonts w:ascii="仿宋_GB2312" w:eastAsia="仿宋_GB2312" w:hAnsi="微软雅黑" w:hint="eastAsia"/>
          <w:sz w:val="20"/>
          <w:szCs w:val="20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276"/>
        <w:gridCol w:w="1134"/>
        <w:gridCol w:w="1559"/>
        <w:gridCol w:w="2268"/>
        <w:gridCol w:w="1497"/>
      </w:tblGrid>
      <w:tr w:rsidR="009864D0" w:rsidRPr="009864D0" w14:paraId="016A4CCC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0CDDDB1B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序号</w:t>
            </w:r>
          </w:p>
        </w:tc>
        <w:tc>
          <w:tcPr>
            <w:tcW w:w="1276" w:type="dxa"/>
            <w:hideMark/>
          </w:tcPr>
          <w:p w14:paraId="362B6224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上市公司/证券名称</w:t>
            </w:r>
          </w:p>
        </w:tc>
        <w:tc>
          <w:tcPr>
            <w:tcW w:w="1134" w:type="dxa"/>
            <w:hideMark/>
          </w:tcPr>
          <w:p w14:paraId="3960D5EC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所属行业</w:t>
            </w:r>
          </w:p>
        </w:tc>
        <w:tc>
          <w:tcPr>
            <w:tcW w:w="1559" w:type="dxa"/>
            <w:hideMark/>
          </w:tcPr>
          <w:p w14:paraId="52FB8637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数据资产入表金额（亿元）</w:t>
            </w:r>
          </w:p>
        </w:tc>
        <w:tc>
          <w:tcPr>
            <w:tcW w:w="2268" w:type="dxa"/>
            <w:hideMark/>
          </w:tcPr>
          <w:p w14:paraId="1658D0C3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数据资产计入类目</w:t>
            </w:r>
          </w:p>
        </w:tc>
        <w:tc>
          <w:tcPr>
            <w:tcW w:w="1497" w:type="dxa"/>
            <w:hideMark/>
          </w:tcPr>
          <w:p w14:paraId="684D8814" w14:textId="77777777" w:rsidR="009864D0" w:rsidRPr="00965DCD" w:rsidRDefault="009864D0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965DCD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数据资产占总资产比例</w:t>
            </w:r>
          </w:p>
        </w:tc>
      </w:tr>
      <w:tr w:rsidR="00B3647C" w:rsidRPr="00B3647C" w14:paraId="55ECF115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6610E64E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1</w:t>
            </w:r>
          </w:p>
        </w:tc>
        <w:tc>
          <w:tcPr>
            <w:tcW w:w="1276" w:type="dxa"/>
            <w:hideMark/>
          </w:tcPr>
          <w:p w14:paraId="31602105" w14:textId="3D401D5A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中国电信</w:t>
            </w:r>
          </w:p>
        </w:tc>
        <w:tc>
          <w:tcPr>
            <w:tcW w:w="1134" w:type="dxa"/>
            <w:hideMark/>
          </w:tcPr>
          <w:p w14:paraId="4FDF8439" w14:textId="6D9ACC6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通信</w:t>
            </w:r>
          </w:p>
        </w:tc>
        <w:tc>
          <w:tcPr>
            <w:tcW w:w="1559" w:type="dxa"/>
            <w:hideMark/>
          </w:tcPr>
          <w:p w14:paraId="4CE05C84" w14:textId="36307A7F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1.0507 </w:t>
            </w:r>
          </w:p>
        </w:tc>
        <w:tc>
          <w:tcPr>
            <w:tcW w:w="2268" w:type="dxa"/>
            <w:hideMark/>
          </w:tcPr>
          <w:p w14:paraId="564A1DAD" w14:textId="0A0A5521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74615AFF" w14:textId="7E534458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0.0121%</w:t>
            </w:r>
          </w:p>
        </w:tc>
      </w:tr>
      <w:tr w:rsidR="00B3647C" w:rsidRPr="00B3647C" w14:paraId="45421410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7DE9839F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1276" w:type="dxa"/>
            <w:hideMark/>
          </w:tcPr>
          <w:p w14:paraId="026B7888" w14:textId="3CA9EDF4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中国联通</w:t>
            </w:r>
          </w:p>
        </w:tc>
        <w:tc>
          <w:tcPr>
            <w:tcW w:w="1134" w:type="dxa"/>
            <w:hideMark/>
          </w:tcPr>
          <w:p w14:paraId="6FFB9FFE" w14:textId="3A91B31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通信</w:t>
            </w:r>
          </w:p>
        </w:tc>
        <w:tc>
          <w:tcPr>
            <w:tcW w:w="1559" w:type="dxa"/>
            <w:hideMark/>
          </w:tcPr>
          <w:p w14:paraId="2335C206" w14:textId="72A13BB1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0.8476 </w:t>
            </w:r>
          </w:p>
        </w:tc>
        <w:tc>
          <w:tcPr>
            <w:tcW w:w="2268" w:type="dxa"/>
            <w:hideMark/>
          </w:tcPr>
          <w:p w14:paraId="60611634" w14:textId="623EB8DD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079DA14F" w14:textId="0AEC9C49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0.0127%</w:t>
            </w:r>
          </w:p>
        </w:tc>
      </w:tr>
      <w:tr w:rsidR="00B3647C" w:rsidRPr="00B3647C" w14:paraId="2299D5F3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130884C7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3</w:t>
            </w:r>
          </w:p>
        </w:tc>
        <w:tc>
          <w:tcPr>
            <w:tcW w:w="1276" w:type="dxa"/>
            <w:hideMark/>
          </w:tcPr>
          <w:p w14:paraId="48DA8D66" w14:textId="32345A90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中国移动</w:t>
            </w:r>
          </w:p>
        </w:tc>
        <w:tc>
          <w:tcPr>
            <w:tcW w:w="1134" w:type="dxa"/>
            <w:hideMark/>
          </w:tcPr>
          <w:p w14:paraId="036F6A5C" w14:textId="1D830913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通信</w:t>
            </w:r>
          </w:p>
        </w:tc>
        <w:tc>
          <w:tcPr>
            <w:tcW w:w="1559" w:type="dxa"/>
            <w:hideMark/>
          </w:tcPr>
          <w:p w14:paraId="644FF8E7" w14:textId="46FFF1AC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0.7000 </w:t>
            </w:r>
          </w:p>
        </w:tc>
        <w:tc>
          <w:tcPr>
            <w:tcW w:w="2268" w:type="dxa"/>
            <w:hideMark/>
          </w:tcPr>
          <w:p w14:paraId="6B0C9992" w14:textId="63E7302B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无形资产、开发支出</w:t>
            </w:r>
          </w:p>
        </w:tc>
        <w:tc>
          <w:tcPr>
            <w:tcW w:w="1497" w:type="dxa"/>
            <w:hideMark/>
          </w:tcPr>
          <w:p w14:paraId="5D6C6635" w14:textId="372FD5E9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0.0035%</w:t>
            </w:r>
          </w:p>
        </w:tc>
      </w:tr>
      <w:tr w:rsidR="00B3647C" w:rsidRPr="00B3647C" w14:paraId="35CB840F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02B184D4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1276" w:type="dxa"/>
            <w:hideMark/>
          </w:tcPr>
          <w:p w14:paraId="6F41594F" w14:textId="21D6DDEE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金盘科技</w:t>
            </w:r>
          </w:p>
        </w:tc>
        <w:tc>
          <w:tcPr>
            <w:tcW w:w="1134" w:type="dxa"/>
            <w:hideMark/>
          </w:tcPr>
          <w:p w14:paraId="390C108E" w14:textId="4041CD4A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EE3F4E0" w14:textId="7BB72D4A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0.0089 </w:t>
            </w:r>
          </w:p>
        </w:tc>
        <w:tc>
          <w:tcPr>
            <w:tcW w:w="2268" w:type="dxa"/>
            <w:hideMark/>
          </w:tcPr>
          <w:p w14:paraId="2A35EE52" w14:textId="775A185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72049B6C" w14:textId="724C554A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0.0101%</w:t>
            </w:r>
          </w:p>
        </w:tc>
      </w:tr>
      <w:tr w:rsidR="00B3647C" w:rsidRPr="00B3647C" w14:paraId="2B674623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5B95F6CF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5</w:t>
            </w:r>
          </w:p>
        </w:tc>
        <w:tc>
          <w:tcPr>
            <w:tcW w:w="1276" w:type="dxa"/>
            <w:hideMark/>
          </w:tcPr>
          <w:p w14:paraId="232A485B" w14:textId="0AE44A91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卓创资讯</w:t>
            </w:r>
          </w:p>
        </w:tc>
        <w:tc>
          <w:tcPr>
            <w:tcW w:w="1134" w:type="dxa"/>
            <w:hideMark/>
          </w:tcPr>
          <w:p w14:paraId="282686C7" w14:textId="60D43952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690D5137" w14:textId="6D6A44E9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0.1787 </w:t>
            </w:r>
          </w:p>
        </w:tc>
        <w:tc>
          <w:tcPr>
            <w:tcW w:w="2268" w:type="dxa"/>
            <w:hideMark/>
          </w:tcPr>
          <w:p w14:paraId="3EF18B6A" w14:textId="313F7938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无形资产</w:t>
            </w:r>
          </w:p>
        </w:tc>
        <w:tc>
          <w:tcPr>
            <w:tcW w:w="1497" w:type="dxa"/>
            <w:hideMark/>
          </w:tcPr>
          <w:p w14:paraId="537E3294" w14:textId="63956D00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1.9604%</w:t>
            </w:r>
          </w:p>
        </w:tc>
      </w:tr>
      <w:tr w:rsidR="00B3647C" w:rsidRPr="00B3647C" w14:paraId="274392F2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33FA758C" w14:textId="77777777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6</w:t>
            </w:r>
          </w:p>
        </w:tc>
        <w:tc>
          <w:tcPr>
            <w:tcW w:w="1276" w:type="dxa"/>
            <w:hideMark/>
          </w:tcPr>
          <w:p w14:paraId="2A7C449E" w14:textId="2D54E2B5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佳华科技</w:t>
            </w:r>
          </w:p>
        </w:tc>
        <w:tc>
          <w:tcPr>
            <w:tcW w:w="1134" w:type="dxa"/>
            <w:hideMark/>
          </w:tcPr>
          <w:p w14:paraId="7C61232F" w14:textId="470A8C4E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信息技术</w:t>
            </w:r>
          </w:p>
        </w:tc>
        <w:tc>
          <w:tcPr>
            <w:tcW w:w="1559" w:type="dxa"/>
            <w:hideMark/>
          </w:tcPr>
          <w:p w14:paraId="358FAE59" w14:textId="1DD84A1B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 xml:space="preserve">0.0256 </w:t>
            </w:r>
          </w:p>
        </w:tc>
        <w:tc>
          <w:tcPr>
            <w:tcW w:w="2268" w:type="dxa"/>
            <w:hideMark/>
          </w:tcPr>
          <w:p w14:paraId="642051F0" w14:textId="428AA1B5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开发支出</w:t>
            </w:r>
          </w:p>
        </w:tc>
        <w:tc>
          <w:tcPr>
            <w:tcW w:w="1497" w:type="dxa"/>
            <w:hideMark/>
          </w:tcPr>
          <w:p w14:paraId="46F45A93" w14:textId="1B6ED842" w:rsidR="00B3647C" w:rsidRPr="00B3647C" w:rsidRDefault="00B3647C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B3647C">
              <w:rPr>
                <w:rFonts w:ascii="仿宋_GB2312" w:eastAsia="仿宋_GB2312" w:hint="eastAsia"/>
              </w:rPr>
              <w:t>0.2234%</w:t>
            </w:r>
          </w:p>
        </w:tc>
      </w:tr>
    </w:tbl>
    <w:p w14:paraId="04AB7A9F" w14:textId="60EEF1B8" w:rsidR="00FF5C36" w:rsidRPr="00B3647C" w:rsidRDefault="00CE0FCA" w:rsidP="006E6CD6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B3647C">
        <w:rPr>
          <w:rFonts w:ascii="仿宋_GB2312" w:eastAsia="仿宋_GB2312" w:hAnsi="微软雅黑" w:hint="eastAsia"/>
          <w:szCs w:val="22"/>
        </w:rPr>
        <w:t>表</w:t>
      </w:r>
      <w:r w:rsidR="0014317B" w:rsidRPr="00B3647C">
        <w:rPr>
          <w:rFonts w:ascii="仿宋_GB2312" w:eastAsia="仿宋_GB2312" w:hAnsi="微软雅黑" w:hint="eastAsia"/>
          <w:szCs w:val="22"/>
        </w:rPr>
        <w:t>3</w:t>
      </w:r>
      <w:r w:rsidRPr="00B3647C">
        <w:rPr>
          <w:rFonts w:ascii="仿宋_GB2312" w:eastAsia="仿宋_GB2312" w:hAnsi="微软雅黑" w:hint="eastAsia"/>
          <w:szCs w:val="22"/>
        </w:rPr>
        <w:t xml:space="preserve"> 2024半年报披露</w:t>
      </w:r>
      <w:r w:rsidR="006C11A5" w:rsidRPr="006C11A5">
        <w:rPr>
          <w:rFonts w:ascii="仿宋_GB2312" w:eastAsia="仿宋_GB2312" w:hAnsi="微软雅黑" w:hint="eastAsia"/>
          <w:szCs w:val="22"/>
        </w:rPr>
        <w:t>数据资源</w:t>
      </w:r>
      <w:r w:rsidRPr="00B3647C">
        <w:rPr>
          <w:rFonts w:ascii="仿宋_GB2312" w:eastAsia="仿宋_GB2312" w:hAnsi="微软雅黑" w:hint="eastAsia"/>
          <w:szCs w:val="22"/>
        </w:rPr>
        <w:t>的相关企业情况</w:t>
      </w:r>
    </w:p>
    <w:p w14:paraId="1C295A0A" w14:textId="2CF9CC5C" w:rsidR="00CE0FCA" w:rsidRDefault="00FF5C36" w:rsidP="006E6CD6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9864D0">
        <w:rPr>
          <w:rFonts w:ascii="仿宋_GB2312" w:eastAsia="仿宋_GB2312" w:hAnsi="微软雅黑" w:hint="eastAsia"/>
          <w:szCs w:val="22"/>
        </w:rPr>
        <w:lastRenderedPageBreak/>
        <w:t>（数据来源：公开资料</w:t>
      </w:r>
      <w:r w:rsidR="00715F9F" w:rsidRPr="009864D0">
        <w:rPr>
          <w:rFonts w:ascii="仿宋_GB2312" w:eastAsia="仿宋_GB2312" w:hAnsi="微软雅黑" w:hint="eastAsia"/>
          <w:szCs w:val="22"/>
        </w:rPr>
        <w:t>、</w:t>
      </w:r>
      <w:bookmarkStart w:id="2" w:name="_Hlk175059198"/>
      <w:r w:rsidR="00715F9F" w:rsidRPr="009864D0">
        <w:rPr>
          <w:rFonts w:ascii="仿宋_GB2312" w:eastAsia="仿宋_GB2312" w:hAnsi="微软雅黑" w:hint="eastAsia"/>
          <w:szCs w:val="22"/>
        </w:rPr>
        <w:t>相关企业2024</w:t>
      </w:r>
      <w:r w:rsidR="00F17141" w:rsidRPr="009864D0">
        <w:rPr>
          <w:rFonts w:ascii="仿宋_GB2312" w:eastAsia="仿宋_GB2312" w:hAnsi="微软雅黑" w:hint="eastAsia"/>
          <w:szCs w:val="22"/>
        </w:rPr>
        <w:t>年</w:t>
      </w:r>
      <w:r w:rsidR="00715F9F" w:rsidRPr="009864D0">
        <w:rPr>
          <w:rFonts w:ascii="仿宋_GB2312" w:eastAsia="仿宋_GB2312" w:hAnsi="微软雅黑" w:hint="eastAsia"/>
          <w:szCs w:val="22"/>
        </w:rPr>
        <w:t>半年报</w:t>
      </w:r>
      <w:bookmarkEnd w:id="2"/>
      <w:r w:rsidRPr="009864D0">
        <w:rPr>
          <w:rFonts w:ascii="仿宋_GB2312" w:eastAsia="仿宋_GB2312" w:hAnsi="微软雅黑" w:hint="eastAsia"/>
          <w:szCs w:val="22"/>
        </w:rPr>
        <w:t>）</w:t>
      </w:r>
    </w:p>
    <w:p w14:paraId="38AF8C17" w14:textId="77777777" w:rsidR="0014317B" w:rsidRDefault="0014317B" w:rsidP="00A97B1A">
      <w:pPr>
        <w:spacing w:after="0" w:line="240" w:lineRule="auto"/>
        <w:jc w:val="both"/>
        <w:rPr>
          <w:rFonts w:ascii="仿宋_GB2312" w:eastAsia="仿宋_GB2312" w:hAnsi="微软雅黑" w:hint="eastAsia"/>
          <w:szCs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276"/>
        <w:gridCol w:w="1134"/>
        <w:gridCol w:w="1559"/>
        <w:gridCol w:w="2268"/>
      </w:tblGrid>
      <w:tr w:rsidR="0014317B" w:rsidRPr="00965DCD" w14:paraId="17F954DE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169B363C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Ansi="微软雅黑" w:hint="eastAsia"/>
                <w:b/>
                <w:bCs/>
                <w:szCs w:val="22"/>
              </w:rPr>
              <w:t>序号</w:t>
            </w:r>
          </w:p>
        </w:tc>
        <w:tc>
          <w:tcPr>
            <w:tcW w:w="1276" w:type="dxa"/>
            <w:hideMark/>
          </w:tcPr>
          <w:p w14:paraId="5B7C580A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Ansi="微软雅黑" w:hint="eastAsia"/>
                <w:b/>
                <w:bCs/>
                <w:szCs w:val="22"/>
              </w:rPr>
              <w:t>上市公司/证券名称</w:t>
            </w:r>
          </w:p>
        </w:tc>
        <w:tc>
          <w:tcPr>
            <w:tcW w:w="1134" w:type="dxa"/>
            <w:hideMark/>
          </w:tcPr>
          <w:p w14:paraId="4C4A52F8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Ansi="微软雅黑" w:hint="eastAsia"/>
                <w:b/>
                <w:bCs/>
                <w:szCs w:val="22"/>
              </w:rPr>
              <w:t>所属行业</w:t>
            </w:r>
          </w:p>
        </w:tc>
        <w:tc>
          <w:tcPr>
            <w:tcW w:w="1559" w:type="dxa"/>
            <w:hideMark/>
          </w:tcPr>
          <w:p w14:paraId="5A5DDE0B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数据资产入表金额（亿元）</w:t>
            </w:r>
          </w:p>
        </w:tc>
        <w:tc>
          <w:tcPr>
            <w:tcW w:w="2268" w:type="dxa"/>
            <w:hideMark/>
          </w:tcPr>
          <w:p w14:paraId="5E1C1FB1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Ansi="微软雅黑" w:hint="eastAsia"/>
                <w:b/>
                <w:bCs/>
                <w:szCs w:val="22"/>
              </w:rPr>
              <w:t>数据资产计入类目</w:t>
            </w:r>
          </w:p>
        </w:tc>
      </w:tr>
      <w:tr w:rsidR="0014317B" w:rsidRPr="00965DCD" w14:paraId="7DB3366A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5339783A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1</w:t>
            </w:r>
          </w:p>
        </w:tc>
        <w:tc>
          <w:tcPr>
            <w:tcW w:w="1276" w:type="dxa"/>
            <w:hideMark/>
          </w:tcPr>
          <w:p w14:paraId="5EC63005" w14:textId="6795133A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密尔克卫</w:t>
            </w:r>
          </w:p>
        </w:tc>
        <w:tc>
          <w:tcPr>
            <w:tcW w:w="1134" w:type="dxa"/>
            <w:hideMark/>
          </w:tcPr>
          <w:p w14:paraId="742D1FAE" w14:textId="3923B4AE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交通运输</w:t>
            </w:r>
          </w:p>
        </w:tc>
        <w:tc>
          <w:tcPr>
            <w:tcW w:w="1559" w:type="dxa"/>
            <w:hideMark/>
          </w:tcPr>
          <w:p w14:paraId="02255DAF" w14:textId="45D6FFAD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5.2653</w:t>
            </w:r>
          </w:p>
        </w:tc>
        <w:tc>
          <w:tcPr>
            <w:tcW w:w="2268" w:type="dxa"/>
            <w:hideMark/>
          </w:tcPr>
          <w:p w14:paraId="6E87C5A2" w14:textId="0C41E4A3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存货</w:t>
            </w:r>
          </w:p>
        </w:tc>
      </w:tr>
      <w:tr w:rsidR="0014317B" w:rsidRPr="00965DCD" w14:paraId="6D3B204C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5F3B7432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1276" w:type="dxa"/>
            <w:hideMark/>
          </w:tcPr>
          <w:p w14:paraId="06E58D64" w14:textId="5BC75839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晶华新材</w:t>
            </w:r>
          </w:p>
        </w:tc>
        <w:tc>
          <w:tcPr>
            <w:tcW w:w="1134" w:type="dxa"/>
            <w:hideMark/>
          </w:tcPr>
          <w:p w14:paraId="2F6DE608" w14:textId="018060F1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261E9D4B" w14:textId="4F500D28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3.9552</w:t>
            </w:r>
          </w:p>
        </w:tc>
        <w:tc>
          <w:tcPr>
            <w:tcW w:w="2268" w:type="dxa"/>
            <w:hideMark/>
          </w:tcPr>
          <w:p w14:paraId="7F851EA8" w14:textId="4EE2B1CE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存货、无形资产</w:t>
            </w:r>
          </w:p>
        </w:tc>
      </w:tr>
      <w:tr w:rsidR="0014317B" w:rsidRPr="00965DCD" w14:paraId="072A1520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1052F80D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3</w:t>
            </w:r>
          </w:p>
        </w:tc>
        <w:tc>
          <w:tcPr>
            <w:tcW w:w="1276" w:type="dxa"/>
            <w:hideMark/>
          </w:tcPr>
          <w:p w14:paraId="5A02C8B0" w14:textId="557AF311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华塑股份</w:t>
            </w:r>
          </w:p>
        </w:tc>
        <w:tc>
          <w:tcPr>
            <w:tcW w:w="1134" w:type="dxa"/>
            <w:hideMark/>
          </w:tcPr>
          <w:p w14:paraId="37D9EA18" w14:textId="6AC46C96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3DF6729C" w14:textId="23DFC1A9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3.7902</w:t>
            </w:r>
          </w:p>
        </w:tc>
        <w:tc>
          <w:tcPr>
            <w:tcW w:w="2268" w:type="dxa"/>
            <w:hideMark/>
          </w:tcPr>
          <w:p w14:paraId="3297A6FC" w14:textId="78AC0C91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存货</w:t>
            </w:r>
          </w:p>
        </w:tc>
      </w:tr>
      <w:tr w:rsidR="0014317B" w:rsidRPr="00965DCD" w14:paraId="2D78FB61" w14:textId="77777777" w:rsidTr="00A97B1A">
        <w:trPr>
          <w:trHeight w:val="454"/>
          <w:jc w:val="center"/>
        </w:trPr>
        <w:tc>
          <w:tcPr>
            <w:tcW w:w="562" w:type="dxa"/>
            <w:hideMark/>
          </w:tcPr>
          <w:p w14:paraId="747920FF" w14:textId="77777777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1276" w:type="dxa"/>
            <w:hideMark/>
          </w:tcPr>
          <w:p w14:paraId="65F3D590" w14:textId="56CF621B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惠同新材</w:t>
            </w:r>
          </w:p>
        </w:tc>
        <w:tc>
          <w:tcPr>
            <w:tcW w:w="1134" w:type="dxa"/>
            <w:hideMark/>
          </w:tcPr>
          <w:p w14:paraId="5654EA20" w14:textId="57D32E2D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制造业</w:t>
            </w:r>
          </w:p>
        </w:tc>
        <w:tc>
          <w:tcPr>
            <w:tcW w:w="1559" w:type="dxa"/>
            <w:hideMark/>
          </w:tcPr>
          <w:p w14:paraId="12A6AE49" w14:textId="0DEE266B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0.8663</w:t>
            </w:r>
          </w:p>
        </w:tc>
        <w:tc>
          <w:tcPr>
            <w:tcW w:w="2268" w:type="dxa"/>
            <w:hideMark/>
          </w:tcPr>
          <w:p w14:paraId="1F78E623" w14:textId="53CA1205" w:rsidR="0014317B" w:rsidRPr="0014317B" w:rsidRDefault="0014317B" w:rsidP="00A97B1A">
            <w:pPr>
              <w:jc w:val="both"/>
              <w:rPr>
                <w:rFonts w:ascii="仿宋_GB2312" w:eastAsia="仿宋_GB2312" w:hAnsi="微软雅黑" w:hint="eastAsia"/>
                <w:szCs w:val="22"/>
              </w:rPr>
            </w:pPr>
            <w:r w:rsidRPr="0014317B">
              <w:rPr>
                <w:rFonts w:ascii="仿宋_GB2312" w:eastAsia="仿宋_GB2312" w:hint="eastAsia"/>
              </w:rPr>
              <w:t>存货</w:t>
            </w:r>
          </w:p>
        </w:tc>
      </w:tr>
    </w:tbl>
    <w:p w14:paraId="2A7CA04B" w14:textId="49BBFD21" w:rsidR="0014317B" w:rsidRPr="00C72A5F" w:rsidRDefault="0014317B" w:rsidP="006E6CD6">
      <w:pPr>
        <w:tabs>
          <w:tab w:val="left" w:pos="993"/>
        </w:tabs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C72A5F">
        <w:rPr>
          <w:rFonts w:ascii="仿宋_GB2312" w:eastAsia="仿宋_GB2312" w:hAnsi="微软雅黑" w:hint="eastAsia"/>
          <w:szCs w:val="22"/>
        </w:rPr>
        <w:t>表</w:t>
      </w:r>
      <w:r w:rsidR="002D718F">
        <w:rPr>
          <w:rFonts w:ascii="仿宋_GB2312" w:eastAsia="仿宋_GB2312" w:hAnsi="微软雅黑" w:hint="eastAsia"/>
          <w:szCs w:val="22"/>
        </w:rPr>
        <w:t>4</w:t>
      </w:r>
      <w:r w:rsidRPr="00C72A5F">
        <w:rPr>
          <w:rFonts w:ascii="仿宋_GB2312" w:eastAsia="仿宋_GB2312" w:hAnsi="微软雅黑" w:hint="eastAsia"/>
          <w:szCs w:val="22"/>
        </w:rPr>
        <w:t xml:space="preserve"> 2024</w:t>
      </w:r>
      <w:r>
        <w:rPr>
          <w:rFonts w:ascii="仿宋_GB2312" w:eastAsia="仿宋_GB2312" w:hAnsi="微软雅黑" w:hint="eastAsia"/>
          <w:szCs w:val="22"/>
        </w:rPr>
        <w:t>半年报</w:t>
      </w:r>
      <w:r w:rsidRPr="00C72A5F">
        <w:rPr>
          <w:rFonts w:ascii="仿宋_GB2312" w:eastAsia="仿宋_GB2312" w:hAnsi="微软雅黑" w:hint="eastAsia"/>
          <w:szCs w:val="22"/>
        </w:rPr>
        <w:t>撤销数据资产入表的相关企业情况</w:t>
      </w:r>
    </w:p>
    <w:p w14:paraId="071A6F38" w14:textId="303F536B" w:rsidR="00CE0FCA" w:rsidRDefault="0014317B" w:rsidP="006E6CD6">
      <w:pPr>
        <w:spacing w:after="0" w:line="240" w:lineRule="auto"/>
        <w:jc w:val="center"/>
        <w:rPr>
          <w:rFonts w:ascii="仿宋_GB2312" w:eastAsia="仿宋_GB2312" w:hAnsi="微软雅黑" w:hint="eastAsia"/>
          <w:szCs w:val="22"/>
        </w:rPr>
      </w:pPr>
      <w:r w:rsidRPr="00C72A5F">
        <w:rPr>
          <w:rFonts w:ascii="仿宋_GB2312" w:eastAsia="仿宋_GB2312" w:hAnsi="微软雅黑" w:hint="eastAsia"/>
          <w:szCs w:val="22"/>
        </w:rPr>
        <w:t>（数据来源：公开资料、</w:t>
      </w:r>
      <w:r w:rsidRPr="0014317B">
        <w:rPr>
          <w:rFonts w:ascii="仿宋_GB2312" w:eastAsia="仿宋_GB2312" w:hAnsi="微软雅黑" w:hint="eastAsia"/>
          <w:szCs w:val="22"/>
        </w:rPr>
        <w:t>相关企业2024年半年报</w:t>
      </w:r>
      <w:r w:rsidRPr="00C72A5F">
        <w:rPr>
          <w:rFonts w:ascii="仿宋_GB2312" w:eastAsia="仿宋_GB2312" w:hAnsi="微软雅黑" w:hint="eastAsia"/>
          <w:szCs w:val="22"/>
        </w:rPr>
        <w:t>）</w:t>
      </w:r>
    </w:p>
    <w:p w14:paraId="7A16CD19" w14:textId="77777777" w:rsidR="005C3676" w:rsidRPr="00905CE5" w:rsidRDefault="005C3676" w:rsidP="00A97B1A">
      <w:pPr>
        <w:spacing w:after="0" w:line="240" w:lineRule="auto"/>
        <w:jc w:val="both"/>
        <w:rPr>
          <w:rFonts w:ascii="仿宋_GB2312" w:eastAsia="仿宋_GB2312" w:hAnsi="微软雅黑" w:hint="eastAsia"/>
          <w:szCs w:val="22"/>
        </w:rPr>
      </w:pPr>
    </w:p>
    <w:p w14:paraId="0EF7484B" w14:textId="15C9B2D3" w:rsidR="00A4789C" w:rsidRPr="009864D0" w:rsidRDefault="00496EC7" w:rsidP="00A97B1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趋势分析</w:t>
      </w:r>
    </w:p>
    <w:p w14:paraId="553D46FB" w14:textId="1B73AA65" w:rsidR="00A4789C" w:rsidRPr="009864D0" w:rsidRDefault="00934CFA" w:rsidP="00A97B1A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b/>
          <w:bCs/>
          <w:sz w:val="28"/>
          <w:szCs w:val="28"/>
        </w:rPr>
        <w:t>上市</w:t>
      </w:r>
      <w:r w:rsidR="000F3739">
        <w:rPr>
          <w:rFonts w:ascii="仿宋_GB2312" w:eastAsia="仿宋_GB2312" w:hAnsi="微软雅黑" w:hint="eastAsia"/>
          <w:b/>
          <w:bCs/>
          <w:sz w:val="28"/>
          <w:szCs w:val="28"/>
        </w:rPr>
        <w:t>公司</w:t>
      </w:r>
      <w:r w:rsidR="00655D09">
        <w:rPr>
          <w:rFonts w:ascii="仿宋_GB2312" w:eastAsia="仿宋_GB2312" w:hAnsi="微软雅黑" w:hint="eastAsia"/>
          <w:b/>
          <w:bCs/>
          <w:sz w:val="28"/>
          <w:szCs w:val="28"/>
        </w:rPr>
        <w:t>将持续推进</w:t>
      </w:r>
      <w:r w:rsidR="0035408A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数据资产入表</w:t>
      </w:r>
      <w:r w:rsidR="000B5279">
        <w:rPr>
          <w:rFonts w:ascii="仿宋_GB2312" w:eastAsia="仿宋_GB2312" w:hAnsi="微软雅黑" w:hint="eastAsia"/>
          <w:b/>
          <w:bCs/>
          <w:sz w:val="28"/>
          <w:szCs w:val="28"/>
        </w:rPr>
        <w:t>落地</w:t>
      </w:r>
      <w:r w:rsidR="002F32D6">
        <w:rPr>
          <w:rFonts w:ascii="仿宋_GB2312" w:eastAsia="仿宋_GB2312" w:hAnsi="微软雅黑" w:hint="eastAsia"/>
          <w:b/>
          <w:bCs/>
          <w:sz w:val="28"/>
          <w:szCs w:val="28"/>
        </w:rPr>
        <w:t>，</w:t>
      </w:r>
      <w:r w:rsidR="003D10D7" w:rsidRPr="003D10D7">
        <w:rPr>
          <w:rFonts w:ascii="仿宋_GB2312" w:eastAsia="仿宋_GB2312" w:hAnsi="微软雅黑" w:hint="eastAsia"/>
          <w:b/>
          <w:bCs/>
          <w:sz w:val="28"/>
          <w:szCs w:val="28"/>
        </w:rPr>
        <w:t>央企带头探索将逐步形成示范效应</w:t>
      </w:r>
    </w:p>
    <w:p w14:paraId="31A64CA8" w14:textId="06F9D140" w:rsidR="00383489" w:rsidRPr="000B5279" w:rsidRDefault="00000D4C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000D4C">
        <w:rPr>
          <w:rFonts w:ascii="仿宋_GB2312" w:eastAsia="仿宋_GB2312" w:hAnsi="微软雅黑" w:hint="eastAsia"/>
          <w:sz w:val="28"/>
          <w:szCs w:val="28"/>
        </w:rPr>
        <w:t>数据资</w:t>
      </w:r>
      <w:r w:rsidR="005C3676">
        <w:rPr>
          <w:rFonts w:ascii="仿宋_GB2312" w:eastAsia="仿宋_GB2312" w:hAnsi="微软雅黑" w:hint="eastAsia"/>
          <w:sz w:val="28"/>
          <w:szCs w:val="28"/>
        </w:rPr>
        <w:t>产</w:t>
      </w:r>
      <w:r w:rsidRPr="00000D4C">
        <w:rPr>
          <w:rFonts w:ascii="仿宋_GB2312" w:eastAsia="仿宋_GB2312" w:hAnsi="微软雅黑" w:hint="eastAsia"/>
          <w:sz w:val="28"/>
          <w:szCs w:val="28"/>
        </w:rPr>
        <w:t>入表</w:t>
      </w:r>
      <w:r>
        <w:rPr>
          <w:rFonts w:ascii="仿宋_GB2312" w:eastAsia="仿宋_GB2312" w:hAnsi="微软雅黑" w:hint="eastAsia"/>
          <w:sz w:val="28"/>
          <w:szCs w:val="28"/>
        </w:rPr>
        <w:t>能</w:t>
      </w:r>
      <w:r w:rsidRPr="00000D4C">
        <w:rPr>
          <w:rFonts w:ascii="仿宋_GB2312" w:eastAsia="仿宋_GB2312" w:hAnsi="微软雅黑" w:hint="eastAsia"/>
          <w:sz w:val="28"/>
          <w:szCs w:val="28"/>
        </w:rPr>
        <w:t>增强企业对数据的开发、利用和流通意愿，</w:t>
      </w:r>
      <w:r w:rsidRPr="00000D4C">
        <w:rPr>
          <w:rFonts w:ascii="Courier New" w:eastAsia="仿宋_GB2312" w:hAnsi="Courier New" w:cs="Courier New"/>
          <w:sz w:val="28"/>
          <w:szCs w:val="28"/>
        </w:rPr>
        <w:t>‌</w:t>
      </w:r>
      <w:r w:rsidR="00BF2DFC">
        <w:rPr>
          <w:rFonts w:ascii="Courier New" w:eastAsia="仿宋_GB2312" w:hAnsi="Courier New" w:cs="Courier New" w:hint="eastAsia"/>
          <w:sz w:val="28"/>
          <w:szCs w:val="28"/>
        </w:rPr>
        <w:t>已有上市公司稳步推进数据资产入表工作</w:t>
      </w:r>
      <w:r w:rsidR="00AD3A56">
        <w:rPr>
          <w:rFonts w:ascii="Courier New" w:eastAsia="仿宋_GB2312" w:hAnsi="Courier New" w:cs="Courier New" w:hint="eastAsia"/>
          <w:sz w:val="28"/>
          <w:szCs w:val="28"/>
        </w:rPr>
        <w:t>，</w:t>
      </w:r>
      <w:r w:rsidR="0004315F">
        <w:rPr>
          <w:rFonts w:ascii="Courier New" w:eastAsia="仿宋_GB2312" w:hAnsi="Courier New" w:cs="Courier New" w:hint="eastAsia"/>
          <w:sz w:val="28"/>
          <w:szCs w:val="28"/>
        </w:rPr>
        <w:t>通过</w:t>
      </w:r>
      <w:r w:rsidR="0004315F" w:rsidRPr="0004315F">
        <w:rPr>
          <w:rFonts w:ascii="Courier New" w:eastAsia="仿宋_GB2312" w:hAnsi="Courier New" w:cs="Courier New" w:hint="eastAsia"/>
          <w:sz w:val="28"/>
          <w:szCs w:val="28"/>
        </w:rPr>
        <w:t>增加数据资源</w:t>
      </w:r>
      <w:r w:rsidR="0004315F">
        <w:rPr>
          <w:rFonts w:ascii="Courier New" w:eastAsia="仿宋_GB2312" w:hAnsi="Courier New" w:cs="Courier New" w:hint="eastAsia"/>
          <w:sz w:val="28"/>
          <w:szCs w:val="28"/>
        </w:rPr>
        <w:t>或优化开发支出的形式，</w:t>
      </w:r>
      <w:r w:rsidR="008C0F1C">
        <w:rPr>
          <w:rFonts w:ascii="Courier New" w:eastAsia="仿宋_GB2312" w:hAnsi="Courier New" w:cs="Courier New" w:hint="eastAsia"/>
          <w:sz w:val="28"/>
          <w:szCs w:val="28"/>
        </w:rPr>
        <w:t>优化财务表现并</w:t>
      </w:r>
      <w:r w:rsidR="00183557">
        <w:rPr>
          <w:rFonts w:ascii="Courier New" w:eastAsia="仿宋_GB2312" w:hAnsi="Courier New" w:cs="Courier New" w:hint="eastAsia"/>
          <w:sz w:val="28"/>
          <w:szCs w:val="28"/>
        </w:rPr>
        <w:t>增强</w:t>
      </w:r>
      <w:r w:rsidR="00AD3A56" w:rsidRPr="00AD3A56">
        <w:rPr>
          <w:rFonts w:ascii="Courier New" w:eastAsia="仿宋_GB2312" w:hAnsi="Courier New" w:cs="Courier New" w:hint="eastAsia"/>
          <w:sz w:val="28"/>
          <w:szCs w:val="28"/>
        </w:rPr>
        <w:t>市场竞争力</w:t>
      </w:r>
      <w:r w:rsidR="00153C7A">
        <w:rPr>
          <w:rFonts w:ascii="Courier New" w:eastAsia="仿宋_GB2312" w:hAnsi="Courier New" w:cs="Courier New" w:hint="eastAsia"/>
          <w:sz w:val="28"/>
          <w:szCs w:val="28"/>
        </w:rPr>
        <w:t>，预计</w:t>
      </w:r>
      <w:r w:rsidR="005C3676">
        <w:rPr>
          <w:rFonts w:ascii="Courier New" w:eastAsia="仿宋_GB2312" w:hAnsi="Courier New" w:cs="Courier New" w:hint="eastAsia"/>
          <w:sz w:val="28"/>
          <w:szCs w:val="28"/>
        </w:rPr>
        <w:t>将</w:t>
      </w:r>
      <w:r w:rsidR="00153C7A">
        <w:rPr>
          <w:rFonts w:ascii="Courier New" w:eastAsia="仿宋_GB2312" w:hAnsi="Courier New" w:cs="Courier New" w:hint="eastAsia"/>
          <w:sz w:val="28"/>
          <w:szCs w:val="28"/>
        </w:rPr>
        <w:t>数据</w:t>
      </w:r>
      <w:r w:rsidR="00E20D3D">
        <w:rPr>
          <w:rFonts w:ascii="Courier New" w:eastAsia="仿宋_GB2312" w:hAnsi="Courier New" w:cs="Courier New" w:hint="eastAsia"/>
          <w:sz w:val="28"/>
          <w:szCs w:val="28"/>
        </w:rPr>
        <w:t>资源纳入资产负债表</w:t>
      </w:r>
      <w:r w:rsidR="00153C7A">
        <w:rPr>
          <w:rFonts w:ascii="Courier New" w:eastAsia="仿宋_GB2312" w:hAnsi="Courier New" w:cs="Courier New" w:hint="eastAsia"/>
          <w:sz w:val="28"/>
          <w:szCs w:val="28"/>
        </w:rPr>
        <w:t>的上市公司数量将稳步上升</w:t>
      </w:r>
      <w:r w:rsidR="00AD3A56">
        <w:rPr>
          <w:rFonts w:ascii="Courier New" w:eastAsia="仿宋_GB2312" w:hAnsi="Courier New" w:cs="Courier New" w:hint="eastAsia"/>
          <w:sz w:val="28"/>
          <w:szCs w:val="28"/>
        </w:rPr>
        <w:t>。</w:t>
      </w:r>
      <w:r w:rsidR="00A579F4">
        <w:rPr>
          <w:rFonts w:ascii="仿宋_GB2312" w:eastAsia="仿宋_GB2312" w:hAnsi="仿宋_GB2312" w:cs="仿宋_GB2312" w:hint="eastAsia"/>
          <w:sz w:val="28"/>
          <w:szCs w:val="28"/>
        </w:rPr>
        <w:t>例如，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卓创资讯和佳华科技</w:t>
      </w:r>
      <w:r w:rsidR="00057FB6">
        <w:rPr>
          <w:rFonts w:ascii="仿宋_GB2312" w:eastAsia="仿宋_GB2312" w:hAnsi="仿宋_GB2312" w:cs="仿宋_GB2312" w:hint="eastAsia"/>
          <w:sz w:val="28"/>
          <w:szCs w:val="28"/>
        </w:rPr>
        <w:t>在</w:t>
      </w:r>
      <w:r w:rsidR="00B3330C">
        <w:rPr>
          <w:rFonts w:ascii="仿宋_GB2312" w:eastAsia="仿宋_GB2312" w:hAnsi="仿宋_GB2312" w:cs="仿宋_GB2312" w:hint="eastAsia"/>
          <w:sz w:val="28"/>
          <w:szCs w:val="28"/>
        </w:rPr>
        <w:t>2024</w:t>
      </w:r>
      <w:r w:rsidR="00057FB6">
        <w:rPr>
          <w:rFonts w:ascii="仿宋_GB2312" w:eastAsia="仿宋_GB2312" w:hAnsi="仿宋_GB2312" w:cs="仿宋_GB2312" w:hint="eastAsia"/>
          <w:sz w:val="28"/>
          <w:szCs w:val="28"/>
        </w:rPr>
        <w:t>半年报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延续披露数据资源</w:t>
      </w:r>
      <w:r w:rsidR="00675FAB"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卓创资讯</w:t>
      </w:r>
      <w:r w:rsidR="00675FAB">
        <w:rPr>
          <w:rFonts w:ascii="仿宋_GB2312" w:eastAsia="仿宋_GB2312" w:hAnsi="仿宋_GB2312" w:cs="仿宋_GB2312" w:hint="eastAsia"/>
          <w:sz w:val="28"/>
          <w:szCs w:val="28"/>
        </w:rPr>
        <w:t>将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数据资源</w:t>
      </w:r>
      <w:r w:rsidR="00675FAB" w:rsidRPr="00675FAB">
        <w:rPr>
          <w:rFonts w:ascii="仿宋_GB2312" w:eastAsia="仿宋_GB2312" w:hAnsi="仿宋_GB2312" w:cs="仿宋_GB2312" w:hint="eastAsia"/>
          <w:sz w:val="28"/>
          <w:szCs w:val="28"/>
        </w:rPr>
        <w:t>归入无形资产</w:t>
      </w:r>
      <w:r w:rsidR="00675FAB">
        <w:rPr>
          <w:rFonts w:ascii="仿宋_GB2312" w:eastAsia="仿宋_GB2312" w:hAnsi="仿宋_GB2312" w:cs="仿宋_GB2312" w:hint="eastAsia"/>
          <w:sz w:val="28"/>
          <w:szCs w:val="28"/>
        </w:rPr>
        <w:t>类目，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金额为1787万元，较一季度增长89.9%</w:t>
      </w:r>
      <w:r w:rsidR="00F227F2"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F227F2" w:rsidRPr="00F227F2">
        <w:rPr>
          <w:rFonts w:ascii="仿宋_GB2312" w:eastAsia="仿宋_GB2312" w:hAnsi="仿宋_GB2312" w:cs="仿宋_GB2312" w:hint="eastAsia"/>
          <w:sz w:val="28"/>
          <w:szCs w:val="28"/>
        </w:rPr>
        <w:t>入表后公司利润总额增加，最终公司</w:t>
      </w:r>
      <w:r w:rsidR="00C43707" w:rsidRPr="00C43707">
        <w:rPr>
          <w:rFonts w:ascii="仿宋_GB2312" w:eastAsia="仿宋_GB2312" w:hAnsi="仿宋_GB2312" w:cs="仿宋_GB2312" w:hint="eastAsia"/>
          <w:sz w:val="28"/>
          <w:szCs w:val="28"/>
        </w:rPr>
        <w:t>净利润增长38.</w:t>
      </w:r>
      <w:r w:rsidR="003D0788">
        <w:rPr>
          <w:rFonts w:ascii="仿宋_GB2312" w:eastAsia="仿宋_GB2312" w:hAnsi="仿宋_GB2312" w:cs="仿宋_GB2312" w:hint="eastAsia"/>
          <w:sz w:val="28"/>
          <w:szCs w:val="28"/>
        </w:rPr>
        <w:t>2</w:t>
      </w:r>
      <w:r w:rsidR="00C43707" w:rsidRPr="00C43707">
        <w:rPr>
          <w:rFonts w:ascii="仿宋_GB2312" w:eastAsia="仿宋_GB2312" w:hAnsi="仿宋_GB2312" w:cs="仿宋_GB2312" w:hint="eastAsia"/>
          <w:sz w:val="28"/>
          <w:szCs w:val="28"/>
        </w:rPr>
        <w:t>%</w:t>
      </w:r>
      <w:r w:rsidR="00292FF5">
        <w:rPr>
          <w:rFonts w:ascii="仿宋_GB2312" w:eastAsia="仿宋_GB2312" w:hAnsi="仿宋_GB2312" w:cs="仿宋_GB2312" w:hint="eastAsia"/>
          <w:sz w:val="28"/>
          <w:szCs w:val="28"/>
        </w:rPr>
        <w:t>；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佳华科技</w:t>
      </w:r>
      <w:r w:rsidR="00675FAB" w:rsidRPr="00675FAB">
        <w:rPr>
          <w:rFonts w:ascii="仿宋_GB2312" w:eastAsia="仿宋_GB2312" w:hAnsi="仿宋_GB2312" w:cs="仿宋_GB2312" w:hint="eastAsia"/>
          <w:sz w:val="28"/>
          <w:szCs w:val="28"/>
        </w:rPr>
        <w:t>将数据资源归入</w:t>
      </w:r>
      <w:r w:rsidR="00675FAB">
        <w:rPr>
          <w:rFonts w:ascii="仿宋_GB2312" w:eastAsia="仿宋_GB2312" w:hAnsi="仿宋_GB2312" w:cs="仿宋_GB2312" w:hint="eastAsia"/>
          <w:sz w:val="28"/>
          <w:szCs w:val="28"/>
        </w:rPr>
        <w:t>开发支出</w:t>
      </w:r>
      <w:r w:rsidR="00675FAB" w:rsidRPr="00675FAB">
        <w:rPr>
          <w:rFonts w:ascii="仿宋_GB2312" w:eastAsia="仿宋_GB2312" w:hAnsi="仿宋_GB2312" w:cs="仿宋_GB2312" w:hint="eastAsia"/>
          <w:sz w:val="28"/>
          <w:szCs w:val="28"/>
        </w:rPr>
        <w:t>类目</w:t>
      </w:r>
      <w:r w:rsidR="00675FAB">
        <w:rPr>
          <w:rFonts w:ascii="仿宋_GB2312" w:eastAsia="仿宋_GB2312" w:hAnsi="仿宋_GB2312" w:cs="仿宋_GB2312" w:hint="eastAsia"/>
          <w:sz w:val="28"/>
          <w:szCs w:val="28"/>
        </w:rPr>
        <w:t>，</w:t>
      </w:r>
      <w:r w:rsidR="00057FB6" w:rsidRPr="00057FB6">
        <w:rPr>
          <w:rFonts w:ascii="仿宋_GB2312" w:eastAsia="仿宋_GB2312" w:hAnsi="仿宋_GB2312" w:cs="仿宋_GB2312" w:hint="eastAsia"/>
          <w:sz w:val="28"/>
          <w:szCs w:val="28"/>
        </w:rPr>
        <w:t>金额256万元，较一季度增</w:t>
      </w:r>
      <w:r w:rsidR="00931168" w:rsidRPr="00931168">
        <w:rPr>
          <w:rFonts w:ascii="仿宋_GB2312" w:eastAsia="仿宋_GB2312" w:hAnsi="仿宋_GB2312" w:cs="仿宋_GB2312" w:hint="eastAsia"/>
          <w:sz w:val="28"/>
          <w:szCs w:val="28"/>
        </w:rPr>
        <w:t>减少84.9%。</w:t>
      </w:r>
      <w:r w:rsidR="00057595">
        <w:rPr>
          <w:rFonts w:ascii="仿宋_GB2312" w:eastAsia="仿宋_GB2312" w:hAnsi="仿宋_GB2312" w:cs="仿宋_GB2312" w:hint="eastAsia"/>
          <w:sz w:val="28"/>
          <w:szCs w:val="28"/>
        </w:rPr>
        <w:t>而</w:t>
      </w:r>
      <w:r w:rsidR="00057595" w:rsidRPr="00057595">
        <w:rPr>
          <w:rFonts w:ascii="仿宋_GB2312" w:eastAsia="仿宋_GB2312" w:hAnsi="仿宋_GB2312" w:cs="仿宋_GB2312" w:hint="eastAsia"/>
          <w:sz w:val="28"/>
          <w:szCs w:val="28"/>
        </w:rPr>
        <w:t>三大运营商此次</w:t>
      </w:r>
      <w:r w:rsidR="00057595">
        <w:rPr>
          <w:rFonts w:ascii="仿宋_GB2312" w:eastAsia="仿宋_GB2312" w:hAnsi="仿宋_GB2312" w:cs="仿宋_GB2312" w:hint="eastAsia"/>
          <w:sz w:val="28"/>
          <w:szCs w:val="28"/>
        </w:rPr>
        <w:t>半年报</w:t>
      </w:r>
      <w:r w:rsidR="00057595" w:rsidRPr="00057595">
        <w:rPr>
          <w:rFonts w:ascii="仿宋_GB2312" w:eastAsia="仿宋_GB2312" w:hAnsi="仿宋_GB2312" w:cs="仿宋_GB2312" w:hint="eastAsia"/>
          <w:sz w:val="28"/>
          <w:szCs w:val="28"/>
        </w:rPr>
        <w:t>数据资产入表</w:t>
      </w:r>
      <w:r w:rsidR="00057595">
        <w:rPr>
          <w:rFonts w:ascii="仿宋_GB2312" w:eastAsia="仿宋_GB2312" w:hAnsi="仿宋_GB2312" w:cs="仿宋_GB2312" w:hint="eastAsia"/>
          <w:sz w:val="28"/>
          <w:szCs w:val="28"/>
        </w:rPr>
        <w:t>，或将带动上市公司数据资产入表规模的进一步扩大。</w:t>
      </w:r>
    </w:p>
    <w:p w14:paraId="05649CE6" w14:textId="72A6F92A" w:rsidR="00496EC7" w:rsidRPr="009864D0" w:rsidRDefault="00611A5C" w:rsidP="00A97B1A">
      <w:p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2.</w:t>
      </w:r>
      <w:r w:rsidR="00496EC7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大型</w:t>
      </w:r>
      <w:r w:rsidR="007A764D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上市公司</w:t>
      </w:r>
      <w:r w:rsidR="00302C25">
        <w:rPr>
          <w:rFonts w:ascii="仿宋_GB2312" w:eastAsia="仿宋_GB2312" w:hAnsi="微软雅黑" w:hint="eastAsia"/>
          <w:b/>
          <w:bCs/>
          <w:sz w:val="28"/>
          <w:szCs w:val="28"/>
        </w:rPr>
        <w:t>倾向于将</w:t>
      </w:r>
      <w:r w:rsidR="00466576">
        <w:rPr>
          <w:rFonts w:ascii="仿宋_GB2312" w:eastAsia="仿宋_GB2312" w:hAnsi="微软雅黑" w:hint="eastAsia"/>
          <w:b/>
          <w:bCs/>
          <w:sz w:val="28"/>
          <w:szCs w:val="28"/>
        </w:rPr>
        <w:t>数据资源列入无形资产和开发支出类目</w:t>
      </w:r>
    </w:p>
    <w:p w14:paraId="20E2609D" w14:textId="2AB13B3D" w:rsidR="005C3676" w:rsidRPr="00302C25" w:rsidRDefault="007A764D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大型</w:t>
      </w:r>
      <w:r w:rsidR="00F43F40">
        <w:rPr>
          <w:rFonts w:ascii="仿宋_GB2312" w:eastAsia="仿宋_GB2312" w:hAnsi="微软雅黑" w:hint="eastAsia"/>
          <w:sz w:val="28"/>
          <w:szCs w:val="28"/>
        </w:rPr>
        <w:t>上市公司</w:t>
      </w:r>
      <w:r w:rsidRPr="009864D0">
        <w:rPr>
          <w:rFonts w:ascii="仿宋_GB2312" w:eastAsia="仿宋_GB2312" w:hAnsi="微软雅黑" w:hint="eastAsia"/>
          <w:sz w:val="28"/>
          <w:szCs w:val="28"/>
        </w:rPr>
        <w:t>在选择数据资产入表的实施路径时需要考虑企业的数字战略、数据资源的实际状况等</w:t>
      </w:r>
      <w:r w:rsidR="00FA4489">
        <w:rPr>
          <w:rFonts w:ascii="仿宋_GB2312" w:eastAsia="仿宋_GB2312" w:hAnsi="微软雅黑" w:hint="eastAsia"/>
          <w:sz w:val="28"/>
          <w:szCs w:val="28"/>
        </w:rPr>
        <w:t>，</w:t>
      </w:r>
      <w:r w:rsidR="005C3676">
        <w:rPr>
          <w:rFonts w:ascii="仿宋_GB2312" w:eastAsia="仿宋_GB2312" w:hAnsi="微软雅黑" w:hint="eastAsia"/>
          <w:sz w:val="28"/>
          <w:szCs w:val="28"/>
        </w:rPr>
        <w:t>目前</w:t>
      </w:r>
      <w:r w:rsidR="00F43F40">
        <w:rPr>
          <w:rFonts w:ascii="仿宋_GB2312" w:eastAsia="仿宋_GB2312" w:hAnsi="微软雅黑" w:hint="eastAsia"/>
          <w:sz w:val="28"/>
          <w:szCs w:val="28"/>
        </w:rPr>
        <w:t>大型</w:t>
      </w:r>
      <w:r w:rsidR="005E41AB">
        <w:rPr>
          <w:rFonts w:ascii="仿宋_GB2312" w:eastAsia="仿宋_GB2312" w:hAnsi="微软雅黑" w:hint="eastAsia"/>
          <w:sz w:val="28"/>
          <w:szCs w:val="28"/>
        </w:rPr>
        <w:t>企业对将</w:t>
      </w:r>
      <w:r w:rsidR="00FA4489">
        <w:rPr>
          <w:rFonts w:ascii="仿宋_GB2312" w:eastAsia="仿宋_GB2312" w:hAnsi="微软雅黑" w:hint="eastAsia"/>
          <w:sz w:val="28"/>
          <w:szCs w:val="28"/>
        </w:rPr>
        <w:t>数据资产归</w:t>
      </w:r>
      <w:r w:rsidR="00FA4489">
        <w:rPr>
          <w:rFonts w:ascii="仿宋_GB2312" w:eastAsia="仿宋_GB2312" w:hAnsi="微软雅黑" w:hint="eastAsia"/>
          <w:sz w:val="28"/>
          <w:szCs w:val="28"/>
        </w:rPr>
        <w:lastRenderedPageBreak/>
        <w:t>入存货类目持谨慎观望态度，</w:t>
      </w:r>
      <w:r w:rsidR="005460FE">
        <w:rPr>
          <w:rFonts w:ascii="仿宋_GB2312" w:eastAsia="仿宋_GB2312" w:hAnsi="微软雅黑" w:hint="eastAsia"/>
          <w:sz w:val="28"/>
          <w:szCs w:val="28"/>
        </w:rPr>
        <w:t>多</w:t>
      </w:r>
      <w:r w:rsidR="00FA4489">
        <w:rPr>
          <w:rFonts w:ascii="仿宋_GB2312" w:eastAsia="仿宋_GB2312" w:hAnsi="微软雅黑" w:hint="eastAsia"/>
          <w:sz w:val="28"/>
          <w:szCs w:val="28"/>
        </w:rPr>
        <w:t>将数据资源列入</w:t>
      </w:r>
      <w:r w:rsidR="00FA4489" w:rsidRPr="00FA4489">
        <w:rPr>
          <w:rFonts w:ascii="仿宋_GB2312" w:eastAsia="仿宋_GB2312" w:hAnsi="微软雅黑" w:hint="eastAsia"/>
          <w:sz w:val="28"/>
          <w:szCs w:val="28"/>
        </w:rPr>
        <w:t>无形资产和开发支出类目</w:t>
      </w:r>
      <w:r w:rsidR="00B93A8F">
        <w:rPr>
          <w:rFonts w:ascii="仿宋_GB2312" w:eastAsia="仿宋_GB2312" w:hAnsi="微软雅黑" w:hint="eastAsia"/>
          <w:sz w:val="28"/>
          <w:szCs w:val="28"/>
        </w:rPr>
        <w:t>。</w:t>
      </w:r>
      <w:r w:rsidR="00E54207" w:rsidRPr="009864D0">
        <w:rPr>
          <w:rFonts w:ascii="仿宋_GB2312" w:eastAsia="仿宋_GB2312" w:hAnsi="微软雅黑" w:hint="eastAsia"/>
          <w:sz w:val="28"/>
          <w:szCs w:val="28"/>
        </w:rPr>
        <w:t>例如</w:t>
      </w:r>
      <w:r w:rsidR="00810BBE">
        <w:rPr>
          <w:rFonts w:ascii="仿宋_GB2312" w:eastAsia="仿宋_GB2312" w:hAnsi="微软雅黑" w:hint="eastAsia"/>
          <w:sz w:val="28"/>
          <w:szCs w:val="28"/>
        </w:rPr>
        <w:t>，</w:t>
      </w:r>
      <w:r w:rsidR="00F43F40">
        <w:rPr>
          <w:rFonts w:ascii="仿宋_GB2312" w:eastAsia="仿宋_GB2312" w:hAnsi="微软雅黑" w:hint="eastAsia"/>
          <w:sz w:val="28"/>
          <w:szCs w:val="28"/>
        </w:rPr>
        <w:t>在2024年一季报中披露数据资产入表的18家企业中，市值超过200亿元</w:t>
      </w:r>
      <w:r w:rsidR="006E6CD6">
        <w:rPr>
          <w:rFonts w:ascii="仿宋_GB2312" w:eastAsia="仿宋_GB2312" w:hAnsi="微软雅黑" w:hint="eastAsia"/>
          <w:sz w:val="28"/>
          <w:szCs w:val="28"/>
        </w:rPr>
        <w:t>的</w:t>
      </w:r>
      <w:r w:rsidR="00D854AB">
        <w:rPr>
          <w:rFonts w:ascii="仿宋_GB2312" w:eastAsia="仿宋_GB2312" w:hAnsi="微软雅黑" w:hint="eastAsia"/>
          <w:sz w:val="28"/>
          <w:szCs w:val="28"/>
        </w:rPr>
        <w:t>4家企业均</w:t>
      </w:r>
      <w:r w:rsidR="00F43F40">
        <w:rPr>
          <w:rFonts w:ascii="仿宋_GB2312" w:eastAsia="仿宋_GB2312" w:hAnsi="微软雅黑" w:hint="eastAsia"/>
          <w:sz w:val="28"/>
          <w:szCs w:val="28"/>
        </w:rPr>
        <w:t>将数据资源归于无形资产和开发支出类目；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中国</w:t>
      </w:r>
      <w:r w:rsidR="00A04C43">
        <w:rPr>
          <w:rFonts w:ascii="仿宋_GB2312" w:eastAsia="仿宋_GB2312" w:hAnsi="微软雅黑" w:hint="eastAsia"/>
          <w:sz w:val="28"/>
          <w:szCs w:val="28"/>
        </w:rPr>
        <w:t>电信和中国联通</w:t>
      </w:r>
      <w:r w:rsidR="004F795E" w:rsidRPr="009864D0">
        <w:rPr>
          <w:rFonts w:ascii="仿宋_GB2312" w:eastAsia="仿宋_GB2312" w:hAnsi="微软雅黑" w:hint="eastAsia"/>
          <w:sz w:val="28"/>
          <w:szCs w:val="28"/>
        </w:rPr>
        <w:t>在半年报中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将数据资源</w:t>
      </w:r>
      <w:r w:rsidR="00447ABE">
        <w:rPr>
          <w:rFonts w:ascii="仿宋_GB2312" w:eastAsia="仿宋_GB2312" w:hAnsi="微软雅黑" w:hint="eastAsia"/>
          <w:sz w:val="28"/>
          <w:szCs w:val="28"/>
        </w:rPr>
        <w:t>全部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纳入开发支出</w:t>
      </w:r>
      <w:r w:rsidR="00792E76">
        <w:rPr>
          <w:rFonts w:ascii="仿宋_GB2312" w:eastAsia="仿宋_GB2312" w:hAnsi="微软雅黑" w:hint="eastAsia"/>
          <w:sz w:val="28"/>
          <w:szCs w:val="28"/>
        </w:rPr>
        <w:t>类目</w:t>
      </w:r>
      <w:r w:rsidR="00A04C43">
        <w:rPr>
          <w:rFonts w:ascii="仿宋_GB2312" w:eastAsia="仿宋_GB2312" w:hAnsi="微软雅黑" w:hint="eastAsia"/>
          <w:sz w:val="28"/>
          <w:szCs w:val="28"/>
        </w:rPr>
        <w:t>，入表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金额</w:t>
      </w:r>
      <w:r w:rsidR="00A04C43">
        <w:rPr>
          <w:rFonts w:ascii="仿宋_GB2312" w:eastAsia="仿宋_GB2312" w:hAnsi="微软雅黑" w:hint="eastAsia"/>
          <w:sz w:val="28"/>
          <w:szCs w:val="28"/>
        </w:rPr>
        <w:t>分别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为</w:t>
      </w:r>
      <w:r w:rsidR="00A04C43">
        <w:rPr>
          <w:rFonts w:ascii="仿宋_GB2312" w:eastAsia="仿宋_GB2312" w:hAnsi="微软雅黑" w:hint="eastAsia"/>
          <w:sz w:val="28"/>
          <w:szCs w:val="28"/>
        </w:rPr>
        <w:t>1.05亿元、</w:t>
      </w:r>
      <w:r w:rsidR="00A04C43" w:rsidRPr="00A04C43">
        <w:rPr>
          <w:rFonts w:ascii="仿宋_GB2312" w:eastAsia="仿宋_GB2312" w:hAnsi="微软雅黑" w:hint="eastAsia"/>
          <w:sz w:val="28"/>
          <w:szCs w:val="28"/>
        </w:rPr>
        <w:t>0.85亿元</w:t>
      </w:r>
      <w:r w:rsidR="004F795E">
        <w:rPr>
          <w:rFonts w:ascii="仿宋_GB2312" w:eastAsia="仿宋_GB2312" w:hAnsi="微软雅黑" w:hint="eastAsia"/>
          <w:sz w:val="28"/>
          <w:szCs w:val="28"/>
        </w:rPr>
        <w:t>；</w:t>
      </w:r>
      <w:r w:rsidR="00E24507" w:rsidRPr="009864D0">
        <w:rPr>
          <w:rFonts w:ascii="仿宋_GB2312" w:eastAsia="仿宋_GB2312" w:hAnsi="微软雅黑" w:hint="eastAsia"/>
          <w:sz w:val="28"/>
          <w:szCs w:val="28"/>
        </w:rPr>
        <w:t>中国移动在半年报中</w:t>
      </w:r>
      <w:bookmarkStart w:id="3" w:name="_Hlk175069416"/>
      <w:r w:rsidR="00E24507" w:rsidRPr="009864D0">
        <w:rPr>
          <w:rFonts w:ascii="仿宋_GB2312" w:eastAsia="仿宋_GB2312" w:hAnsi="微软雅黑" w:hint="eastAsia"/>
          <w:sz w:val="28"/>
          <w:szCs w:val="28"/>
        </w:rPr>
        <w:t>将数据资源纳入无形资产和开发支出</w:t>
      </w:r>
      <w:bookmarkEnd w:id="3"/>
      <w:r w:rsidR="00792E76">
        <w:rPr>
          <w:rFonts w:ascii="仿宋_GB2312" w:eastAsia="仿宋_GB2312" w:hAnsi="微软雅黑" w:hint="eastAsia"/>
          <w:sz w:val="28"/>
          <w:szCs w:val="28"/>
        </w:rPr>
        <w:t>类目</w:t>
      </w:r>
      <w:r w:rsidR="00E24507" w:rsidRPr="009864D0">
        <w:rPr>
          <w:rFonts w:ascii="仿宋_GB2312" w:eastAsia="仿宋_GB2312" w:hAnsi="微软雅黑" w:hint="eastAsia"/>
          <w:sz w:val="28"/>
          <w:szCs w:val="28"/>
        </w:rPr>
        <w:t>，入表金额</w:t>
      </w:r>
      <w:r w:rsidR="00B93A8F">
        <w:rPr>
          <w:rFonts w:ascii="仿宋_GB2312" w:eastAsia="仿宋_GB2312" w:hAnsi="微软雅黑" w:hint="eastAsia"/>
          <w:sz w:val="28"/>
          <w:szCs w:val="28"/>
        </w:rPr>
        <w:t>0.70亿</w:t>
      </w:r>
      <w:r w:rsidR="00E24507" w:rsidRPr="009864D0">
        <w:rPr>
          <w:rFonts w:ascii="仿宋_GB2312" w:eastAsia="仿宋_GB2312" w:hAnsi="微软雅黑" w:hint="eastAsia"/>
          <w:sz w:val="28"/>
          <w:szCs w:val="28"/>
        </w:rPr>
        <w:t>元</w:t>
      </w:r>
      <w:r w:rsidR="00CE11D9">
        <w:rPr>
          <w:rFonts w:ascii="仿宋_GB2312" w:eastAsia="仿宋_GB2312" w:hAnsi="微软雅黑" w:hint="eastAsia"/>
          <w:sz w:val="28"/>
          <w:szCs w:val="28"/>
        </w:rPr>
        <w:t>。</w:t>
      </w:r>
    </w:p>
    <w:p w14:paraId="7E946757" w14:textId="537BE251" w:rsidR="007A764D" w:rsidRPr="009864D0" w:rsidRDefault="00611A5C" w:rsidP="00A97B1A">
      <w:p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 w:rsidRPr="009864D0">
        <w:rPr>
          <w:rFonts w:ascii="仿宋_GB2312" w:eastAsia="仿宋_GB2312" w:hAnsi="微软雅黑" w:hint="eastAsia"/>
          <w:b/>
          <w:bCs/>
          <w:sz w:val="28"/>
          <w:szCs w:val="28"/>
        </w:rPr>
        <w:t>3.</w:t>
      </w:r>
      <w:r w:rsidR="008A2677" w:rsidRPr="008A2677">
        <w:rPr>
          <w:rFonts w:ascii="仿宋_GB2312" w:eastAsia="仿宋_GB2312" w:hAnsi="微软雅黑" w:hint="eastAsia"/>
          <w:b/>
          <w:bCs/>
          <w:sz w:val="28"/>
          <w:szCs w:val="28"/>
        </w:rPr>
        <w:t>数据资产</w:t>
      </w:r>
      <w:r w:rsidR="00107F5E">
        <w:rPr>
          <w:rFonts w:ascii="仿宋_GB2312" w:eastAsia="仿宋_GB2312" w:hAnsi="微软雅黑" w:hint="eastAsia"/>
          <w:b/>
          <w:bCs/>
          <w:sz w:val="28"/>
          <w:szCs w:val="28"/>
        </w:rPr>
        <w:t>的</w:t>
      </w:r>
      <w:r w:rsidR="00594C56">
        <w:rPr>
          <w:rFonts w:ascii="仿宋_GB2312" w:eastAsia="仿宋_GB2312" w:hAnsi="微软雅黑" w:hint="eastAsia"/>
          <w:b/>
          <w:bCs/>
          <w:sz w:val="28"/>
          <w:szCs w:val="28"/>
        </w:rPr>
        <w:t>独特性和</w:t>
      </w:r>
      <w:r w:rsidR="009B3F12">
        <w:rPr>
          <w:rFonts w:ascii="仿宋_GB2312" w:eastAsia="仿宋_GB2312" w:hAnsi="微软雅黑" w:hint="eastAsia"/>
          <w:b/>
          <w:bCs/>
          <w:sz w:val="28"/>
          <w:szCs w:val="28"/>
        </w:rPr>
        <w:t>复杂性</w:t>
      </w:r>
      <w:r w:rsidR="00345CC3">
        <w:rPr>
          <w:rFonts w:ascii="仿宋_GB2312" w:eastAsia="仿宋_GB2312" w:hAnsi="微软雅黑" w:hint="eastAsia"/>
          <w:b/>
          <w:bCs/>
          <w:sz w:val="28"/>
          <w:szCs w:val="28"/>
        </w:rPr>
        <w:t>将给</w:t>
      </w:r>
      <w:r w:rsidR="00345CC3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企业</w:t>
      </w:r>
      <w:r w:rsidR="008A2677">
        <w:rPr>
          <w:rFonts w:ascii="仿宋_GB2312" w:eastAsia="仿宋_GB2312" w:hAnsi="微软雅黑" w:hint="eastAsia"/>
          <w:b/>
          <w:bCs/>
          <w:sz w:val="28"/>
          <w:szCs w:val="28"/>
        </w:rPr>
        <w:t>带来</w:t>
      </w:r>
      <w:r w:rsidR="00F6041F">
        <w:rPr>
          <w:rFonts w:ascii="仿宋_GB2312" w:eastAsia="仿宋_GB2312" w:hAnsi="微软雅黑" w:hint="eastAsia"/>
          <w:b/>
          <w:bCs/>
          <w:sz w:val="28"/>
          <w:szCs w:val="28"/>
        </w:rPr>
        <w:t>实操层面的</w:t>
      </w:r>
      <w:r w:rsidR="007F5694" w:rsidRPr="009864D0">
        <w:rPr>
          <w:rFonts w:ascii="仿宋_GB2312" w:eastAsia="仿宋_GB2312" w:hAnsi="微软雅黑" w:hint="eastAsia"/>
          <w:b/>
          <w:bCs/>
          <w:sz w:val="28"/>
          <w:szCs w:val="28"/>
        </w:rPr>
        <w:t>挑战</w:t>
      </w:r>
    </w:p>
    <w:p w14:paraId="4E8EF8F1" w14:textId="76A8574B" w:rsidR="00CE0FCA" w:rsidRPr="009864D0" w:rsidRDefault="001A108D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数据资源作为新型资产形式，企业容易产生对数据资产的定义不清晰、对数据资产确认范围不明确等问题，面临来自会计准则适配性和价值评估复杂性的挑战</w:t>
      </w:r>
      <w:r w:rsidR="004C6CE1">
        <w:rPr>
          <w:rFonts w:ascii="仿宋_GB2312" w:eastAsia="仿宋_GB2312" w:hAnsi="微软雅黑" w:hint="eastAsia"/>
          <w:sz w:val="28"/>
          <w:szCs w:val="28"/>
        </w:rPr>
        <w:t>，</w:t>
      </w:r>
      <w:r w:rsidR="004C6CE1" w:rsidRPr="004C6CE1">
        <w:rPr>
          <w:rFonts w:ascii="仿宋_GB2312" w:eastAsia="仿宋_GB2312" w:hAnsi="微软雅黑" w:hint="eastAsia"/>
          <w:sz w:val="28"/>
          <w:szCs w:val="28"/>
        </w:rPr>
        <w:t>上市公司对于数据资产入表扔持审慎态度。</w:t>
      </w:r>
      <w:r w:rsidR="00611FEA" w:rsidRPr="009864D0">
        <w:rPr>
          <w:rFonts w:ascii="仿宋_GB2312" w:eastAsia="仿宋_GB2312" w:hAnsi="微软雅黑" w:hint="eastAsia"/>
          <w:sz w:val="28"/>
          <w:szCs w:val="28"/>
        </w:rPr>
        <w:t>例如</w:t>
      </w:r>
      <w:r w:rsidRPr="009864D0">
        <w:rPr>
          <w:rFonts w:ascii="仿宋_GB2312" w:eastAsia="仿宋_GB2312" w:hAnsi="微软雅黑" w:hint="eastAsia"/>
          <w:sz w:val="28"/>
          <w:szCs w:val="28"/>
        </w:rPr>
        <w:t>，</w:t>
      </w:r>
      <w:r w:rsidR="00C164DC" w:rsidRPr="009864D0">
        <w:rPr>
          <w:rFonts w:ascii="仿宋_GB2312" w:eastAsia="仿宋_GB2312" w:hAnsi="微软雅黑" w:hint="eastAsia"/>
          <w:sz w:val="28"/>
          <w:szCs w:val="28"/>
        </w:rPr>
        <w:t>有7家上市公司在披露</w:t>
      </w:r>
      <w:r w:rsidR="003C48C1" w:rsidRPr="009864D0">
        <w:rPr>
          <w:rFonts w:ascii="仿宋_GB2312" w:eastAsia="仿宋_GB2312" w:hAnsi="微软雅黑" w:hint="eastAsia"/>
          <w:sz w:val="28"/>
          <w:szCs w:val="28"/>
        </w:rPr>
        <w:t>一</w:t>
      </w:r>
      <w:r w:rsidR="00C164DC" w:rsidRPr="009864D0">
        <w:rPr>
          <w:rFonts w:ascii="仿宋_GB2312" w:eastAsia="仿宋_GB2312" w:hAnsi="微软雅黑" w:hint="eastAsia"/>
          <w:sz w:val="28"/>
          <w:szCs w:val="28"/>
        </w:rPr>
        <w:t>季报后</w:t>
      </w:r>
      <w:r w:rsidR="00BE1657">
        <w:rPr>
          <w:rFonts w:ascii="仿宋_GB2312" w:eastAsia="仿宋_GB2312" w:hAnsi="微软雅黑" w:hint="eastAsia"/>
          <w:sz w:val="28"/>
          <w:szCs w:val="28"/>
        </w:rPr>
        <w:t>撤销</w:t>
      </w:r>
      <w:r w:rsidR="003C48C1" w:rsidRPr="009864D0">
        <w:rPr>
          <w:rFonts w:ascii="仿宋_GB2312" w:eastAsia="仿宋_GB2312" w:hAnsi="微软雅黑" w:hint="eastAsia"/>
          <w:sz w:val="28"/>
          <w:szCs w:val="28"/>
        </w:rPr>
        <w:t>数据资产入表，</w:t>
      </w:r>
      <w:r w:rsidR="00283A2E" w:rsidRPr="009864D0">
        <w:rPr>
          <w:rFonts w:ascii="仿宋_GB2312" w:eastAsia="仿宋_GB2312" w:hAnsi="微软雅黑" w:hint="eastAsia"/>
          <w:sz w:val="28"/>
          <w:szCs w:val="28"/>
        </w:rPr>
        <w:t>这7家企业</w:t>
      </w:r>
      <w:r w:rsidR="00C164DC" w:rsidRPr="009864D0">
        <w:rPr>
          <w:rFonts w:ascii="仿宋_GB2312" w:eastAsia="仿宋_GB2312" w:hAnsi="微软雅黑" w:hint="eastAsia"/>
          <w:sz w:val="28"/>
          <w:szCs w:val="28"/>
        </w:rPr>
        <w:t>此前均将数据资源录入存货类目</w:t>
      </w:r>
      <w:r w:rsidR="004D7F45" w:rsidRPr="009864D0">
        <w:rPr>
          <w:rFonts w:ascii="仿宋_GB2312" w:eastAsia="仿宋_GB2312" w:hAnsi="微软雅黑" w:hint="eastAsia"/>
          <w:sz w:val="28"/>
          <w:szCs w:val="28"/>
        </w:rPr>
        <w:t>，但并未按照规定披露确定数据资源存货成本所采用的方法、数据资源存货可变现净值的确定依据、存货跌价准备的计提方法等多类信息</w:t>
      </w:r>
      <w:r w:rsidR="004C6CE1">
        <w:rPr>
          <w:rFonts w:ascii="仿宋_GB2312" w:eastAsia="仿宋_GB2312" w:hAnsi="微软雅黑" w:hint="eastAsia"/>
          <w:sz w:val="28"/>
          <w:szCs w:val="28"/>
        </w:rPr>
        <w:t>；</w:t>
      </w:r>
      <w:r w:rsidRPr="009864D0">
        <w:rPr>
          <w:rFonts w:ascii="仿宋_GB2312" w:eastAsia="仿宋_GB2312" w:hAnsi="微软雅黑" w:hint="eastAsia"/>
          <w:sz w:val="28"/>
          <w:szCs w:val="28"/>
        </w:rPr>
        <w:t>2024</w:t>
      </w:r>
      <w:r w:rsidR="00283A2E" w:rsidRPr="009864D0">
        <w:rPr>
          <w:rFonts w:ascii="仿宋_GB2312" w:eastAsia="仿宋_GB2312" w:hAnsi="微软雅黑" w:hint="eastAsia"/>
          <w:sz w:val="28"/>
          <w:szCs w:val="28"/>
        </w:rPr>
        <w:t>一季度</w:t>
      </w:r>
      <w:r w:rsidRPr="009864D0">
        <w:rPr>
          <w:rFonts w:ascii="仿宋_GB2312" w:eastAsia="仿宋_GB2312" w:hAnsi="微软雅黑" w:hint="eastAsia"/>
          <w:sz w:val="28"/>
          <w:szCs w:val="28"/>
        </w:rPr>
        <w:t>在A股上市的5364家企业中，仅有18家企业披露了数据资源相关财务信息，无论是入表公司数量还是金额均处于起步阶段。</w:t>
      </w:r>
    </w:p>
    <w:p w14:paraId="7113D2E7" w14:textId="2BCC4DFB" w:rsidR="00235DDF" w:rsidRPr="009864D0" w:rsidRDefault="00FD43E7" w:rsidP="00A97B1A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仿宋_GB2312" w:eastAsia="仿宋_GB2312" w:hAnsi="微软雅黑" w:hint="eastAsia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b/>
          <w:bCs/>
          <w:sz w:val="28"/>
          <w:szCs w:val="28"/>
        </w:rPr>
        <w:t>数据资产入表</w:t>
      </w:r>
      <w:r w:rsidR="008A2C99">
        <w:rPr>
          <w:rFonts w:ascii="仿宋_GB2312" w:eastAsia="仿宋_GB2312" w:hAnsi="微软雅黑" w:hint="eastAsia"/>
          <w:b/>
          <w:bCs/>
          <w:sz w:val="28"/>
          <w:szCs w:val="28"/>
        </w:rPr>
        <w:t>后</w:t>
      </w:r>
      <w:r w:rsidR="00BF314D">
        <w:rPr>
          <w:rFonts w:ascii="仿宋_GB2312" w:eastAsia="仿宋_GB2312" w:hAnsi="微软雅黑" w:hint="eastAsia"/>
          <w:b/>
          <w:bCs/>
          <w:sz w:val="28"/>
          <w:szCs w:val="28"/>
        </w:rPr>
        <w:t>的思考</w:t>
      </w:r>
    </w:p>
    <w:p w14:paraId="561F61A6" w14:textId="2731EEF2" w:rsidR="001423F0" w:rsidRPr="009864D0" w:rsidRDefault="007C2773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2024年被视为数据资产入表元年，</w:t>
      </w:r>
      <w:r w:rsidR="00810BBE" w:rsidRPr="00810BBE">
        <w:rPr>
          <w:rFonts w:ascii="仿宋_GB2312" w:eastAsia="仿宋_GB2312" w:hAnsi="微软雅黑" w:hint="eastAsia"/>
          <w:sz w:val="28"/>
          <w:szCs w:val="28"/>
        </w:rPr>
        <w:t>电信运营商</w:t>
      </w:r>
      <w:r w:rsidR="00025FD9">
        <w:rPr>
          <w:rFonts w:ascii="仿宋_GB2312" w:eastAsia="仿宋_GB2312" w:hAnsi="微软雅黑" w:hint="eastAsia"/>
          <w:sz w:val="28"/>
          <w:szCs w:val="28"/>
        </w:rPr>
        <w:t>拥有的</w:t>
      </w:r>
      <w:r w:rsidR="00810BBE" w:rsidRPr="00810BBE">
        <w:rPr>
          <w:rFonts w:ascii="仿宋_GB2312" w:eastAsia="仿宋_GB2312" w:hAnsi="微软雅黑" w:hint="eastAsia"/>
          <w:sz w:val="28"/>
          <w:szCs w:val="28"/>
        </w:rPr>
        <w:t>数据体量大、活跃度高，</w:t>
      </w:r>
      <w:r w:rsidR="007B7A7E" w:rsidRPr="007B7A7E">
        <w:rPr>
          <w:rFonts w:ascii="仿宋_GB2312" w:eastAsia="仿宋_GB2312" w:hAnsi="微软雅黑" w:hint="eastAsia"/>
          <w:sz w:val="28"/>
          <w:szCs w:val="28"/>
        </w:rPr>
        <w:t>是推动数据资源化、资产化沉淀的核心力量，</w:t>
      </w:r>
      <w:r w:rsidR="00C42DF4" w:rsidRPr="00C42DF4">
        <w:rPr>
          <w:rFonts w:ascii="仿宋_GB2312" w:eastAsia="仿宋_GB2312" w:hAnsi="微软雅黑" w:hint="eastAsia"/>
          <w:sz w:val="28"/>
          <w:szCs w:val="28"/>
        </w:rPr>
        <w:t>数据资产入表是运营商激活数据要素价值的</w:t>
      </w:r>
      <w:r w:rsidR="006910E7">
        <w:rPr>
          <w:rFonts w:ascii="仿宋_GB2312" w:eastAsia="仿宋_GB2312" w:hAnsi="微软雅黑" w:hint="eastAsia"/>
          <w:sz w:val="28"/>
          <w:szCs w:val="28"/>
        </w:rPr>
        <w:t>必经之路</w:t>
      </w:r>
      <w:r w:rsidR="00C42DF4">
        <w:rPr>
          <w:rFonts w:ascii="仿宋_GB2312" w:eastAsia="仿宋_GB2312" w:hAnsi="微软雅黑" w:hint="eastAsia"/>
          <w:sz w:val="28"/>
          <w:szCs w:val="28"/>
        </w:rPr>
        <w:t>。</w:t>
      </w:r>
      <w:r w:rsidR="002C1F49" w:rsidRPr="009864D0">
        <w:rPr>
          <w:rFonts w:ascii="仿宋_GB2312" w:eastAsia="仿宋_GB2312" w:hAnsi="微软雅黑" w:hint="eastAsia"/>
          <w:sz w:val="28"/>
          <w:szCs w:val="28"/>
        </w:rPr>
        <w:t>充分管好、用好这些数据资源，有助于更全面反映企业资产价值</w:t>
      </w:r>
      <w:r w:rsidR="00C42DF4">
        <w:rPr>
          <w:rFonts w:ascii="仿宋_GB2312" w:eastAsia="仿宋_GB2312" w:hAnsi="微软雅黑" w:hint="eastAsia"/>
          <w:sz w:val="28"/>
          <w:szCs w:val="28"/>
        </w:rPr>
        <w:t>，</w:t>
      </w:r>
      <w:r w:rsidR="004E2A9B" w:rsidRPr="009864D0">
        <w:rPr>
          <w:rFonts w:ascii="仿宋_GB2312" w:eastAsia="仿宋_GB2312" w:hAnsi="微软雅黑" w:hint="eastAsia"/>
          <w:sz w:val="28"/>
          <w:szCs w:val="28"/>
        </w:rPr>
        <w:t>预计随着数据资产入表的逐步推广和深化，</w:t>
      </w:r>
      <w:r w:rsidR="001D65EF">
        <w:rPr>
          <w:rFonts w:ascii="仿宋_GB2312" w:eastAsia="仿宋_GB2312" w:hAnsi="微软雅黑" w:hint="eastAsia"/>
          <w:sz w:val="28"/>
          <w:szCs w:val="28"/>
        </w:rPr>
        <w:t>将</w:t>
      </w:r>
      <w:r w:rsidR="004E2A9B" w:rsidRPr="009864D0">
        <w:rPr>
          <w:rFonts w:ascii="仿宋_GB2312" w:eastAsia="仿宋_GB2312" w:hAnsi="微软雅黑" w:hint="eastAsia"/>
          <w:sz w:val="28"/>
          <w:szCs w:val="28"/>
        </w:rPr>
        <w:t>为数据要素市场建设按下加速键。</w:t>
      </w:r>
    </w:p>
    <w:p w14:paraId="111FFA1E" w14:textId="513B27B5" w:rsidR="00291A71" w:rsidRPr="009864D0" w:rsidRDefault="0010113F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lastRenderedPageBreak/>
        <w:t>一是</w:t>
      </w:r>
      <w:bookmarkStart w:id="4" w:name="_Hlk174954544"/>
      <w:r w:rsidR="00B670D8" w:rsidRPr="009864D0">
        <w:rPr>
          <w:rFonts w:ascii="仿宋_GB2312" w:eastAsia="仿宋_GB2312" w:hAnsi="微软雅黑" w:hint="eastAsia"/>
          <w:sz w:val="28"/>
          <w:szCs w:val="28"/>
        </w:rPr>
        <w:t>数据资产入表</w:t>
      </w:r>
      <w:bookmarkEnd w:id="4"/>
      <w:r w:rsidR="00B670D8" w:rsidRPr="009864D0">
        <w:rPr>
          <w:rFonts w:ascii="仿宋_GB2312" w:eastAsia="仿宋_GB2312" w:hAnsi="微软雅黑" w:hint="eastAsia"/>
          <w:sz w:val="28"/>
          <w:szCs w:val="28"/>
        </w:rPr>
        <w:t>后</w:t>
      </w:r>
      <w:r w:rsidR="00262AA5" w:rsidRPr="009864D0">
        <w:rPr>
          <w:rFonts w:ascii="仿宋_GB2312" w:eastAsia="仿宋_GB2312" w:hAnsi="微软雅黑" w:hint="eastAsia"/>
          <w:sz w:val="28"/>
          <w:szCs w:val="28"/>
        </w:rPr>
        <w:t>能</w:t>
      </w:r>
      <w:r w:rsidR="00B670D8" w:rsidRPr="009864D0">
        <w:rPr>
          <w:rFonts w:ascii="仿宋_GB2312" w:eastAsia="仿宋_GB2312" w:hAnsi="微软雅黑" w:hint="eastAsia"/>
          <w:sz w:val="28"/>
          <w:szCs w:val="28"/>
        </w:rPr>
        <w:t>直接反映数据</w:t>
      </w:r>
      <w:r w:rsidR="00E80386" w:rsidRPr="009864D0">
        <w:rPr>
          <w:rFonts w:ascii="仿宋_GB2312" w:eastAsia="仿宋_GB2312" w:hAnsi="微软雅黑" w:hint="eastAsia"/>
          <w:sz w:val="28"/>
          <w:szCs w:val="28"/>
        </w:rPr>
        <w:t>资源</w:t>
      </w:r>
      <w:r w:rsidR="00B670D8" w:rsidRPr="009864D0">
        <w:rPr>
          <w:rFonts w:ascii="仿宋_GB2312" w:eastAsia="仿宋_GB2312" w:hAnsi="微软雅黑" w:hint="eastAsia"/>
          <w:sz w:val="28"/>
          <w:szCs w:val="28"/>
        </w:rPr>
        <w:t>的经济价值，</w:t>
      </w:r>
      <w:r w:rsidR="009701B1" w:rsidRPr="009864D0">
        <w:rPr>
          <w:rFonts w:ascii="仿宋_GB2312" w:eastAsia="仿宋_GB2312" w:hAnsi="微软雅黑" w:hint="eastAsia"/>
          <w:sz w:val="28"/>
          <w:szCs w:val="28"/>
        </w:rPr>
        <w:t>有助于</w:t>
      </w:r>
      <w:r w:rsidRPr="009864D0">
        <w:rPr>
          <w:rFonts w:ascii="仿宋_GB2312" w:eastAsia="仿宋_GB2312" w:hAnsi="微软雅黑" w:hint="eastAsia"/>
          <w:sz w:val="28"/>
          <w:szCs w:val="28"/>
        </w:rPr>
        <w:t>以新视角重构企业价值评估体系</w:t>
      </w:r>
      <w:r w:rsidR="00B670D8" w:rsidRPr="009864D0">
        <w:rPr>
          <w:rFonts w:ascii="仿宋_GB2312" w:eastAsia="仿宋_GB2312" w:hAnsi="微软雅黑" w:hint="eastAsia"/>
          <w:sz w:val="28"/>
          <w:szCs w:val="28"/>
        </w:rPr>
        <w:t>。</w:t>
      </w:r>
      <w:r w:rsidR="00B7413A" w:rsidRPr="009864D0">
        <w:rPr>
          <w:rFonts w:ascii="仿宋_GB2312" w:eastAsia="仿宋_GB2312" w:hAnsi="微软雅黑" w:hint="eastAsia"/>
          <w:sz w:val="28"/>
          <w:szCs w:val="28"/>
        </w:rPr>
        <w:t>在数字经济时代，</w:t>
      </w:r>
      <w:r w:rsidR="00291A71" w:rsidRPr="009864D0">
        <w:rPr>
          <w:rFonts w:ascii="仿宋_GB2312" w:eastAsia="仿宋_GB2312" w:hAnsi="微软雅黑" w:hint="eastAsia"/>
          <w:sz w:val="28"/>
          <w:szCs w:val="28"/>
        </w:rPr>
        <w:t>数据资产的价值往往超过了有形资产</w:t>
      </w:r>
      <w:r w:rsidR="00384B1C" w:rsidRPr="009864D0">
        <w:rPr>
          <w:rFonts w:ascii="仿宋_GB2312" w:eastAsia="仿宋_GB2312" w:hAnsi="微软雅黑" w:hint="eastAsia"/>
          <w:sz w:val="28"/>
          <w:szCs w:val="28"/>
        </w:rPr>
        <w:t>，</w:t>
      </w:r>
      <w:r w:rsidR="00B7413A" w:rsidRPr="009864D0">
        <w:rPr>
          <w:rFonts w:ascii="仿宋_GB2312" w:eastAsia="仿宋_GB2312" w:hAnsi="微软雅黑" w:hint="eastAsia"/>
          <w:sz w:val="28"/>
          <w:szCs w:val="28"/>
        </w:rPr>
        <w:t>通过将数据计入无形资产或存货科目，有助于优化企业的资产负债表结构，改善资产负债率，</w:t>
      </w:r>
      <w:r w:rsidR="0015692E" w:rsidRPr="009864D0">
        <w:rPr>
          <w:rFonts w:ascii="仿宋_GB2312" w:eastAsia="仿宋_GB2312" w:hAnsi="微软雅黑" w:hint="eastAsia"/>
          <w:sz w:val="28"/>
          <w:szCs w:val="28"/>
        </w:rPr>
        <w:t>为上市公司</w:t>
      </w:r>
      <w:r w:rsidR="00B7413A" w:rsidRPr="009864D0">
        <w:rPr>
          <w:rFonts w:ascii="仿宋_GB2312" w:eastAsia="仿宋_GB2312" w:hAnsi="微软雅黑" w:hint="eastAsia"/>
          <w:sz w:val="28"/>
          <w:szCs w:val="28"/>
        </w:rPr>
        <w:t>在资本市场上</w:t>
      </w:r>
      <w:r w:rsidR="0015692E" w:rsidRPr="009864D0">
        <w:rPr>
          <w:rFonts w:ascii="仿宋_GB2312" w:eastAsia="仿宋_GB2312" w:hAnsi="微软雅黑" w:hint="eastAsia"/>
          <w:sz w:val="28"/>
          <w:szCs w:val="28"/>
        </w:rPr>
        <w:t>获得更多关注和认可。</w:t>
      </w:r>
    </w:p>
    <w:p w14:paraId="3CD6B461" w14:textId="53B9EDE4" w:rsidR="001423F0" w:rsidRPr="009864D0" w:rsidRDefault="001423F0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二是运营商作为数据资源持有者，应积极探索自有数据要素资产化的机制路径</w:t>
      </w:r>
      <w:r w:rsidR="004E2A9B" w:rsidRPr="009864D0">
        <w:rPr>
          <w:rFonts w:ascii="仿宋_GB2312" w:eastAsia="仿宋_GB2312" w:hAnsi="微软雅黑" w:hint="eastAsia"/>
          <w:sz w:val="28"/>
          <w:szCs w:val="28"/>
        </w:rPr>
        <w:t>。</w:t>
      </w:r>
      <w:r w:rsidR="00262AA5" w:rsidRPr="009864D0">
        <w:rPr>
          <w:rFonts w:ascii="仿宋_GB2312" w:eastAsia="仿宋_GB2312" w:hAnsi="微软雅黑" w:hint="eastAsia"/>
          <w:sz w:val="28"/>
          <w:szCs w:val="28"/>
        </w:rPr>
        <w:t>运营商应加强数据资产化管理理论研究，</w:t>
      </w:r>
      <w:r w:rsidR="0058766D" w:rsidRPr="009864D0">
        <w:rPr>
          <w:rFonts w:ascii="仿宋_GB2312" w:eastAsia="仿宋_GB2312" w:hAnsi="微软雅黑" w:hint="eastAsia"/>
          <w:sz w:val="28"/>
          <w:szCs w:val="28"/>
        </w:rPr>
        <w:t>加大对内生数据资源转化的关注，</w:t>
      </w:r>
      <w:r w:rsidR="00C601EB" w:rsidRPr="009864D0">
        <w:rPr>
          <w:rFonts w:ascii="仿宋_GB2312" w:eastAsia="仿宋_GB2312" w:hAnsi="微软雅黑" w:hint="eastAsia"/>
          <w:sz w:val="28"/>
          <w:szCs w:val="28"/>
        </w:rPr>
        <w:t>建立健全企业数据合规体系</w:t>
      </w:r>
      <w:r w:rsidR="0085212C" w:rsidRPr="009864D0">
        <w:rPr>
          <w:rFonts w:ascii="仿宋_GB2312" w:eastAsia="仿宋_GB2312" w:hAnsi="微软雅黑" w:hint="eastAsia"/>
          <w:sz w:val="28"/>
          <w:szCs w:val="28"/>
        </w:rPr>
        <w:t>；</w:t>
      </w:r>
      <w:r w:rsidR="001D30CF" w:rsidRPr="009864D0">
        <w:rPr>
          <w:rFonts w:ascii="仿宋_GB2312" w:eastAsia="仿宋_GB2312" w:hAnsi="微软雅黑" w:hint="eastAsia"/>
          <w:sz w:val="28"/>
          <w:szCs w:val="28"/>
        </w:rPr>
        <w:t>探索财务管理和会计核算体系改革创新，</w:t>
      </w:r>
      <w:r w:rsidR="00EB0696" w:rsidRPr="009864D0">
        <w:rPr>
          <w:rFonts w:ascii="仿宋_GB2312" w:eastAsia="仿宋_GB2312" w:hAnsi="微软雅黑" w:hint="eastAsia"/>
          <w:sz w:val="28"/>
          <w:szCs w:val="28"/>
        </w:rPr>
        <w:t>进一步明确通信数据资产估值入表的核算路径，</w:t>
      </w:r>
      <w:r w:rsidR="00C30BD9" w:rsidRPr="009864D0">
        <w:rPr>
          <w:rFonts w:ascii="仿宋_GB2312" w:eastAsia="仿宋_GB2312" w:hAnsi="微软雅黑" w:hint="eastAsia"/>
          <w:sz w:val="28"/>
          <w:szCs w:val="28"/>
        </w:rPr>
        <w:t>解决数据资产属性、权属界定等关键问题</w:t>
      </w:r>
      <w:r w:rsidR="00EB0696" w:rsidRPr="009864D0">
        <w:rPr>
          <w:rFonts w:ascii="仿宋_GB2312" w:eastAsia="仿宋_GB2312" w:hAnsi="微软雅黑" w:hint="eastAsia"/>
          <w:sz w:val="28"/>
          <w:szCs w:val="28"/>
        </w:rPr>
        <w:t>，并做好数据资产入表后续价值管理</w:t>
      </w:r>
      <w:r w:rsidR="001B2E11" w:rsidRPr="009864D0">
        <w:rPr>
          <w:rFonts w:ascii="仿宋_GB2312" w:eastAsia="仿宋_GB2312" w:hAnsi="微软雅黑" w:hint="eastAsia"/>
          <w:sz w:val="28"/>
          <w:szCs w:val="28"/>
        </w:rPr>
        <w:t>，提升数据能力，深挖数据价值</w:t>
      </w:r>
      <w:r w:rsidR="00EB0696" w:rsidRPr="009864D0">
        <w:rPr>
          <w:rFonts w:ascii="仿宋_GB2312" w:eastAsia="仿宋_GB2312" w:hAnsi="微软雅黑" w:hint="eastAsia"/>
          <w:sz w:val="28"/>
          <w:szCs w:val="28"/>
        </w:rPr>
        <w:t>。</w:t>
      </w:r>
    </w:p>
    <w:p w14:paraId="369299B5" w14:textId="5210A5B6" w:rsidR="00EA0969" w:rsidRDefault="001423F0" w:rsidP="00A97B1A">
      <w:pPr>
        <w:spacing w:after="0" w:line="240" w:lineRule="auto"/>
        <w:ind w:firstLineChars="200" w:firstLine="560"/>
        <w:jc w:val="both"/>
        <w:rPr>
          <w:rFonts w:ascii="仿宋_GB2312" w:eastAsia="仿宋_GB2312" w:hAnsi="微软雅黑" w:hint="eastAsia"/>
          <w:sz w:val="28"/>
          <w:szCs w:val="28"/>
        </w:rPr>
      </w:pPr>
      <w:r w:rsidRPr="009864D0">
        <w:rPr>
          <w:rFonts w:ascii="仿宋_GB2312" w:eastAsia="仿宋_GB2312" w:hAnsi="微软雅黑" w:hint="eastAsia"/>
          <w:sz w:val="28"/>
          <w:szCs w:val="28"/>
        </w:rPr>
        <w:t>三是运营商应进一步拓展数据资源的商业化价值，寻求新的盈利模式和增长点</w:t>
      </w:r>
      <w:r w:rsidR="004E2A9B" w:rsidRPr="009864D0">
        <w:rPr>
          <w:rFonts w:ascii="仿宋_GB2312" w:eastAsia="仿宋_GB2312" w:hAnsi="微软雅黑" w:hint="eastAsia"/>
          <w:sz w:val="28"/>
          <w:szCs w:val="28"/>
        </w:rPr>
        <w:t>。</w:t>
      </w:r>
      <w:r w:rsidR="006258C9" w:rsidRPr="009864D0">
        <w:rPr>
          <w:rFonts w:ascii="仿宋_GB2312" w:eastAsia="仿宋_GB2312" w:hAnsi="微软雅黑" w:hint="eastAsia"/>
          <w:sz w:val="28"/>
          <w:szCs w:val="28"/>
        </w:rPr>
        <w:t>运营商</w:t>
      </w:r>
      <w:r w:rsidR="006258C9">
        <w:rPr>
          <w:rFonts w:ascii="仿宋_GB2312" w:eastAsia="仿宋_GB2312" w:hAnsi="微软雅黑" w:hint="eastAsia"/>
          <w:sz w:val="28"/>
          <w:szCs w:val="28"/>
        </w:rPr>
        <w:t>可通过</w:t>
      </w:r>
      <w:r w:rsidR="008E7F46" w:rsidRPr="009864D0">
        <w:rPr>
          <w:rFonts w:ascii="仿宋_GB2312" w:eastAsia="仿宋_GB2312" w:hAnsi="微软雅黑" w:hint="eastAsia"/>
          <w:sz w:val="28"/>
          <w:szCs w:val="28"/>
        </w:rPr>
        <w:t>数据资产入表带来</w:t>
      </w:r>
      <w:r w:rsidR="006258C9">
        <w:rPr>
          <w:rFonts w:ascii="仿宋_GB2312" w:eastAsia="仿宋_GB2312" w:hAnsi="微软雅黑" w:hint="eastAsia"/>
          <w:sz w:val="28"/>
          <w:szCs w:val="28"/>
        </w:rPr>
        <w:t>的</w:t>
      </w:r>
      <w:r w:rsidR="008E7F46" w:rsidRPr="009864D0">
        <w:rPr>
          <w:rFonts w:ascii="仿宋_GB2312" w:eastAsia="仿宋_GB2312" w:hAnsi="微软雅黑" w:hint="eastAsia"/>
          <w:sz w:val="28"/>
          <w:szCs w:val="28"/>
        </w:rPr>
        <w:t>发展新思路</w:t>
      </w:r>
      <w:r w:rsidR="00C601EB" w:rsidRPr="009864D0">
        <w:rPr>
          <w:rFonts w:ascii="仿宋_GB2312" w:eastAsia="仿宋_GB2312" w:hAnsi="微软雅黑" w:hint="eastAsia"/>
          <w:sz w:val="28"/>
          <w:szCs w:val="28"/>
        </w:rPr>
        <w:t>和</w:t>
      </w:r>
      <w:r w:rsidR="008E7F46" w:rsidRPr="009864D0">
        <w:rPr>
          <w:rFonts w:ascii="仿宋_GB2312" w:eastAsia="仿宋_GB2312" w:hAnsi="微软雅黑" w:hint="eastAsia"/>
          <w:sz w:val="28"/>
          <w:szCs w:val="28"/>
        </w:rPr>
        <w:t>业务新模式</w:t>
      </w:r>
      <w:r w:rsidR="00C601EB" w:rsidRPr="009864D0">
        <w:rPr>
          <w:rFonts w:ascii="仿宋_GB2312" w:eastAsia="仿宋_GB2312" w:hAnsi="微软雅黑" w:hint="eastAsia"/>
          <w:sz w:val="28"/>
          <w:szCs w:val="28"/>
        </w:rPr>
        <w:t>，进一步拓展数据资源应用领域和盈利模式，探索更适合自身特点的数据资源变现方式</w:t>
      </w:r>
      <w:r w:rsidR="000471E7">
        <w:rPr>
          <w:rFonts w:ascii="仿宋_GB2312" w:eastAsia="仿宋_GB2312" w:hAnsi="微软雅黑" w:hint="eastAsia"/>
          <w:sz w:val="28"/>
          <w:szCs w:val="28"/>
        </w:rPr>
        <w:t>；</w:t>
      </w:r>
      <w:r w:rsidR="00A7123F" w:rsidRPr="009864D0">
        <w:rPr>
          <w:rFonts w:ascii="仿宋_GB2312" w:eastAsia="仿宋_GB2312" w:hAnsi="微软雅黑" w:hint="eastAsia"/>
          <w:sz w:val="28"/>
          <w:szCs w:val="28"/>
        </w:rPr>
        <w:t>结合企业不同的数据资源分类、业务交互需求和商业应用场景，</w:t>
      </w:r>
      <w:r w:rsidR="00F7047E" w:rsidRPr="009864D0">
        <w:rPr>
          <w:rFonts w:ascii="仿宋_GB2312" w:eastAsia="仿宋_GB2312" w:hAnsi="微软雅黑" w:hint="eastAsia"/>
          <w:sz w:val="28"/>
          <w:szCs w:val="28"/>
        </w:rPr>
        <w:t>实现企业数据产品化、服务化定价，</w:t>
      </w:r>
      <w:r w:rsidR="000E28B0" w:rsidRPr="009864D0">
        <w:rPr>
          <w:rFonts w:ascii="仿宋_GB2312" w:eastAsia="仿宋_GB2312" w:hAnsi="微软雅黑" w:hint="eastAsia"/>
          <w:sz w:val="28"/>
          <w:szCs w:val="28"/>
        </w:rPr>
        <w:t>在长期</w:t>
      </w:r>
      <w:r w:rsidR="006258C9">
        <w:rPr>
          <w:rFonts w:ascii="仿宋_GB2312" w:eastAsia="仿宋_GB2312" w:hAnsi="微软雅黑" w:hint="eastAsia"/>
          <w:sz w:val="28"/>
          <w:szCs w:val="28"/>
        </w:rPr>
        <w:t>发展</w:t>
      </w:r>
      <w:r w:rsidR="000E28B0" w:rsidRPr="009864D0">
        <w:rPr>
          <w:rFonts w:ascii="仿宋_GB2312" w:eastAsia="仿宋_GB2312" w:hAnsi="微软雅黑" w:hint="eastAsia"/>
          <w:sz w:val="28"/>
          <w:szCs w:val="28"/>
        </w:rPr>
        <w:t>中利用数据资产创造出新的商业价值和竞争优势</w:t>
      </w:r>
      <w:r w:rsidR="00A7123F" w:rsidRPr="009864D0">
        <w:rPr>
          <w:rFonts w:ascii="仿宋_GB2312" w:eastAsia="仿宋_GB2312" w:hAnsi="微软雅黑" w:hint="eastAsia"/>
          <w:sz w:val="28"/>
          <w:szCs w:val="28"/>
        </w:rPr>
        <w:t>。</w:t>
      </w:r>
    </w:p>
    <w:p w14:paraId="3C96B679" w14:textId="77777777" w:rsidR="00517E3A" w:rsidRDefault="00517E3A" w:rsidP="00A97B1A">
      <w:pPr>
        <w:spacing w:after="0" w:line="240" w:lineRule="auto"/>
        <w:jc w:val="both"/>
        <w:rPr>
          <w:rFonts w:ascii="仿宋_GB2312" w:eastAsia="仿宋_GB2312" w:hAnsi="仿宋" w:hint="eastAsia"/>
          <w:sz w:val="28"/>
          <w:szCs w:val="28"/>
        </w:rPr>
      </w:pPr>
    </w:p>
    <w:p w14:paraId="24D24CAE" w14:textId="77777777" w:rsidR="0056221F" w:rsidRDefault="0056221F" w:rsidP="00A97B1A">
      <w:pPr>
        <w:spacing w:after="0" w:line="240" w:lineRule="auto"/>
        <w:jc w:val="both"/>
        <w:rPr>
          <w:rFonts w:ascii="仿宋_GB2312" w:eastAsia="仿宋_GB2312" w:hAnsi="仿宋" w:hint="eastAsia"/>
          <w:sz w:val="28"/>
          <w:szCs w:val="28"/>
        </w:rPr>
      </w:pPr>
    </w:p>
    <w:p w14:paraId="19526EA9" w14:textId="7C36F137" w:rsidR="00517E3A" w:rsidRPr="00517E3A" w:rsidRDefault="00517E3A" w:rsidP="00713C92">
      <w:pPr>
        <w:spacing w:after="0" w:line="240" w:lineRule="auto"/>
        <w:jc w:val="both"/>
        <w:rPr>
          <w:rFonts w:ascii="仿宋_GB2312" w:eastAsia="仿宋_GB2312" w:hAnsi="微软雅黑" w:hint="eastAsia"/>
          <w:sz w:val="28"/>
          <w:szCs w:val="28"/>
        </w:rPr>
      </w:pPr>
    </w:p>
    <w:sectPr w:rsidR="00517E3A" w:rsidRPr="00517E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2ECD6" w14:textId="77777777" w:rsidR="00E0743B" w:rsidRDefault="00E0743B" w:rsidP="00C920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751A8F" w14:textId="77777777" w:rsidR="00E0743B" w:rsidRDefault="00E0743B" w:rsidP="00C920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0C323" w14:textId="77777777" w:rsidR="00E0743B" w:rsidRDefault="00E0743B" w:rsidP="00C920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D8DFD9" w14:textId="77777777" w:rsidR="00E0743B" w:rsidRDefault="00E0743B" w:rsidP="00C920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C103F"/>
    <w:multiLevelType w:val="hybridMultilevel"/>
    <w:tmpl w:val="CFF0D68A"/>
    <w:lvl w:ilvl="0" w:tplc="40EC09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D53FD0"/>
    <w:multiLevelType w:val="hybridMultilevel"/>
    <w:tmpl w:val="30408C56"/>
    <w:lvl w:ilvl="0" w:tplc="3D0A096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8349DB"/>
    <w:multiLevelType w:val="multilevel"/>
    <w:tmpl w:val="4BF2E348"/>
    <w:lvl w:ilvl="0">
      <w:start w:val="1"/>
      <w:numFmt w:val="japaneseCounting"/>
      <w:lvlText w:val="%1、"/>
      <w:lvlJc w:val="left"/>
      <w:pPr>
        <w:ind w:left="360" w:hanging="360"/>
      </w:pPr>
      <w:rPr>
        <w:rFonts w:ascii="仿宋_GB2312" w:eastAsia="仿宋_GB2312" w:hAnsi="微软雅黑" w:cstheme="minorBidi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9E84750"/>
    <w:multiLevelType w:val="hybridMultilevel"/>
    <w:tmpl w:val="01B6F538"/>
    <w:lvl w:ilvl="0" w:tplc="9FE81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DB4E95"/>
    <w:multiLevelType w:val="hybridMultilevel"/>
    <w:tmpl w:val="996A2594"/>
    <w:lvl w:ilvl="0" w:tplc="97785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0453695">
    <w:abstractNumId w:val="2"/>
  </w:num>
  <w:num w:numId="2" w16cid:durableId="2097706939">
    <w:abstractNumId w:val="0"/>
  </w:num>
  <w:num w:numId="3" w16cid:durableId="497430768">
    <w:abstractNumId w:val="1"/>
  </w:num>
  <w:num w:numId="4" w16cid:durableId="262342757">
    <w:abstractNumId w:val="4"/>
  </w:num>
  <w:num w:numId="5" w16cid:durableId="327749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1B"/>
    <w:rsid w:val="00000D4C"/>
    <w:rsid w:val="00007DF7"/>
    <w:rsid w:val="0001683C"/>
    <w:rsid w:val="00021D57"/>
    <w:rsid w:val="00025FD9"/>
    <w:rsid w:val="00031BC6"/>
    <w:rsid w:val="000331C3"/>
    <w:rsid w:val="00040192"/>
    <w:rsid w:val="0004315F"/>
    <w:rsid w:val="00046575"/>
    <w:rsid w:val="000471E7"/>
    <w:rsid w:val="00057595"/>
    <w:rsid w:val="00057FB6"/>
    <w:rsid w:val="00066883"/>
    <w:rsid w:val="000802B8"/>
    <w:rsid w:val="00083A1F"/>
    <w:rsid w:val="00085BFD"/>
    <w:rsid w:val="00086DEE"/>
    <w:rsid w:val="00087DD4"/>
    <w:rsid w:val="000A370D"/>
    <w:rsid w:val="000A4BBB"/>
    <w:rsid w:val="000B5279"/>
    <w:rsid w:val="000D56D9"/>
    <w:rsid w:val="000E28B0"/>
    <w:rsid w:val="000E56F3"/>
    <w:rsid w:val="000E5A1D"/>
    <w:rsid w:val="000F3739"/>
    <w:rsid w:val="0010113F"/>
    <w:rsid w:val="00102FD4"/>
    <w:rsid w:val="0010669F"/>
    <w:rsid w:val="00107F5E"/>
    <w:rsid w:val="001136FB"/>
    <w:rsid w:val="00133D90"/>
    <w:rsid w:val="001423F0"/>
    <w:rsid w:val="001430A1"/>
    <w:rsid w:val="0014317B"/>
    <w:rsid w:val="0015261B"/>
    <w:rsid w:val="00153C7A"/>
    <w:rsid w:val="0015692E"/>
    <w:rsid w:val="001715AD"/>
    <w:rsid w:val="00182BEA"/>
    <w:rsid w:val="00183557"/>
    <w:rsid w:val="00185749"/>
    <w:rsid w:val="00192A0A"/>
    <w:rsid w:val="001932E0"/>
    <w:rsid w:val="001A108D"/>
    <w:rsid w:val="001A3CD7"/>
    <w:rsid w:val="001A3DD9"/>
    <w:rsid w:val="001A7D83"/>
    <w:rsid w:val="001B2E11"/>
    <w:rsid w:val="001B532A"/>
    <w:rsid w:val="001B7221"/>
    <w:rsid w:val="001B7E4A"/>
    <w:rsid w:val="001C14C7"/>
    <w:rsid w:val="001C1A75"/>
    <w:rsid w:val="001D30CF"/>
    <w:rsid w:val="001D5607"/>
    <w:rsid w:val="001D65EF"/>
    <w:rsid w:val="002031C8"/>
    <w:rsid w:val="00211B5F"/>
    <w:rsid w:val="00211FE0"/>
    <w:rsid w:val="00223F36"/>
    <w:rsid w:val="00235DDF"/>
    <w:rsid w:val="00237953"/>
    <w:rsid w:val="002407C2"/>
    <w:rsid w:val="0024102E"/>
    <w:rsid w:val="00246E7A"/>
    <w:rsid w:val="00250711"/>
    <w:rsid w:val="00261A2A"/>
    <w:rsid w:val="00262AA5"/>
    <w:rsid w:val="002700A2"/>
    <w:rsid w:val="00275A83"/>
    <w:rsid w:val="00282BD9"/>
    <w:rsid w:val="00283A2E"/>
    <w:rsid w:val="002859D8"/>
    <w:rsid w:val="00287E52"/>
    <w:rsid w:val="00291A71"/>
    <w:rsid w:val="00292EBC"/>
    <w:rsid w:val="00292FF5"/>
    <w:rsid w:val="00294DFC"/>
    <w:rsid w:val="002B0545"/>
    <w:rsid w:val="002C1F49"/>
    <w:rsid w:val="002C2354"/>
    <w:rsid w:val="002D718F"/>
    <w:rsid w:val="002D790F"/>
    <w:rsid w:val="002E0BD0"/>
    <w:rsid w:val="002E41F0"/>
    <w:rsid w:val="002E4EA5"/>
    <w:rsid w:val="002F2DEC"/>
    <w:rsid w:val="002F32D6"/>
    <w:rsid w:val="00302C25"/>
    <w:rsid w:val="003035B7"/>
    <w:rsid w:val="00305E91"/>
    <w:rsid w:val="003063FA"/>
    <w:rsid w:val="003162BB"/>
    <w:rsid w:val="0032040F"/>
    <w:rsid w:val="0032117D"/>
    <w:rsid w:val="00321289"/>
    <w:rsid w:val="0032498E"/>
    <w:rsid w:val="00327F61"/>
    <w:rsid w:val="00333683"/>
    <w:rsid w:val="00345CC3"/>
    <w:rsid w:val="0034692F"/>
    <w:rsid w:val="00350FE3"/>
    <w:rsid w:val="0035408A"/>
    <w:rsid w:val="00366189"/>
    <w:rsid w:val="0036729A"/>
    <w:rsid w:val="00383489"/>
    <w:rsid w:val="00384A8A"/>
    <w:rsid w:val="00384B1C"/>
    <w:rsid w:val="00392022"/>
    <w:rsid w:val="003A4684"/>
    <w:rsid w:val="003B5009"/>
    <w:rsid w:val="003C48C1"/>
    <w:rsid w:val="003D0788"/>
    <w:rsid w:val="003D085C"/>
    <w:rsid w:val="003D10D7"/>
    <w:rsid w:val="003E6BD7"/>
    <w:rsid w:val="003F15EA"/>
    <w:rsid w:val="00411AF4"/>
    <w:rsid w:val="00414937"/>
    <w:rsid w:val="00423229"/>
    <w:rsid w:val="004438D3"/>
    <w:rsid w:val="00447ABE"/>
    <w:rsid w:val="0045486F"/>
    <w:rsid w:val="00466576"/>
    <w:rsid w:val="00466E7D"/>
    <w:rsid w:val="00472C1A"/>
    <w:rsid w:val="00475C35"/>
    <w:rsid w:val="00482B86"/>
    <w:rsid w:val="00493497"/>
    <w:rsid w:val="00496EC7"/>
    <w:rsid w:val="004A0023"/>
    <w:rsid w:val="004A1F0F"/>
    <w:rsid w:val="004A29B6"/>
    <w:rsid w:val="004A4BFE"/>
    <w:rsid w:val="004A6443"/>
    <w:rsid w:val="004C25FB"/>
    <w:rsid w:val="004C6240"/>
    <w:rsid w:val="004C6CE1"/>
    <w:rsid w:val="004D6A38"/>
    <w:rsid w:val="004D6A7A"/>
    <w:rsid w:val="004D6E47"/>
    <w:rsid w:val="004D79BC"/>
    <w:rsid w:val="004D7F45"/>
    <w:rsid w:val="004E2A9B"/>
    <w:rsid w:val="004F795E"/>
    <w:rsid w:val="0050099F"/>
    <w:rsid w:val="00503C14"/>
    <w:rsid w:val="00507B91"/>
    <w:rsid w:val="005123D5"/>
    <w:rsid w:val="00516961"/>
    <w:rsid w:val="00517E3A"/>
    <w:rsid w:val="00520A91"/>
    <w:rsid w:val="005323C5"/>
    <w:rsid w:val="005460FE"/>
    <w:rsid w:val="0054700C"/>
    <w:rsid w:val="00557877"/>
    <w:rsid w:val="0056221F"/>
    <w:rsid w:val="005704AE"/>
    <w:rsid w:val="0057452C"/>
    <w:rsid w:val="00574CCB"/>
    <w:rsid w:val="00574EEC"/>
    <w:rsid w:val="00581F9D"/>
    <w:rsid w:val="00584BD9"/>
    <w:rsid w:val="005872F3"/>
    <w:rsid w:val="0058766D"/>
    <w:rsid w:val="00594C56"/>
    <w:rsid w:val="00597EEB"/>
    <w:rsid w:val="005A0462"/>
    <w:rsid w:val="005A0CD1"/>
    <w:rsid w:val="005A14B5"/>
    <w:rsid w:val="005B363F"/>
    <w:rsid w:val="005C3676"/>
    <w:rsid w:val="005D1F26"/>
    <w:rsid w:val="005D3CBE"/>
    <w:rsid w:val="005D44A0"/>
    <w:rsid w:val="005D4AF8"/>
    <w:rsid w:val="005D501B"/>
    <w:rsid w:val="005E3247"/>
    <w:rsid w:val="005E41AB"/>
    <w:rsid w:val="005F1AB6"/>
    <w:rsid w:val="005F7B71"/>
    <w:rsid w:val="0060165E"/>
    <w:rsid w:val="00602CF0"/>
    <w:rsid w:val="00610017"/>
    <w:rsid w:val="00611A5C"/>
    <w:rsid w:val="00611FEA"/>
    <w:rsid w:val="006146E1"/>
    <w:rsid w:val="006258C9"/>
    <w:rsid w:val="00626213"/>
    <w:rsid w:val="00637491"/>
    <w:rsid w:val="00642822"/>
    <w:rsid w:val="00644E83"/>
    <w:rsid w:val="00651DEA"/>
    <w:rsid w:val="00655196"/>
    <w:rsid w:val="00655D09"/>
    <w:rsid w:val="0066177B"/>
    <w:rsid w:val="0066243F"/>
    <w:rsid w:val="00675FAB"/>
    <w:rsid w:val="006910E7"/>
    <w:rsid w:val="006A4A0F"/>
    <w:rsid w:val="006A5A86"/>
    <w:rsid w:val="006A6B85"/>
    <w:rsid w:val="006B0D41"/>
    <w:rsid w:val="006C0BA2"/>
    <w:rsid w:val="006C11A5"/>
    <w:rsid w:val="006D6671"/>
    <w:rsid w:val="006E4453"/>
    <w:rsid w:val="006E6CD6"/>
    <w:rsid w:val="006F10B2"/>
    <w:rsid w:val="006F7260"/>
    <w:rsid w:val="0070032A"/>
    <w:rsid w:val="00702C0B"/>
    <w:rsid w:val="00706F84"/>
    <w:rsid w:val="00711287"/>
    <w:rsid w:val="00713C92"/>
    <w:rsid w:val="00714C9D"/>
    <w:rsid w:val="00715F9F"/>
    <w:rsid w:val="00721A27"/>
    <w:rsid w:val="007239DD"/>
    <w:rsid w:val="00736F5F"/>
    <w:rsid w:val="0074047D"/>
    <w:rsid w:val="007405F1"/>
    <w:rsid w:val="007426A7"/>
    <w:rsid w:val="0077018D"/>
    <w:rsid w:val="007730E3"/>
    <w:rsid w:val="007802C3"/>
    <w:rsid w:val="0078201A"/>
    <w:rsid w:val="00782B27"/>
    <w:rsid w:val="00783C27"/>
    <w:rsid w:val="0078720C"/>
    <w:rsid w:val="00791D21"/>
    <w:rsid w:val="00792BED"/>
    <w:rsid w:val="00792E76"/>
    <w:rsid w:val="007A764D"/>
    <w:rsid w:val="007B17A1"/>
    <w:rsid w:val="007B2731"/>
    <w:rsid w:val="007B4818"/>
    <w:rsid w:val="007B7A7E"/>
    <w:rsid w:val="007C2773"/>
    <w:rsid w:val="007D0012"/>
    <w:rsid w:val="007F44C2"/>
    <w:rsid w:val="007F4A32"/>
    <w:rsid w:val="007F5694"/>
    <w:rsid w:val="00810BBE"/>
    <w:rsid w:val="00813BD8"/>
    <w:rsid w:val="0081594B"/>
    <w:rsid w:val="008174BD"/>
    <w:rsid w:val="00820D73"/>
    <w:rsid w:val="00850D86"/>
    <w:rsid w:val="0085212C"/>
    <w:rsid w:val="00856B02"/>
    <w:rsid w:val="008659DC"/>
    <w:rsid w:val="00866E2E"/>
    <w:rsid w:val="00874616"/>
    <w:rsid w:val="008759CC"/>
    <w:rsid w:val="00876626"/>
    <w:rsid w:val="00876F24"/>
    <w:rsid w:val="0088177E"/>
    <w:rsid w:val="00891C12"/>
    <w:rsid w:val="008929C2"/>
    <w:rsid w:val="0089309C"/>
    <w:rsid w:val="008A2677"/>
    <w:rsid w:val="008A2C99"/>
    <w:rsid w:val="008A575F"/>
    <w:rsid w:val="008C0F1C"/>
    <w:rsid w:val="008D2ECD"/>
    <w:rsid w:val="008D6A3B"/>
    <w:rsid w:val="008E7F46"/>
    <w:rsid w:val="008F303B"/>
    <w:rsid w:val="00905CE5"/>
    <w:rsid w:val="00910ECD"/>
    <w:rsid w:val="0091478E"/>
    <w:rsid w:val="00921499"/>
    <w:rsid w:val="009221CC"/>
    <w:rsid w:val="00930631"/>
    <w:rsid w:val="00931168"/>
    <w:rsid w:val="00932353"/>
    <w:rsid w:val="00933C92"/>
    <w:rsid w:val="00934CFA"/>
    <w:rsid w:val="0095153E"/>
    <w:rsid w:val="00951EDE"/>
    <w:rsid w:val="00952238"/>
    <w:rsid w:val="009536B4"/>
    <w:rsid w:val="009540B6"/>
    <w:rsid w:val="00962C6E"/>
    <w:rsid w:val="00965DCD"/>
    <w:rsid w:val="009701B1"/>
    <w:rsid w:val="009711E6"/>
    <w:rsid w:val="00971ABF"/>
    <w:rsid w:val="0097325B"/>
    <w:rsid w:val="0098206E"/>
    <w:rsid w:val="00982DF1"/>
    <w:rsid w:val="009864D0"/>
    <w:rsid w:val="00990B52"/>
    <w:rsid w:val="00995E95"/>
    <w:rsid w:val="00996CC8"/>
    <w:rsid w:val="009B0ACC"/>
    <w:rsid w:val="009B3F12"/>
    <w:rsid w:val="009B5522"/>
    <w:rsid w:val="009B6404"/>
    <w:rsid w:val="009D09B6"/>
    <w:rsid w:val="009D1F77"/>
    <w:rsid w:val="009F4FDD"/>
    <w:rsid w:val="009F75FA"/>
    <w:rsid w:val="00A04C43"/>
    <w:rsid w:val="00A0601D"/>
    <w:rsid w:val="00A21730"/>
    <w:rsid w:val="00A23734"/>
    <w:rsid w:val="00A24569"/>
    <w:rsid w:val="00A30B9A"/>
    <w:rsid w:val="00A44FC5"/>
    <w:rsid w:val="00A4789C"/>
    <w:rsid w:val="00A579F4"/>
    <w:rsid w:val="00A666FF"/>
    <w:rsid w:val="00A67762"/>
    <w:rsid w:val="00A7106D"/>
    <w:rsid w:val="00A7123F"/>
    <w:rsid w:val="00A765B0"/>
    <w:rsid w:val="00A76E3A"/>
    <w:rsid w:val="00A860B6"/>
    <w:rsid w:val="00A93D1A"/>
    <w:rsid w:val="00A9632D"/>
    <w:rsid w:val="00A97B1A"/>
    <w:rsid w:val="00AA2961"/>
    <w:rsid w:val="00AA4B30"/>
    <w:rsid w:val="00AC3045"/>
    <w:rsid w:val="00AD150B"/>
    <w:rsid w:val="00AD3A56"/>
    <w:rsid w:val="00AD49FD"/>
    <w:rsid w:val="00AD5609"/>
    <w:rsid w:val="00AE1FB2"/>
    <w:rsid w:val="00AE408C"/>
    <w:rsid w:val="00AE5F91"/>
    <w:rsid w:val="00AF64CE"/>
    <w:rsid w:val="00B1486D"/>
    <w:rsid w:val="00B16CC1"/>
    <w:rsid w:val="00B314C9"/>
    <w:rsid w:val="00B33201"/>
    <w:rsid w:val="00B3330C"/>
    <w:rsid w:val="00B3647C"/>
    <w:rsid w:val="00B400B5"/>
    <w:rsid w:val="00B44259"/>
    <w:rsid w:val="00B5062C"/>
    <w:rsid w:val="00B57D50"/>
    <w:rsid w:val="00B63F07"/>
    <w:rsid w:val="00B670D8"/>
    <w:rsid w:val="00B7413A"/>
    <w:rsid w:val="00B816FF"/>
    <w:rsid w:val="00B8530F"/>
    <w:rsid w:val="00B90E19"/>
    <w:rsid w:val="00B93A8F"/>
    <w:rsid w:val="00B94C0A"/>
    <w:rsid w:val="00BA5C6E"/>
    <w:rsid w:val="00BB1093"/>
    <w:rsid w:val="00BB5885"/>
    <w:rsid w:val="00BC5951"/>
    <w:rsid w:val="00BD2871"/>
    <w:rsid w:val="00BE1657"/>
    <w:rsid w:val="00BE3394"/>
    <w:rsid w:val="00BF2DFC"/>
    <w:rsid w:val="00BF314D"/>
    <w:rsid w:val="00C01406"/>
    <w:rsid w:val="00C06B4F"/>
    <w:rsid w:val="00C0741E"/>
    <w:rsid w:val="00C14BF6"/>
    <w:rsid w:val="00C164DC"/>
    <w:rsid w:val="00C21627"/>
    <w:rsid w:val="00C30BD9"/>
    <w:rsid w:val="00C42DF4"/>
    <w:rsid w:val="00C43707"/>
    <w:rsid w:val="00C442E2"/>
    <w:rsid w:val="00C466B5"/>
    <w:rsid w:val="00C5303E"/>
    <w:rsid w:val="00C55402"/>
    <w:rsid w:val="00C570B9"/>
    <w:rsid w:val="00C601EB"/>
    <w:rsid w:val="00C70419"/>
    <w:rsid w:val="00C72A5F"/>
    <w:rsid w:val="00C80BDA"/>
    <w:rsid w:val="00C848E7"/>
    <w:rsid w:val="00C91307"/>
    <w:rsid w:val="00C920F9"/>
    <w:rsid w:val="00C9396B"/>
    <w:rsid w:val="00CA6674"/>
    <w:rsid w:val="00CC5CF1"/>
    <w:rsid w:val="00CD4D23"/>
    <w:rsid w:val="00CD52BD"/>
    <w:rsid w:val="00CE0FCA"/>
    <w:rsid w:val="00CE11D9"/>
    <w:rsid w:val="00CE5EC6"/>
    <w:rsid w:val="00CE70A8"/>
    <w:rsid w:val="00D21136"/>
    <w:rsid w:val="00D21297"/>
    <w:rsid w:val="00D323EC"/>
    <w:rsid w:val="00D34B9E"/>
    <w:rsid w:val="00D355C5"/>
    <w:rsid w:val="00D44D4D"/>
    <w:rsid w:val="00D453D9"/>
    <w:rsid w:val="00D554FF"/>
    <w:rsid w:val="00D62AEE"/>
    <w:rsid w:val="00D63F1D"/>
    <w:rsid w:val="00D63F46"/>
    <w:rsid w:val="00D72DC5"/>
    <w:rsid w:val="00D76A77"/>
    <w:rsid w:val="00D854AB"/>
    <w:rsid w:val="00DB2C08"/>
    <w:rsid w:val="00DC231B"/>
    <w:rsid w:val="00E00DEC"/>
    <w:rsid w:val="00E0743B"/>
    <w:rsid w:val="00E11EE7"/>
    <w:rsid w:val="00E1785E"/>
    <w:rsid w:val="00E17DA5"/>
    <w:rsid w:val="00E20D3D"/>
    <w:rsid w:val="00E24507"/>
    <w:rsid w:val="00E24599"/>
    <w:rsid w:val="00E54207"/>
    <w:rsid w:val="00E5516B"/>
    <w:rsid w:val="00E56301"/>
    <w:rsid w:val="00E61097"/>
    <w:rsid w:val="00E61869"/>
    <w:rsid w:val="00E648DA"/>
    <w:rsid w:val="00E71F7D"/>
    <w:rsid w:val="00E80386"/>
    <w:rsid w:val="00E84A02"/>
    <w:rsid w:val="00E87733"/>
    <w:rsid w:val="00E91C64"/>
    <w:rsid w:val="00E93DC7"/>
    <w:rsid w:val="00EA0969"/>
    <w:rsid w:val="00EA0DD8"/>
    <w:rsid w:val="00EA4BC2"/>
    <w:rsid w:val="00EA7DAB"/>
    <w:rsid w:val="00EB04EE"/>
    <w:rsid w:val="00EB050E"/>
    <w:rsid w:val="00EB0696"/>
    <w:rsid w:val="00EB11F3"/>
    <w:rsid w:val="00EC25C7"/>
    <w:rsid w:val="00ED27B3"/>
    <w:rsid w:val="00ED618D"/>
    <w:rsid w:val="00EE2A55"/>
    <w:rsid w:val="00EE2DD4"/>
    <w:rsid w:val="00EE35D3"/>
    <w:rsid w:val="00F17141"/>
    <w:rsid w:val="00F227F2"/>
    <w:rsid w:val="00F26F06"/>
    <w:rsid w:val="00F31928"/>
    <w:rsid w:val="00F360EC"/>
    <w:rsid w:val="00F377E2"/>
    <w:rsid w:val="00F40B3F"/>
    <w:rsid w:val="00F426F2"/>
    <w:rsid w:val="00F43F40"/>
    <w:rsid w:val="00F55DAF"/>
    <w:rsid w:val="00F6041F"/>
    <w:rsid w:val="00F620B9"/>
    <w:rsid w:val="00F652E3"/>
    <w:rsid w:val="00F7047E"/>
    <w:rsid w:val="00F809ED"/>
    <w:rsid w:val="00F850CA"/>
    <w:rsid w:val="00F90C52"/>
    <w:rsid w:val="00F91D12"/>
    <w:rsid w:val="00F9359A"/>
    <w:rsid w:val="00F94CB4"/>
    <w:rsid w:val="00FA4489"/>
    <w:rsid w:val="00FA683E"/>
    <w:rsid w:val="00FB76DB"/>
    <w:rsid w:val="00FC4689"/>
    <w:rsid w:val="00FC7B07"/>
    <w:rsid w:val="00FD1F4E"/>
    <w:rsid w:val="00FD43E7"/>
    <w:rsid w:val="00FE34E0"/>
    <w:rsid w:val="00FE5415"/>
    <w:rsid w:val="00FF44F5"/>
    <w:rsid w:val="00FF5C36"/>
    <w:rsid w:val="00FF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4CE5A"/>
  <w15:chartTrackingRefBased/>
  <w15:docId w15:val="{FEFA6986-8FFC-49FD-9636-D7A37931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3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3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3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3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3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3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3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3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3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3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3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3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3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3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3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3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3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3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3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3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20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20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20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20F9"/>
    <w:rPr>
      <w:sz w:val="18"/>
      <w:szCs w:val="18"/>
    </w:rPr>
  </w:style>
  <w:style w:type="table" w:styleId="af2">
    <w:name w:val="Table Grid"/>
    <w:basedOn w:val="a1"/>
    <w:uiPriority w:val="39"/>
    <w:rsid w:val="0081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261A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6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&#25968;&#25454;&#36164;&#20135;&#20837;&#34920;\2024Q1+H1%20%20&#25968;&#25454;&#36164;&#20135;&#20837;&#34920;&#19978;&#24066;&#20225;&#1999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仿宋_GB2312" panose="02010609030101010101" pitchFamily="49" charset="-122"/>
                <a:ea typeface="仿宋_GB2312" panose="02010609030101010101" pitchFamily="49" charset="-122"/>
                <a:cs typeface="+mn-cs"/>
              </a:defRPr>
            </a:pPr>
            <a:r>
              <a:rPr lang="en-US" sz="1100"/>
              <a:t>2024Q1 </a:t>
            </a:r>
            <a:r>
              <a:rPr lang="zh-CN" sz="1100"/>
              <a:t>上市公司数据资产入表类目分布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仿宋_GB2312" panose="02010609030101010101" pitchFamily="49" charset="-122"/>
              <a:ea typeface="仿宋_GB2312" panose="02010609030101010101" pitchFamily="49" charset="-122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1"/>
          <c:order val="1"/>
          <c:tx>
            <c:strRef>
              <c:f>'2024Q1细分+饼图'!$M$28</c:f>
              <c:strCache>
                <c:ptCount val="1"/>
                <c:pt idx="0">
                  <c:v>占比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F16-4E03-B3FF-E29E8CED88F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F16-4E03-B3FF-E29E8CED88F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F16-4E03-B3FF-E29E8CED88F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仿宋_GB2312" panose="02010609030101010101" pitchFamily="49" charset="-122"/>
                    <a:ea typeface="仿宋_GB2312" panose="02010609030101010101" pitchFamily="49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'2024Q1细分+饼图'!$K$29:$K$31</c:f>
              <c:strCache>
                <c:ptCount val="3"/>
                <c:pt idx="0">
                  <c:v>无形资产</c:v>
                </c:pt>
                <c:pt idx="1">
                  <c:v>开发支出</c:v>
                </c:pt>
                <c:pt idx="2">
                  <c:v>存货</c:v>
                </c:pt>
              </c:strCache>
            </c:strRef>
          </c:cat>
          <c:val>
            <c:numRef>
              <c:f>'2024Q1细分+饼图'!$M$29:$M$31</c:f>
              <c:numCache>
                <c:formatCode>0%</c:formatCode>
                <c:ptCount val="3"/>
                <c:pt idx="0">
                  <c:v>0.76206161596589805</c:v>
                </c:pt>
                <c:pt idx="1">
                  <c:v>0.17118775431118</c:v>
                </c:pt>
                <c:pt idx="2">
                  <c:v>6.6750629722921923E-2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F16-4E03-B3FF-E29E8CED88F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extLst>
          <c:ext xmlns:c15="http://schemas.microsoft.com/office/drawing/2012/chart" uri="{02D57815-91ED-43cb-92C2-25804820EDAC}">
            <c15:filteredPi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'2024Q1细分+饼图'!$L$28</c15:sqref>
                        </c15:formulaRef>
                      </c:ext>
                    </c:extLst>
                    <c:strCache>
                      <c:ptCount val="1"/>
                      <c:pt idx="0">
                        <c:v>金额(亿元）</c:v>
                      </c:pt>
                    </c:strCache>
                  </c:strRef>
                </c:tx>
                <c:dPt>
                  <c:idx val="0"/>
                  <c:bubble3D val="0"/>
                  <c:spPr>
                    <a:solidFill>
                      <a:schemeClr val="accent1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8-AF16-4E03-B3FF-E29E8CED88FC}"/>
                    </c:ext>
                  </c:extLst>
                </c:dPt>
                <c:dPt>
                  <c:idx val="1"/>
                  <c:bubble3D val="0"/>
                  <c:spPr>
                    <a:solidFill>
                      <a:schemeClr val="accent2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A-AF16-4E03-B3FF-E29E8CED88FC}"/>
                    </c:ext>
                  </c:extLst>
                </c:dPt>
                <c:dPt>
                  <c:idx val="2"/>
                  <c:bubble3D val="0"/>
                  <c:spPr>
                    <a:solidFill>
                      <a:schemeClr val="accent3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C-AF16-4E03-B3FF-E29E8CED88FC}"/>
                    </c:ext>
                  </c:extLst>
                </c:dPt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仿宋_GB2312" panose="02010609030101010101" pitchFamily="49" charset="-122"/>
                          <a:ea typeface="仿宋_GB2312" panose="02010609030101010101" pitchFamily="49" charset="-122"/>
                          <a:cs typeface="+mn-cs"/>
                        </a:defRPr>
                      </a:pPr>
                      <a:endParaRPr lang="zh-CN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1"/>
                  <c:leaderLines>
                    <c:spPr>
                      <a:ln w="9525" cap="flat" cmpd="sng" algn="ctr">
                        <a:solidFill>
                          <a:schemeClr val="tx1">
                            <a:lumMod val="35000"/>
                            <a:lumOff val="65000"/>
                          </a:schemeClr>
                        </a:solidFill>
                        <a:round/>
                      </a:ln>
                      <a:effectLst/>
                    </c:spPr>
                  </c:leaderLines>
                  <c:extLst>
                    <c:ext uri="{CE6537A1-D6FC-4f65-9D91-7224C49458BB}"/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'2024Q1细分+饼图'!$K$29:$K$31</c15:sqref>
                        </c15:formulaRef>
                      </c:ext>
                    </c:extLst>
                    <c:strCache>
                      <c:ptCount val="3"/>
                      <c:pt idx="0">
                        <c:v>无形资产</c:v>
                      </c:pt>
                      <c:pt idx="1">
                        <c:v>开发支出</c:v>
                      </c:pt>
                      <c:pt idx="2">
                        <c:v>存货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'2024Q1细分+饼图'!$L$29:$L$31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0.78659999999999997</c:v>
                      </c:pt>
                      <c:pt idx="1">
                        <c:v>0.1767</c:v>
                      </c:pt>
                      <c:pt idx="2">
                        <c:v>6.8900000000000003E-2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D-AF16-4E03-B3FF-E29E8CED88FC}"/>
                  </c:ext>
                </c:extLst>
              </c15:ser>
            </c15:filteredPieSeries>
          </c:ext>
        </c:extLst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仿宋_GB2312" panose="02010609030101010101" pitchFamily="49" charset="-122"/>
              <a:ea typeface="仿宋_GB2312" panose="02010609030101010101" pitchFamily="49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仿宋_GB2312" panose="02010609030101010101" pitchFamily="49" charset="-122"/>
          <a:ea typeface="仿宋_GB2312" panose="02010609030101010101" pitchFamily="49" charset="-122"/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仿宋_GB2312" panose="02010609030101010101" pitchFamily="49" charset="-122"/>
                <a:ea typeface="仿宋_GB2312" panose="02010609030101010101" pitchFamily="49" charset="-122"/>
                <a:cs typeface="+mn-cs"/>
              </a:defRPr>
            </a:pPr>
            <a:r>
              <a:rPr lang="en-US" sz="1100"/>
              <a:t>2024H1 </a:t>
            </a:r>
            <a:r>
              <a:rPr lang="zh-CN" sz="1100"/>
              <a:t>上市公司数据资产入表类目分布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仿宋_GB2312" panose="02010609030101010101" pitchFamily="49" charset="-122"/>
              <a:ea typeface="仿宋_GB2312" panose="02010609030101010101" pitchFamily="49" charset="-122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1"/>
          <c:order val="1"/>
          <c:tx>
            <c:strRef>
              <c:f>'2024H1细分+饼图'!$M$20</c:f>
              <c:strCache>
                <c:ptCount val="1"/>
                <c:pt idx="0">
                  <c:v>占比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ED5-4353-B305-F05CC58C106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ED5-4353-B305-F05CC58C106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ED5-4353-B305-F05CC58C106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仿宋_GB2312" panose="02010609030101010101" pitchFamily="49" charset="-122"/>
                    <a:ea typeface="仿宋_GB2312" panose="02010609030101010101" pitchFamily="49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'2024H1细分+饼图'!$K$21:$K$23</c:f>
              <c:strCache>
                <c:ptCount val="3"/>
                <c:pt idx="0">
                  <c:v>无形资产</c:v>
                </c:pt>
                <c:pt idx="1">
                  <c:v>开发支出</c:v>
                </c:pt>
                <c:pt idx="2">
                  <c:v>存货</c:v>
                </c:pt>
              </c:strCache>
            </c:strRef>
          </c:cat>
          <c:val>
            <c:numRef>
              <c:f>'2024H1细分+饼图'!$M$21:$M$23</c:f>
              <c:numCache>
                <c:formatCode>0%</c:formatCode>
                <c:ptCount val="3"/>
                <c:pt idx="0">
                  <c:v>0.16670816290236529</c:v>
                </c:pt>
                <c:pt idx="1">
                  <c:v>0.83329183709763466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ED5-4353-B305-F05CC58C106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extLst>
          <c:ext xmlns:c15="http://schemas.microsoft.com/office/drawing/2012/chart" uri="{02D57815-91ED-43cb-92C2-25804820EDAC}">
            <c15:filteredPi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'2024H1细分+饼图'!$L$20</c15:sqref>
                        </c15:formulaRef>
                      </c:ext>
                    </c:extLst>
                    <c:strCache>
                      <c:ptCount val="1"/>
                      <c:pt idx="0">
                        <c:v>金额(亿元）</c:v>
                      </c:pt>
                    </c:strCache>
                  </c:strRef>
                </c:tx>
                <c:dPt>
                  <c:idx val="0"/>
                  <c:bubble3D val="0"/>
                  <c:spPr>
                    <a:solidFill>
                      <a:schemeClr val="accent1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8-BED5-4353-B305-F05CC58C1063}"/>
                    </c:ext>
                  </c:extLst>
                </c:dPt>
                <c:dPt>
                  <c:idx val="1"/>
                  <c:bubble3D val="0"/>
                  <c:spPr>
                    <a:solidFill>
                      <a:schemeClr val="accent2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A-BED5-4353-B305-F05CC58C1063}"/>
                    </c:ext>
                  </c:extLst>
                </c:dPt>
                <c:dPt>
                  <c:idx val="2"/>
                  <c:bubble3D val="0"/>
                  <c:spPr>
                    <a:solidFill>
                      <a:schemeClr val="accent3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C-BED5-4353-B305-F05CC58C1063}"/>
                    </c:ext>
                  </c:extLst>
                </c:dPt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仿宋_GB2312" panose="02010609030101010101" pitchFamily="49" charset="-122"/>
                          <a:ea typeface="仿宋_GB2312" panose="02010609030101010101" pitchFamily="49" charset="-122"/>
                          <a:cs typeface="+mn-cs"/>
                        </a:defRPr>
                      </a:pPr>
                      <a:endParaRPr lang="zh-CN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1"/>
                  <c:leaderLines>
                    <c:spPr>
                      <a:ln w="9525" cap="flat" cmpd="sng" algn="ctr">
                        <a:solidFill>
                          <a:schemeClr val="tx1">
                            <a:lumMod val="35000"/>
                            <a:lumOff val="65000"/>
                          </a:schemeClr>
                        </a:solidFill>
                        <a:round/>
                      </a:ln>
                      <a:effectLst/>
                    </c:spPr>
                  </c:leaderLines>
                  <c:extLst>
                    <c:ext uri="{CE6537A1-D6FC-4f65-9D91-7224C49458BB}"/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'2024H1细分+饼图'!$K$21:$K$23</c15:sqref>
                        </c15:formulaRef>
                      </c:ext>
                    </c:extLst>
                    <c:strCache>
                      <c:ptCount val="3"/>
                      <c:pt idx="0">
                        <c:v>无形资产</c:v>
                      </c:pt>
                      <c:pt idx="1">
                        <c:v>开发支出</c:v>
                      </c:pt>
                      <c:pt idx="2">
                        <c:v>存货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'2024H1细分+饼图'!$L$21:$L$23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0.46870000000000001</c:v>
                      </c:pt>
                      <c:pt idx="1">
                        <c:v>2.3428</c:v>
                      </c:pt>
                      <c:pt idx="2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D-BED5-4353-B305-F05CC58C1063}"/>
                  </c:ext>
                </c:extLst>
              </c15:ser>
            </c15:filteredPieSeries>
          </c:ext>
        </c:extLst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仿宋_GB2312" panose="02010609030101010101" pitchFamily="49" charset="-122"/>
              <a:ea typeface="仿宋_GB2312" panose="02010609030101010101" pitchFamily="49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仿宋_GB2312" panose="02010609030101010101" pitchFamily="49" charset="-122"/>
          <a:ea typeface="仿宋_GB2312" panose="02010609030101010101" pitchFamily="49" charset="-122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 LIN</dc:creator>
  <cp:keywords/>
  <dc:description/>
  <cp:lastModifiedBy>WENQI LIN</cp:lastModifiedBy>
  <cp:revision>72</cp:revision>
  <cp:lastPrinted>2024-08-20T10:06:00Z</cp:lastPrinted>
  <dcterms:created xsi:type="dcterms:W3CDTF">2024-08-21T01:37:00Z</dcterms:created>
  <dcterms:modified xsi:type="dcterms:W3CDTF">2024-08-23T10:14:00Z</dcterms:modified>
</cp:coreProperties>
</file>