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A7CC1" w:rsidRDefault="00A07AE3">
      <w:pPr>
        <w:jc w:val="center"/>
        <w:rPr>
          <w:rFonts w:ascii="黑体" w:eastAsia="黑体" w:hAnsi="黑体"/>
          <w:b/>
          <w:sz w:val="36"/>
        </w:rPr>
      </w:pPr>
      <w:r>
        <w:rPr>
          <w:rFonts w:ascii="黑体" w:eastAsia="黑体" w:hAnsi="黑体" w:hint="eastAsia"/>
          <w:b/>
          <w:sz w:val="36"/>
        </w:rPr>
        <w:t>中国电信云安全大模型发展建议</w:t>
      </w:r>
    </w:p>
    <w:p w:rsidR="009A7CC1" w:rsidRDefault="009A7CC1">
      <w:pPr>
        <w:ind w:leftChars="100" w:left="210" w:firstLineChars="200" w:firstLine="600"/>
        <w:rPr>
          <w:rFonts w:ascii="仿宋" w:eastAsia="仿宋" w:hAnsi="仿宋"/>
          <w:sz w:val="30"/>
          <w:szCs w:val="30"/>
        </w:rPr>
      </w:pPr>
    </w:p>
    <w:p w:rsidR="009A7CC1" w:rsidRDefault="00A07AE3">
      <w:pPr>
        <w:ind w:firstLineChars="200" w:firstLine="600"/>
        <w:rPr>
          <w:rFonts w:ascii="仿宋" w:eastAsia="仿宋" w:hAnsi="仿宋"/>
          <w:sz w:val="30"/>
          <w:szCs w:val="30"/>
        </w:rPr>
      </w:pPr>
      <w:r>
        <w:rPr>
          <w:rFonts w:ascii="仿宋" w:eastAsia="仿宋" w:hAnsi="仿宋" w:hint="eastAsia"/>
          <w:sz w:val="30"/>
          <w:szCs w:val="30"/>
        </w:rPr>
        <w:t>5月1</w:t>
      </w:r>
      <w:r>
        <w:rPr>
          <w:rFonts w:ascii="仿宋" w:eastAsia="仿宋" w:hAnsi="仿宋"/>
          <w:sz w:val="30"/>
          <w:szCs w:val="30"/>
        </w:rPr>
        <w:t>1</w:t>
      </w:r>
      <w:r>
        <w:rPr>
          <w:rFonts w:ascii="仿宋" w:eastAsia="仿宋" w:hAnsi="仿宋" w:hint="eastAsia"/>
          <w:sz w:val="30"/>
          <w:szCs w:val="30"/>
        </w:rPr>
        <w:t>日，谷歌云由于配置错误导致客户的私有云账户被误删，</w:t>
      </w:r>
      <w:r>
        <w:rPr>
          <w:rFonts w:ascii="仿宋" w:eastAsia="仿宋" w:hAnsi="仿宋"/>
          <w:sz w:val="30"/>
          <w:szCs w:val="30"/>
        </w:rPr>
        <w:t>数百台虚拟机、数据库和应用程序</w:t>
      </w:r>
      <w:r>
        <w:rPr>
          <w:rFonts w:ascii="仿宋" w:eastAsia="仿宋" w:hAnsi="仿宋" w:hint="eastAsia"/>
          <w:sz w:val="30"/>
          <w:szCs w:val="30"/>
        </w:rPr>
        <w:t>及数据丢失，超五十万名</w:t>
      </w:r>
      <w:r>
        <w:rPr>
          <w:rFonts w:ascii="仿宋" w:eastAsia="仿宋" w:hAnsi="仿宋"/>
          <w:sz w:val="30"/>
          <w:szCs w:val="30"/>
        </w:rPr>
        <w:t>UniSuper 基金成员一周都无法访问</w:t>
      </w:r>
      <w:r>
        <w:rPr>
          <w:rFonts w:ascii="仿宋" w:eastAsia="仿宋" w:hAnsi="仿宋" w:hint="eastAsia"/>
          <w:sz w:val="30"/>
          <w:szCs w:val="30"/>
        </w:rPr>
        <w:t>其账户</w:t>
      </w:r>
      <w:r>
        <w:rPr>
          <w:rFonts w:ascii="仿宋" w:eastAsia="仿宋" w:hAnsi="仿宋"/>
          <w:sz w:val="30"/>
          <w:szCs w:val="30"/>
        </w:rPr>
        <w:t>。</w:t>
      </w:r>
      <w:r>
        <w:rPr>
          <w:rFonts w:ascii="仿宋" w:eastAsia="仿宋" w:hAnsi="仿宋" w:hint="eastAsia"/>
          <w:sz w:val="30"/>
          <w:szCs w:val="30"/>
        </w:rPr>
        <w:t>云上部件繁多业务复杂，云安全运营挑战升级。云安全大模型基于云安全运营海量攻防实战数据迭代训练，与云原生环境完备的安全工具和系统深度集成，能够有效提升云上攻防场景的应急响应能力与安全运营效率，成为云安全运营的新趋势。目前云安全运营大模型处于探索阶段，微软、阿里等结合自身大模型能力、标准化工具集等优势，加快云安全大模型落地，其中阿里实现面向重大赛事的云上攻防响应，安全运营效率整体提升90%。中国电信云安全大模型面临数据集构建难、标准尚未统一、生态尚不完善等问题，建议积极引入自动化、标准化能力，协同多专业与部门推进云安</w:t>
      </w:r>
      <w:bookmarkStart w:id="0" w:name="_GoBack"/>
      <w:bookmarkEnd w:id="0"/>
      <w:r>
        <w:rPr>
          <w:rFonts w:ascii="仿宋" w:eastAsia="仿宋" w:hAnsi="仿宋" w:hint="eastAsia"/>
          <w:sz w:val="30"/>
          <w:szCs w:val="30"/>
        </w:rPr>
        <w:t>全大模型研发落地进程抢占先机。</w:t>
      </w:r>
    </w:p>
    <w:p w:rsidR="009A7CC1" w:rsidRDefault="009A7CC1">
      <w:pPr>
        <w:ind w:leftChars="100" w:left="210" w:firstLineChars="200" w:firstLine="600"/>
        <w:rPr>
          <w:rFonts w:ascii="仿宋" w:eastAsia="仿宋" w:hAnsi="仿宋"/>
          <w:sz w:val="30"/>
          <w:szCs w:val="30"/>
        </w:rPr>
      </w:pPr>
    </w:p>
    <w:p w:rsidR="009A7CC1" w:rsidRDefault="00A07AE3">
      <w:pPr>
        <w:pStyle w:val="af1"/>
        <w:numPr>
          <w:ilvl w:val="0"/>
          <w:numId w:val="1"/>
        </w:numPr>
        <w:spacing w:line="360" w:lineRule="auto"/>
        <w:ind w:firstLineChars="0"/>
        <w:rPr>
          <w:rFonts w:ascii="仿宋" w:eastAsia="仿宋" w:hAnsi="仿宋"/>
          <w:b/>
          <w:sz w:val="30"/>
          <w:szCs w:val="30"/>
        </w:rPr>
      </w:pPr>
      <w:r>
        <w:rPr>
          <w:rFonts w:ascii="仿宋" w:eastAsia="仿宋" w:hAnsi="仿宋" w:hint="eastAsia"/>
          <w:b/>
          <w:sz w:val="30"/>
          <w:szCs w:val="30"/>
        </w:rPr>
        <w:t>云安全大模型发展现状</w:t>
      </w:r>
    </w:p>
    <w:p w:rsidR="009A7CC1" w:rsidRDefault="00A07AE3">
      <w:pPr>
        <w:spacing w:line="360" w:lineRule="auto"/>
        <w:ind w:firstLineChars="200" w:firstLine="602"/>
        <w:rPr>
          <w:rFonts w:ascii="仿宋" w:eastAsia="仿宋" w:hAnsi="仿宋"/>
          <w:sz w:val="30"/>
          <w:szCs w:val="30"/>
        </w:rPr>
      </w:pPr>
      <w:r>
        <w:rPr>
          <w:rFonts w:ascii="仿宋" w:eastAsia="仿宋" w:hAnsi="仿宋" w:hint="eastAsia"/>
          <w:b/>
          <w:sz w:val="30"/>
          <w:szCs w:val="30"/>
        </w:rPr>
        <w:t>业界云安全大模型目前处于探索阶段，正式上线商用数量有限。</w:t>
      </w:r>
      <w:r>
        <w:rPr>
          <w:rFonts w:ascii="仿宋" w:eastAsia="仿宋" w:hAnsi="仿宋" w:hint="eastAsia"/>
          <w:sz w:val="30"/>
          <w:szCs w:val="30"/>
        </w:rPr>
        <w:t>谷歌云基于</w:t>
      </w:r>
      <w:r>
        <w:rPr>
          <w:rFonts w:ascii="仿宋" w:eastAsia="仿宋" w:hAnsi="仿宋"/>
          <w:sz w:val="30"/>
          <w:szCs w:val="30"/>
        </w:rPr>
        <w:t>Sec-PaLM 2（安全大语言模型）</w:t>
      </w:r>
      <w:r>
        <w:rPr>
          <w:rFonts w:ascii="仿宋" w:eastAsia="仿宋" w:hAnsi="仿宋" w:hint="eastAsia"/>
          <w:sz w:val="30"/>
          <w:szCs w:val="30"/>
        </w:rPr>
        <w:t>推出</w:t>
      </w:r>
      <w:r>
        <w:rPr>
          <w:rFonts w:ascii="仿宋" w:eastAsia="仿宋" w:hAnsi="仿宋"/>
          <w:sz w:val="30"/>
          <w:szCs w:val="30"/>
        </w:rPr>
        <w:t>Security AI Workbench</w:t>
      </w:r>
      <w:r>
        <w:rPr>
          <w:rFonts w:ascii="仿宋" w:eastAsia="仿宋" w:hAnsi="仿宋" w:hint="eastAsia"/>
          <w:sz w:val="30"/>
          <w:szCs w:val="30"/>
        </w:rPr>
        <w:t>提供工具集赋能云原生安全产品，正式对外开放使用的云安全大模型仅微软、阿里两家。2</w:t>
      </w:r>
      <w:r>
        <w:rPr>
          <w:rFonts w:ascii="仿宋" w:eastAsia="仿宋" w:hAnsi="仿宋"/>
          <w:sz w:val="30"/>
          <w:szCs w:val="30"/>
        </w:rPr>
        <w:t>023</w:t>
      </w:r>
      <w:r>
        <w:rPr>
          <w:rFonts w:ascii="仿宋" w:eastAsia="仿宋" w:hAnsi="仿宋" w:hint="eastAsia"/>
          <w:sz w:val="30"/>
          <w:szCs w:val="30"/>
        </w:rPr>
        <w:t>年云栖大会上，阿里面向发布</w:t>
      </w:r>
      <w:r>
        <w:rPr>
          <w:rFonts w:ascii="仿宋" w:eastAsia="仿宋" w:hAnsi="仿宋"/>
          <w:sz w:val="30"/>
          <w:szCs w:val="30"/>
        </w:rPr>
        <w:t>基于通义千问大模型训练的安全大模型</w:t>
      </w:r>
      <w:r>
        <w:rPr>
          <w:rFonts w:ascii="仿宋" w:eastAsia="仿宋" w:hAnsi="仿宋" w:hint="eastAsia"/>
          <w:sz w:val="30"/>
          <w:szCs w:val="30"/>
        </w:rPr>
        <w:t>；微软于今年</w:t>
      </w:r>
      <w:r>
        <w:rPr>
          <w:rFonts w:ascii="仿宋" w:eastAsia="仿宋" w:hAnsi="仿宋" w:hint="eastAsia"/>
          <w:sz w:val="30"/>
          <w:szCs w:val="30"/>
        </w:rPr>
        <w:lastRenderedPageBreak/>
        <w:t>4月1日正式推出</w:t>
      </w:r>
      <w:r>
        <w:rPr>
          <w:rFonts w:ascii="仿宋" w:eastAsia="仿宋" w:hAnsi="仿宋"/>
          <w:sz w:val="30"/>
          <w:szCs w:val="30"/>
        </w:rPr>
        <w:t>人工智能安全服务Copilot for Security</w:t>
      </w:r>
      <w:r>
        <w:rPr>
          <w:rFonts w:ascii="仿宋" w:eastAsia="仿宋" w:hAnsi="仿宋" w:hint="eastAsia"/>
          <w:sz w:val="30"/>
          <w:szCs w:val="30"/>
        </w:rPr>
        <w:t>，旨在帮助安全和</w:t>
      </w:r>
      <w:r>
        <w:rPr>
          <w:rFonts w:ascii="仿宋" w:eastAsia="仿宋" w:hAnsi="仿宋"/>
          <w:sz w:val="30"/>
          <w:szCs w:val="30"/>
        </w:rPr>
        <w:t>IT团队检测和响应威胁</w:t>
      </w:r>
      <w:r>
        <w:rPr>
          <w:rFonts w:ascii="仿宋" w:eastAsia="仿宋" w:hAnsi="仿宋" w:hint="eastAsia"/>
          <w:sz w:val="30"/>
          <w:szCs w:val="30"/>
        </w:rPr>
        <w:t>。</w:t>
      </w:r>
    </w:p>
    <w:p w:rsidR="009A7CC1" w:rsidRDefault="00A07AE3">
      <w:pPr>
        <w:ind w:firstLineChars="200" w:firstLine="602"/>
        <w:rPr>
          <w:rFonts w:ascii="仿宋" w:eastAsia="仿宋" w:hAnsi="仿宋"/>
          <w:sz w:val="30"/>
          <w:szCs w:val="30"/>
        </w:rPr>
      </w:pPr>
      <w:r>
        <w:rPr>
          <w:rFonts w:ascii="仿宋" w:eastAsia="仿宋" w:hAnsi="仿宋" w:hint="eastAsia"/>
          <w:b/>
          <w:sz w:val="30"/>
          <w:szCs w:val="30"/>
        </w:rPr>
        <w:t>阿里</w:t>
      </w:r>
      <w:r w:rsidR="00226967">
        <w:rPr>
          <w:rFonts w:ascii="仿宋" w:eastAsia="仿宋" w:hAnsi="仿宋" w:hint="eastAsia"/>
          <w:b/>
          <w:sz w:val="30"/>
          <w:szCs w:val="30"/>
        </w:rPr>
        <w:t>云安全大模型具备</w:t>
      </w:r>
      <w:r>
        <w:rPr>
          <w:rFonts w:ascii="仿宋" w:eastAsia="仿宋" w:hAnsi="仿宋" w:hint="eastAsia"/>
          <w:b/>
          <w:sz w:val="30"/>
          <w:szCs w:val="30"/>
        </w:rPr>
        <w:t>部分安全防护能力，通过标准化工具集加速</w:t>
      </w:r>
      <w:r w:rsidR="00A900BE">
        <w:rPr>
          <w:rFonts w:ascii="仿宋" w:eastAsia="仿宋" w:hAnsi="仿宋" w:hint="eastAsia"/>
          <w:b/>
          <w:sz w:val="30"/>
          <w:szCs w:val="30"/>
        </w:rPr>
        <w:t>集成</w:t>
      </w:r>
      <w:r>
        <w:rPr>
          <w:rFonts w:ascii="仿宋" w:eastAsia="仿宋" w:hAnsi="仿宋" w:hint="eastAsia"/>
          <w:b/>
          <w:sz w:val="30"/>
          <w:szCs w:val="30"/>
        </w:rPr>
        <w:t>落地。</w:t>
      </w:r>
      <w:r>
        <w:rPr>
          <w:rFonts w:ascii="仿宋" w:eastAsia="仿宋" w:hAnsi="仿宋"/>
          <w:sz w:val="30"/>
          <w:szCs w:val="30"/>
        </w:rPr>
        <w:t>一是</w:t>
      </w:r>
      <w:r w:rsidR="00FF7776">
        <w:rPr>
          <w:rFonts w:ascii="仿宋" w:eastAsia="仿宋" w:hAnsi="仿宋" w:hint="eastAsia"/>
          <w:sz w:val="30"/>
          <w:szCs w:val="30"/>
        </w:rPr>
        <w:t>大模型的</w:t>
      </w:r>
      <w:r>
        <w:rPr>
          <w:rFonts w:ascii="仿宋" w:eastAsia="仿宋" w:hAnsi="仿宋"/>
          <w:sz w:val="30"/>
          <w:szCs w:val="30"/>
        </w:rPr>
        <w:t>安全防护能力较为基础。主要针对安全事件分析、响应、处置，提供安全能力教育、安全产品使用相关的功能应用。安全告警处理、托管检测与响应服务等能力预计II期落地。二</w:t>
      </w:r>
      <w:r>
        <w:rPr>
          <w:rFonts w:ascii="仿宋" w:eastAsia="仿宋" w:hAnsi="仿宋" w:hint="eastAsia"/>
          <w:sz w:val="30"/>
          <w:szCs w:val="30"/>
        </w:rPr>
        <w:t>是快速落地得益于完备的工具集。阿里基于云平台的标准化和开放性，以及产品间的深度集成，打造了威胁工具集、工程工具集、知识工具集，基于离线计算、实时计算、图计算等多种计算形态满足不同场景的安全运营需求。</w:t>
      </w:r>
    </w:p>
    <w:p w:rsidR="009A7CC1" w:rsidRDefault="00A07AE3">
      <w:pPr>
        <w:spacing w:line="360" w:lineRule="auto"/>
        <w:ind w:firstLineChars="200" w:firstLine="602"/>
        <w:rPr>
          <w:rFonts w:ascii="仿宋" w:eastAsia="仿宋" w:hAnsi="仿宋"/>
          <w:sz w:val="30"/>
          <w:szCs w:val="30"/>
        </w:rPr>
      </w:pPr>
      <w:r>
        <w:rPr>
          <w:rFonts w:ascii="仿宋" w:eastAsia="仿宋" w:hAnsi="仿宋" w:hint="eastAsia"/>
          <w:b/>
          <w:sz w:val="30"/>
          <w:szCs w:val="30"/>
        </w:rPr>
        <w:t>微软</w:t>
      </w:r>
      <w:r w:rsidR="009C0CAD">
        <w:rPr>
          <w:rFonts w:ascii="仿宋" w:eastAsia="仿宋" w:hAnsi="仿宋" w:hint="eastAsia"/>
          <w:b/>
          <w:sz w:val="30"/>
          <w:szCs w:val="30"/>
        </w:rPr>
        <w:t>云安全大模型</w:t>
      </w:r>
      <w:r>
        <w:rPr>
          <w:rFonts w:ascii="仿宋" w:eastAsia="仿宋" w:hAnsi="仿宋" w:hint="eastAsia"/>
          <w:b/>
          <w:sz w:val="30"/>
          <w:szCs w:val="30"/>
        </w:rPr>
        <w:t>已</w:t>
      </w:r>
      <w:r w:rsidR="009C0CAD">
        <w:rPr>
          <w:rFonts w:ascii="仿宋" w:eastAsia="仿宋" w:hAnsi="仿宋" w:hint="eastAsia"/>
          <w:b/>
          <w:sz w:val="30"/>
          <w:szCs w:val="30"/>
        </w:rPr>
        <w:t>具有</w:t>
      </w:r>
      <w:r>
        <w:rPr>
          <w:rFonts w:ascii="仿宋" w:eastAsia="仿宋" w:hAnsi="仿宋" w:hint="eastAsia"/>
          <w:b/>
          <w:sz w:val="30"/>
          <w:szCs w:val="30"/>
        </w:rPr>
        <w:t>较为完备的产品能力，创新模式提升第三方产品集成体验。</w:t>
      </w:r>
      <w:r>
        <w:rPr>
          <w:rFonts w:ascii="仿宋" w:eastAsia="仿宋" w:hAnsi="仿宋" w:hint="eastAsia"/>
          <w:sz w:val="30"/>
          <w:szCs w:val="30"/>
        </w:rPr>
        <w:t>一是基础能力完备可满足多场景需求。</w:t>
      </w:r>
      <w:r>
        <w:rPr>
          <w:rFonts w:ascii="仿宋" w:eastAsia="仿宋" w:hAnsi="仿宋"/>
          <w:sz w:val="30"/>
          <w:szCs w:val="30"/>
        </w:rPr>
        <w:t>Copilot for Security</w:t>
      </w:r>
      <w:r>
        <w:rPr>
          <w:rFonts w:ascii="仿宋" w:eastAsia="仿宋" w:hAnsi="仿宋" w:hint="eastAsia"/>
          <w:sz w:val="30"/>
          <w:szCs w:val="30"/>
        </w:rPr>
        <w:t>支持威胁调查、恶意软件逆向、事件报告、引导式事件响应计划以及</w:t>
      </w:r>
      <w:r>
        <w:rPr>
          <w:rFonts w:ascii="仿宋" w:eastAsia="仿宋" w:hAnsi="仿宋"/>
          <w:sz w:val="30"/>
          <w:szCs w:val="30"/>
        </w:rPr>
        <w:t>与身份、数据安全和IT技能相关任务。</w:t>
      </w:r>
      <w:r>
        <w:rPr>
          <w:rFonts w:ascii="仿宋" w:eastAsia="仿宋" w:hAnsi="仿宋" w:hint="eastAsia"/>
          <w:sz w:val="30"/>
          <w:szCs w:val="30"/>
        </w:rPr>
        <w:t>二是支持企业知识库集成。企业能够通过集成本地业务环境来</w:t>
      </w:r>
      <w:r>
        <w:rPr>
          <w:rFonts w:ascii="仿宋" w:eastAsia="仿宋" w:hAnsi="仿宋"/>
          <w:sz w:val="30"/>
          <w:szCs w:val="30"/>
        </w:rPr>
        <w:t>搜索和查询</w:t>
      </w:r>
      <w:r>
        <w:rPr>
          <w:rFonts w:ascii="仿宋" w:eastAsia="仿宋" w:hAnsi="仿宋" w:hint="eastAsia"/>
          <w:sz w:val="30"/>
          <w:szCs w:val="30"/>
        </w:rPr>
        <w:t>自身</w:t>
      </w:r>
      <w:r>
        <w:rPr>
          <w:rFonts w:ascii="仿宋" w:eastAsia="仿宋" w:hAnsi="仿宋"/>
          <w:sz w:val="30"/>
          <w:szCs w:val="30"/>
        </w:rPr>
        <w:t>专有内容</w:t>
      </w:r>
      <w:r>
        <w:rPr>
          <w:rFonts w:ascii="仿宋" w:eastAsia="仿宋" w:hAnsi="仿宋" w:hint="eastAsia"/>
          <w:sz w:val="30"/>
          <w:szCs w:val="30"/>
        </w:rPr>
        <w:t>。三是创新交付模式。除嵌入微软现有产品</w:t>
      </w:r>
      <w:r>
        <w:rPr>
          <w:rStyle w:val="af0"/>
          <w:rFonts w:ascii="仿宋" w:eastAsia="仿宋" w:hAnsi="仿宋"/>
          <w:sz w:val="30"/>
          <w:szCs w:val="30"/>
        </w:rPr>
        <w:footnoteReference w:id="1"/>
      </w:r>
      <w:r>
        <w:rPr>
          <w:rFonts w:ascii="仿宋" w:eastAsia="仿宋" w:hAnsi="仿宋" w:hint="eastAsia"/>
          <w:sz w:val="30"/>
          <w:szCs w:val="30"/>
        </w:rPr>
        <w:t>外，面向三方产品集成支持以安全计算单位（S</w:t>
      </w:r>
      <w:r>
        <w:rPr>
          <w:rFonts w:ascii="仿宋" w:eastAsia="仿宋" w:hAnsi="仿宋"/>
          <w:sz w:val="30"/>
          <w:szCs w:val="30"/>
        </w:rPr>
        <w:t>CU</w:t>
      </w:r>
      <w:r>
        <w:rPr>
          <w:rFonts w:ascii="仿宋" w:eastAsia="仿宋" w:hAnsi="仿宋" w:hint="eastAsia"/>
          <w:sz w:val="30"/>
          <w:szCs w:val="30"/>
        </w:rPr>
        <w:t>）计量，按每小时价格</w:t>
      </w:r>
      <w:r>
        <w:rPr>
          <w:rFonts w:ascii="仿宋" w:eastAsia="仿宋" w:hAnsi="仿宋"/>
          <w:sz w:val="30"/>
          <w:szCs w:val="30"/>
        </w:rPr>
        <w:t>4</w:t>
      </w:r>
      <w:r>
        <w:rPr>
          <w:rFonts w:ascii="仿宋" w:eastAsia="仿宋" w:hAnsi="仿宋" w:hint="eastAsia"/>
          <w:sz w:val="30"/>
          <w:szCs w:val="30"/>
        </w:rPr>
        <w:t>元的费率每月计费。</w:t>
      </w:r>
    </w:p>
    <w:p w:rsidR="009A7CC1" w:rsidRDefault="00A07AE3">
      <w:pPr>
        <w:pStyle w:val="af1"/>
        <w:numPr>
          <w:ilvl w:val="0"/>
          <w:numId w:val="1"/>
        </w:numPr>
        <w:spacing w:line="360" w:lineRule="auto"/>
        <w:ind w:firstLineChars="0"/>
        <w:rPr>
          <w:rFonts w:ascii="仿宋" w:eastAsia="仿宋" w:hAnsi="仿宋"/>
          <w:b/>
          <w:sz w:val="30"/>
          <w:szCs w:val="30"/>
        </w:rPr>
      </w:pPr>
      <w:r>
        <w:rPr>
          <w:rFonts w:ascii="仿宋" w:eastAsia="仿宋" w:hAnsi="仿宋" w:hint="eastAsia"/>
          <w:b/>
          <w:sz w:val="30"/>
          <w:szCs w:val="30"/>
        </w:rPr>
        <w:t>云安全大模型发展的机遇与挑战</w:t>
      </w:r>
    </w:p>
    <w:p w:rsidR="009A7CC1" w:rsidRDefault="00A07AE3">
      <w:pPr>
        <w:ind w:firstLineChars="200" w:firstLine="602"/>
        <w:rPr>
          <w:rFonts w:ascii="仿宋" w:eastAsia="仿宋" w:hAnsi="仿宋"/>
          <w:b/>
          <w:bCs/>
          <w:sz w:val="32"/>
          <w:szCs w:val="32"/>
        </w:rPr>
      </w:pPr>
      <w:r>
        <w:rPr>
          <w:rFonts w:ascii="仿宋" w:eastAsia="仿宋" w:hAnsi="仿宋" w:hint="eastAsia"/>
          <w:b/>
          <w:sz w:val="30"/>
          <w:szCs w:val="30"/>
        </w:rPr>
        <w:t>机遇：中国电信具有训练云安全大模型的天然环境。</w:t>
      </w:r>
      <w:r>
        <w:rPr>
          <w:rFonts w:ascii="仿宋" w:eastAsia="仿宋" w:hAnsi="仿宋" w:hint="eastAsia"/>
          <w:sz w:val="32"/>
          <w:szCs w:val="32"/>
        </w:rPr>
        <w:t>云安全大模型训练需汇聚网络流量、系统日志、恶意软件样本等多</w:t>
      </w:r>
      <w:r>
        <w:rPr>
          <w:rFonts w:ascii="仿宋" w:eastAsia="仿宋" w:hAnsi="仿宋" w:hint="eastAsia"/>
          <w:sz w:val="32"/>
          <w:szCs w:val="32"/>
        </w:rPr>
        <w:lastRenderedPageBreak/>
        <w:t>源异构的数据，以提升云安全问题的理解和分析能力。</w:t>
      </w:r>
      <w:r>
        <w:rPr>
          <w:rFonts w:ascii="仿宋" w:eastAsia="仿宋" w:hAnsi="仿宋" w:hint="eastAsia"/>
          <w:sz w:val="30"/>
          <w:szCs w:val="30"/>
        </w:rPr>
        <w:t>微软基于6</w:t>
      </w:r>
      <w:r>
        <w:rPr>
          <w:rFonts w:ascii="仿宋" w:eastAsia="仿宋" w:hAnsi="仿宋"/>
          <w:sz w:val="30"/>
          <w:szCs w:val="30"/>
        </w:rPr>
        <w:t>5</w:t>
      </w:r>
      <w:r>
        <w:rPr>
          <w:rFonts w:ascii="仿宋" w:eastAsia="仿宋" w:hAnsi="仿宋" w:hint="eastAsia"/>
          <w:sz w:val="30"/>
          <w:szCs w:val="30"/>
        </w:rPr>
        <w:t>万亿安全信息的分析得到威胁情报用于Security</w:t>
      </w:r>
      <w:r>
        <w:rPr>
          <w:rFonts w:ascii="仿宋" w:eastAsia="仿宋" w:hAnsi="仿宋"/>
          <w:sz w:val="30"/>
          <w:szCs w:val="30"/>
        </w:rPr>
        <w:t xml:space="preserve"> Copilot</w:t>
      </w:r>
      <w:r>
        <w:rPr>
          <w:rFonts w:ascii="仿宋" w:eastAsia="仿宋" w:hAnsi="仿宋" w:hint="eastAsia"/>
          <w:sz w:val="30"/>
          <w:szCs w:val="30"/>
        </w:rPr>
        <w:t>训练；奇安信基于8</w:t>
      </w:r>
      <w:r>
        <w:rPr>
          <w:rFonts w:ascii="仿宋" w:eastAsia="仿宋" w:hAnsi="仿宋"/>
          <w:sz w:val="30"/>
          <w:szCs w:val="30"/>
        </w:rPr>
        <w:t>000</w:t>
      </w:r>
      <w:r>
        <w:rPr>
          <w:rFonts w:ascii="仿宋" w:eastAsia="仿宋" w:hAnsi="仿宋" w:hint="eastAsia"/>
          <w:sz w:val="30"/>
          <w:szCs w:val="30"/>
        </w:rPr>
        <w:t>多种源数据、1</w:t>
      </w:r>
      <w:r>
        <w:rPr>
          <w:rFonts w:ascii="仿宋" w:eastAsia="仿宋" w:hAnsi="仿宋"/>
          <w:sz w:val="30"/>
          <w:szCs w:val="30"/>
        </w:rPr>
        <w:t>000</w:t>
      </w:r>
      <w:r>
        <w:rPr>
          <w:rFonts w:ascii="仿宋" w:eastAsia="仿宋" w:hAnsi="仿宋" w:hint="eastAsia"/>
          <w:sz w:val="30"/>
          <w:szCs w:val="30"/>
        </w:rPr>
        <w:t>多种公司服务经验的安全日志、情报、文档、知识库等数据构建训练数据系统。除天翼云算力服务能力外，中国电信全网云业务运行及运维每天产生大量安全运营数据，是训练云安全大模型所需数据集的源头。</w:t>
      </w:r>
    </w:p>
    <w:p w:rsidR="009A7CC1" w:rsidRDefault="00A07AE3">
      <w:pPr>
        <w:ind w:firstLineChars="200" w:firstLine="643"/>
        <w:rPr>
          <w:rFonts w:ascii="仿宋" w:eastAsia="仿宋" w:hAnsi="仿宋"/>
          <w:b/>
          <w:bCs/>
          <w:sz w:val="32"/>
          <w:szCs w:val="32"/>
        </w:rPr>
      </w:pPr>
      <w:r>
        <w:rPr>
          <w:rFonts w:ascii="仿宋" w:eastAsia="仿宋" w:hAnsi="仿宋" w:hint="eastAsia"/>
          <w:b/>
          <w:bCs/>
          <w:sz w:val="32"/>
          <w:szCs w:val="32"/>
        </w:rPr>
        <w:t>挑战：数据分散、缺乏可参考标准、研发共享及需求牵引不足成为云安全大模型发展的主要挑战。</w:t>
      </w:r>
    </w:p>
    <w:p w:rsidR="009A7CC1" w:rsidRDefault="00A07AE3" w:rsidP="004F2836">
      <w:pPr>
        <w:numPr>
          <w:ilvl w:val="0"/>
          <w:numId w:val="2"/>
        </w:numPr>
        <w:ind w:firstLineChars="200" w:firstLine="643"/>
        <w:rPr>
          <w:rFonts w:ascii="仿宋" w:eastAsia="仿宋" w:hAnsi="仿宋"/>
          <w:sz w:val="32"/>
          <w:szCs w:val="32"/>
        </w:rPr>
      </w:pPr>
      <w:r>
        <w:rPr>
          <w:rFonts w:ascii="仿宋" w:eastAsia="仿宋" w:hAnsi="仿宋" w:hint="eastAsia"/>
          <w:b/>
          <w:bCs/>
          <w:sz w:val="32"/>
          <w:szCs w:val="32"/>
        </w:rPr>
        <w:t>高质量数据集构建面临数据分散、专业性要求高等难题。</w:t>
      </w:r>
      <w:r>
        <w:rPr>
          <w:rFonts w:ascii="仿宋" w:eastAsia="仿宋" w:hAnsi="仿宋" w:hint="eastAsia"/>
          <w:sz w:val="32"/>
          <w:szCs w:val="32"/>
        </w:rPr>
        <w:t>一是全集团云运营数据统一汇集难。天翼云、C</w:t>
      </w:r>
      <w:r>
        <w:rPr>
          <w:rFonts w:ascii="仿宋" w:eastAsia="仿宋" w:hAnsi="仿宋"/>
          <w:sz w:val="32"/>
          <w:szCs w:val="32"/>
        </w:rPr>
        <w:t>T</w:t>
      </w:r>
      <w:r>
        <w:rPr>
          <w:rFonts w:ascii="仿宋" w:eastAsia="仿宋" w:hAnsi="仿宋" w:hint="eastAsia"/>
          <w:sz w:val="32"/>
          <w:szCs w:val="32"/>
        </w:rPr>
        <w:t>云、业务上云资源池等各云资源池运营数据分属云公司与省公司，运营数据相互独立，难以汇聚形成大模型训练需要的统一数据集。</w:t>
      </w:r>
      <w:r>
        <w:rPr>
          <w:rFonts w:ascii="仿宋" w:eastAsia="仿宋" w:hAnsi="仿宋" w:hint="eastAsia"/>
          <w:bCs/>
          <w:sz w:val="32"/>
          <w:szCs w:val="32"/>
        </w:rPr>
        <w:t>二是</w:t>
      </w:r>
      <w:r>
        <w:rPr>
          <w:rFonts w:ascii="仿宋" w:eastAsia="仿宋" w:hAnsi="仿宋" w:hint="eastAsia"/>
          <w:sz w:val="32"/>
          <w:szCs w:val="32"/>
        </w:rPr>
        <w:t>构建云运营领域数据集专业性强、工作量大。当前已有数据集中的安全风险警报只有“是不是”的判断，没有对于风险原因与风险特征的详细分析，大规模的原始数据需要安全运营专家</w:t>
      </w:r>
      <w:r>
        <w:rPr>
          <w:rFonts w:ascii="仿宋" w:eastAsia="仿宋" w:hAnsi="仿宋"/>
          <w:sz w:val="32"/>
          <w:szCs w:val="32"/>
        </w:rPr>
        <w:t>处置</w:t>
      </w:r>
      <w:r>
        <w:rPr>
          <w:rFonts w:ascii="仿宋" w:eastAsia="仿宋" w:hAnsi="仿宋" w:hint="eastAsia"/>
          <w:sz w:val="32"/>
          <w:szCs w:val="32"/>
        </w:rPr>
        <w:t>、</w:t>
      </w:r>
      <w:r>
        <w:rPr>
          <w:rFonts w:ascii="仿宋" w:eastAsia="仿宋" w:hAnsi="仿宋"/>
          <w:sz w:val="32"/>
          <w:szCs w:val="32"/>
        </w:rPr>
        <w:t>审核</w:t>
      </w:r>
      <w:r>
        <w:rPr>
          <w:rFonts w:ascii="仿宋" w:eastAsia="仿宋" w:hAnsi="仿宋" w:hint="eastAsia"/>
          <w:sz w:val="32"/>
          <w:szCs w:val="32"/>
        </w:rPr>
        <w:t>和标注，且暂无完备的安全垂直领域的标注工具提升效率。</w:t>
      </w:r>
    </w:p>
    <w:p w:rsidR="009A7CC1" w:rsidRDefault="00A07AE3">
      <w:pPr>
        <w:ind w:firstLineChars="200" w:firstLine="643"/>
        <w:rPr>
          <w:rFonts w:ascii="仿宋" w:eastAsia="仿宋" w:hAnsi="仿宋"/>
          <w:sz w:val="32"/>
          <w:szCs w:val="32"/>
        </w:rPr>
      </w:pPr>
      <w:r>
        <w:rPr>
          <w:rFonts w:ascii="仿宋" w:eastAsia="仿宋" w:hAnsi="仿宋" w:hint="eastAsia"/>
          <w:b/>
          <w:bCs/>
          <w:sz w:val="32"/>
          <w:szCs w:val="32"/>
        </w:rPr>
        <w:t>（二）云安全大模型相关标准尚未统一，制约能力建设与优化。</w:t>
      </w:r>
      <w:r>
        <w:rPr>
          <w:rFonts w:ascii="仿宋" w:eastAsia="仿宋" w:hAnsi="仿宋" w:hint="eastAsia"/>
          <w:sz w:val="32"/>
          <w:szCs w:val="32"/>
        </w:rPr>
        <w:t>一是数据标注阶段，数据格式、标签定义、注释方法等方面尚无统一标准指导数据集建设，将进一步带来无效返工与一致性问题。二是</w:t>
      </w:r>
      <w:r>
        <w:rPr>
          <w:rFonts w:ascii="仿宋" w:eastAsia="仿宋" w:hAnsi="仿宋"/>
          <w:sz w:val="32"/>
          <w:szCs w:val="32"/>
        </w:rPr>
        <w:t>功能设计阶段，</w:t>
      </w:r>
      <w:r>
        <w:rPr>
          <w:rFonts w:ascii="仿宋" w:eastAsia="仿宋" w:hAnsi="仿宋" w:hint="eastAsia"/>
          <w:sz w:val="32"/>
          <w:szCs w:val="32"/>
        </w:rPr>
        <w:t>业界尚无统一标准</w:t>
      </w:r>
      <w:r>
        <w:rPr>
          <w:rFonts w:ascii="仿宋" w:eastAsia="仿宋" w:hAnsi="仿宋" w:hint="eastAsia"/>
          <w:sz w:val="32"/>
          <w:szCs w:val="32"/>
        </w:rPr>
        <w:lastRenderedPageBreak/>
        <w:t>界定云安全大模型基本能力范围，需从零开始进行云安全大模型的能力项与产品架构设计。三是成效评估阶段，业界尚无公认评价方式评估云安全大模型的性能效果。</w:t>
      </w:r>
    </w:p>
    <w:p w:rsidR="009A7CC1" w:rsidRDefault="00A07AE3">
      <w:pPr>
        <w:ind w:firstLineChars="200" w:firstLine="643"/>
        <w:rPr>
          <w:rFonts w:ascii="仿宋" w:eastAsia="仿宋" w:hAnsi="仿宋"/>
          <w:sz w:val="32"/>
          <w:szCs w:val="32"/>
        </w:rPr>
      </w:pPr>
      <w:r>
        <w:rPr>
          <w:rFonts w:ascii="仿宋" w:eastAsia="仿宋" w:hAnsi="仿宋" w:hint="eastAsia"/>
          <w:b/>
          <w:sz w:val="32"/>
          <w:szCs w:val="32"/>
        </w:rPr>
        <w:t>（三）大模型内部生态构建不完善，制约模型研发与应用。</w:t>
      </w:r>
      <w:r>
        <w:rPr>
          <w:rFonts w:ascii="仿宋" w:eastAsia="仿宋" w:hAnsi="仿宋" w:hint="eastAsia"/>
          <w:sz w:val="32"/>
          <w:szCs w:val="32"/>
        </w:rPr>
        <w:t>一是大模型研发未形成统一研发环境，带来大量重复性工作。评测清单、数据集、工具集等既有经验工作可被各种垂类大模型研发复用，但未实现全集团统一汇集运营，存在大量重复性研发工作。二是大模型用户体验优化与模型集成能力提升等方面有待加强。大模型研发前缺乏足够的用户需求调研，实际使用中缺乏集成、嵌入、工作流升级等优化手段与内部相应培训。</w:t>
      </w:r>
    </w:p>
    <w:p w:rsidR="009A7CC1" w:rsidRDefault="00A07AE3">
      <w:pPr>
        <w:pStyle w:val="af1"/>
        <w:numPr>
          <w:ilvl w:val="0"/>
          <w:numId w:val="1"/>
        </w:numPr>
        <w:spacing w:line="360" w:lineRule="auto"/>
        <w:ind w:firstLineChars="0"/>
        <w:rPr>
          <w:rFonts w:ascii="仿宋" w:eastAsia="仿宋" w:hAnsi="仿宋"/>
          <w:b/>
          <w:sz w:val="30"/>
          <w:szCs w:val="30"/>
        </w:rPr>
      </w:pPr>
      <w:r>
        <w:rPr>
          <w:rFonts w:ascii="仿宋" w:eastAsia="仿宋" w:hAnsi="仿宋" w:hint="eastAsia"/>
          <w:b/>
          <w:sz w:val="30"/>
          <w:szCs w:val="30"/>
        </w:rPr>
        <w:t>相关建议</w:t>
      </w:r>
    </w:p>
    <w:p w:rsidR="009A7CC1" w:rsidRDefault="00A07AE3">
      <w:pPr>
        <w:numPr>
          <w:ilvl w:val="0"/>
          <w:numId w:val="3"/>
        </w:numPr>
        <w:spacing w:line="360" w:lineRule="auto"/>
        <w:ind w:firstLineChars="200" w:firstLine="602"/>
        <w:rPr>
          <w:rFonts w:ascii="仿宋" w:eastAsia="仿宋" w:hAnsi="仿宋"/>
          <w:sz w:val="30"/>
          <w:szCs w:val="30"/>
        </w:rPr>
      </w:pPr>
      <w:r>
        <w:rPr>
          <w:rFonts w:ascii="仿宋" w:eastAsia="仿宋" w:hAnsi="仿宋" w:hint="eastAsia"/>
          <w:b/>
          <w:sz w:val="30"/>
          <w:szCs w:val="30"/>
        </w:rPr>
        <w:t>构建集约云安全运营数据池，通过合作、自动化等手段等，持续提升数据集质量。</w:t>
      </w:r>
      <w:r>
        <w:rPr>
          <w:rFonts w:ascii="仿宋" w:eastAsia="仿宋" w:hAnsi="仿宋" w:hint="eastAsia"/>
          <w:sz w:val="30"/>
          <w:szCs w:val="30"/>
        </w:rPr>
        <w:t>一是短期内以数据湖或集团安全运营平台为基础，统一接入全集团云资源池运营数据；长期基于区块链、隐私计算等技术构建内部统一数据交易平台，汇集全集团数据实现内部安全使用。二是与外部厂商积极开展在威胁情报、安全百科、网络流量、漏洞情报、病毒家族等方面合作，通过开发定制化标注工具和利用小型模型进行初步标注，并推动安全专家参与到数据标注工作中，建立风险特征库提高安全风险警报的准确性和详细程度。</w:t>
      </w:r>
    </w:p>
    <w:p w:rsidR="009A7CC1" w:rsidRDefault="00A07AE3" w:rsidP="004F2836">
      <w:pPr>
        <w:numPr>
          <w:ilvl w:val="0"/>
          <w:numId w:val="3"/>
        </w:numPr>
        <w:spacing w:line="360" w:lineRule="auto"/>
        <w:ind w:firstLineChars="200" w:firstLine="602"/>
        <w:rPr>
          <w:rFonts w:ascii="仿宋" w:eastAsia="仿宋" w:hAnsi="仿宋"/>
          <w:sz w:val="30"/>
          <w:szCs w:val="30"/>
        </w:rPr>
      </w:pPr>
      <w:r>
        <w:rPr>
          <w:rFonts w:ascii="仿宋" w:eastAsia="仿宋" w:hAnsi="仿宋" w:hint="eastAsia"/>
          <w:b/>
          <w:sz w:val="30"/>
          <w:szCs w:val="30"/>
        </w:rPr>
        <w:t>多专业与部门融合协同，推进指导方案及标准建设。</w:t>
      </w:r>
      <w:r>
        <w:rPr>
          <w:rFonts w:ascii="仿宋" w:eastAsia="仿宋" w:hAnsi="仿宋" w:hint="eastAsia"/>
          <w:sz w:val="30"/>
          <w:szCs w:val="30"/>
        </w:rPr>
        <w:lastRenderedPageBreak/>
        <w:t>一是加强现有人才队伍的整合，组建“</w:t>
      </w:r>
      <w:r>
        <w:rPr>
          <w:rFonts w:ascii="仿宋" w:eastAsia="仿宋" w:hAnsi="仿宋"/>
          <w:sz w:val="30"/>
          <w:szCs w:val="30"/>
        </w:rPr>
        <w:t>AI+安全”的复合型专家团队，发布面向安全行业的数据集标注标准，提升业内影响力。</w:t>
      </w:r>
      <w:r>
        <w:rPr>
          <w:rFonts w:ascii="仿宋" w:eastAsia="仿宋" w:hAnsi="仿宋" w:hint="eastAsia"/>
          <w:sz w:val="30"/>
          <w:szCs w:val="30"/>
        </w:rPr>
        <w:t>二</w:t>
      </w:r>
      <w:r>
        <w:rPr>
          <w:rFonts w:ascii="仿宋" w:eastAsia="仿宋" w:hAnsi="仿宋"/>
          <w:sz w:val="30"/>
          <w:szCs w:val="30"/>
        </w:rPr>
        <w:t>是构建概念验证（POC）</w:t>
      </w:r>
      <w:r>
        <w:rPr>
          <w:rFonts w:ascii="仿宋" w:eastAsia="仿宋" w:hAnsi="仿宋" w:hint="eastAsia"/>
          <w:sz w:val="30"/>
          <w:szCs w:val="30"/>
        </w:rPr>
        <w:t>环境</w:t>
      </w:r>
      <w:r>
        <w:rPr>
          <w:rFonts w:ascii="仿宋" w:eastAsia="仿宋" w:hAnsi="仿宋"/>
          <w:sz w:val="30"/>
          <w:szCs w:val="30"/>
        </w:rPr>
        <w:t>，</w:t>
      </w:r>
      <w:r>
        <w:rPr>
          <w:rFonts w:ascii="仿宋" w:eastAsia="仿宋" w:hAnsi="仿宋" w:hint="eastAsia"/>
          <w:sz w:val="30"/>
          <w:szCs w:val="30"/>
        </w:rPr>
        <w:t>持续提升</w:t>
      </w:r>
      <w:r>
        <w:rPr>
          <w:rFonts w:ascii="仿宋" w:eastAsia="仿宋" w:hAnsi="仿宋"/>
          <w:sz w:val="30"/>
          <w:szCs w:val="30"/>
        </w:rPr>
        <w:t>云安全大模型自身的安全性、稳定性和可靠性。</w:t>
      </w:r>
    </w:p>
    <w:p w:rsidR="009A7CC1" w:rsidRDefault="00A07AE3">
      <w:pPr>
        <w:spacing w:line="360" w:lineRule="auto"/>
        <w:ind w:firstLineChars="200" w:firstLine="602"/>
        <w:rPr>
          <w:rFonts w:ascii="仿宋" w:eastAsia="仿宋" w:hAnsi="仿宋"/>
          <w:sz w:val="30"/>
          <w:szCs w:val="30"/>
        </w:rPr>
      </w:pPr>
      <w:r>
        <w:rPr>
          <w:rFonts w:ascii="仿宋" w:eastAsia="仿宋" w:hAnsi="仿宋" w:hint="eastAsia"/>
          <w:b/>
          <w:sz w:val="30"/>
          <w:szCs w:val="30"/>
        </w:rPr>
        <w:t>（三）打通集团内部各部门与研发团队的协同流程，优化大模型研发与应用生态。</w:t>
      </w:r>
      <w:r>
        <w:rPr>
          <w:rFonts w:ascii="仿宋" w:eastAsia="仿宋" w:hAnsi="仿宋" w:hint="eastAsia"/>
          <w:sz w:val="30"/>
          <w:szCs w:val="30"/>
        </w:rPr>
        <w:t>一是协同新闻、网络等多领域大模型研发团队，共同组建维护基座大模型的统一评测清单、数据集资源库、模型研发工具集并定期更新；二是加强行业客户需求摸底，统筹内部大模型功能需求，探索</w:t>
      </w:r>
      <w:r>
        <w:rPr>
          <w:rFonts w:ascii="仿宋" w:eastAsia="仿宋" w:hAnsi="仿宋"/>
          <w:sz w:val="30"/>
          <w:szCs w:val="30"/>
        </w:rPr>
        <w:t>云安全大模型</w:t>
      </w:r>
      <w:r>
        <w:rPr>
          <w:rFonts w:ascii="仿宋" w:eastAsia="仿宋" w:hAnsi="仿宋" w:hint="eastAsia"/>
          <w:sz w:val="30"/>
          <w:szCs w:val="30"/>
        </w:rPr>
        <w:t>在云环境评估、安全合规、重大赛事保障等场景应用</w:t>
      </w:r>
      <w:r>
        <w:rPr>
          <w:rFonts w:ascii="仿宋" w:eastAsia="仿宋" w:hAnsi="仿宋"/>
          <w:sz w:val="30"/>
          <w:szCs w:val="30"/>
        </w:rPr>
        <w:t>。</w:t>
      </w:r>
    </w:p>
    <w:p w:rsidR="009A7CC1" w:rsidRDefault="009A7CC1">
      <w:pPr>
        <w:spacing w:line="360" w:lineRule="auto"/>
        <w:rPr>
          <w:rFonts w:ascii="仿宋" w:eastAsia="仿宋" w:hAnsi="仿宋"/>
          <w:sz w:val="30"/>
          <w:szCs w:val="30"/>
        </w:rPr>
      </w:pPr>
    </w:p>
    <w:sectPr w:rsidR="009A7CC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70D3C" w:rsidRDefault="00A70D3C">
      <w:r>
        <w:separator/>
      </w:r>
    </w:p>
  </w:endnote>
  <w:endnote w:type="continuationSeparator" w:id="0">
    <w:p w:rsidR="00A70D3C" w:rsidRDefault="00A70D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70D3C" w:rsidRDefault="00A70D3C">
      <w:r>
        <w:separator/>
      </w:r>
    </w:p>
  </w:footnote>
  <w:footnote w:type="continuationSeparator" w:id="0">
    <w:p w:rsidR="00A70D3C" w:rsidRDefault="00A70D3C">
      <w:r>
        <w:continuationSeparator/>
      </w:r>
    </w:p>
  </w:footnote>
  <w:footnote w:id="1">
    <w:p w:rsidR="009A7CC1" w:rsidRDefault="00A07AE3">
      <w:pPr>
        <w:pStyle w:val="ab"/>
      </w:pPr>
      <w:r>
        <w:rPr>
          <w:rStyle w:val="af0"/>
        </w:rPr>
        <w:footnoteRef/>
      </w:r>
      <w:r>
        <w:t xml:space="preserve"> </w:t>
      </w:r>
      <w:r>
        <w:rPr>
          <w:rFonts w:hint="eastAsia"/>
        </w:rPr>
        <w:t>统一安全运营平台、</w:t>
      </w:r>
      <w:r>
        <w:t>Sentinel、XDR、Intune、外部攻击面管理等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8F88605D"/>
    <w:multiLevelType w:val="singleLevel"/>
    <w:tmpl w:val="8F88605D"/>
    <w:lvl w:ilvl="0">
      <w:start w:val="1"/>
      <w:numFmt w:val="chineseCounting"/>
      <w:suff w:val="nothing"/>
      <w:lvlText w:val="（%1）"/>
      <w:lvlJc w:val="left"/>
      <w:rPr>
        <w:rFonts w:hint="eastAsia"/>
      </w:rPr>
    </w:lvl>
  </w:abstractNum>
  <w:abstractNum w:abstractNumId="1" w15:restartNumberingAfterBreak="0">
    <w:nsid w:val="095B2096"/>
    <w:multiLevelType w:val="multilevel"/>
    <w:tmpl w:val="095B2096"/>
    <w:lvl w:ilvl="0">
      <w:start w:val="1"/>
      <w:numFmt w:val="japaneseCounting"/>
      <w:lvlText w:val="%1．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6CE63060"/>
    <w:multiLevelType w:val="singleLevel"/>
    <w:tmpl w:val="6CE63060"/>
    <w:lvl w:ilvl="0">
      <w:start w:val="1"/>
      <w:numFmt w:val="chineseCounting"/>
      <w:suff w:val="nothing"/>
      <w:lvlText w:val="（%1）"/>
      <w:lvlJc w:val="left"/>
      <w:rPr>
        <w:rFonts w:hint="eastAsia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17A1"/>
    <w:rsid w:val="00000581"/>
    <w:rsid w:val="00004E7A"/>
    <w:rsid w:val="000132E5"/>
    <w:rsid w:val="00020A44"/>
    <w:rsid w:val="000213B8"/>
    <w:rsid w:val="0002382B"/>
    <w:rsid w:val="0002565E"/>
    <w:rsid w:val="00025FD0"/>
    <w:rsid w:val="000309F5"/>
    <w:rsid w:val="00030FE6"/>
    <w:rsid w:val="00031EED"/>
    <w:rsid w:val="00031F9F"/>
    <w:rsid w:val="00041500"/>
    <w:rsid w:val="00041D1F"/>
    <w:rsid w:val="00050E38"/>
    <w:rsid w:val="000517A1"/>
    <w:rsid w:val="00052986"/>
    <w:rsid w:val="000529A4"/>
    <w:rsid w:val="000561E1"/>
    <w:rsid w:val="00060234"/>
    <w:rsid w:val="00061F3A"/>
    <w:rsid w:val="00071517"/>
    <w:rsid w:val="00093ABD"/>
    <w:rsid w:val="000A4E2F"/>
    <w:rsid w:val="000A7330"/>
    <w:rsid w:val="000B0583"/>
    <w:rsid w:val="000B2984"/>
    <w:rsid w:val="000B2CEF"/>
    <w:rsid w:val="000B77C9"/>
    <w:rsid w:val="000C0364"/>
    <w:rsid w:val="000D1CEF"/>
    <w:rsid w:val="000D4E3F"/>
    <w:rsid w:val="000D6098"/>
    <w:rsid w:val="000D7D53"/>
    <w:rsid w:val="000E3FD1"/>
    <w:rsid w:val="000E5C60"/>
    <w:rsid w:val="000F371D"/>
    <w:rsid w:val="000F4678"/>
    <w:rsid w:val="00100D2F"/>
    <w:rsid w:val="00100F22"/>
    <w:rsid w:val="00104883"/>
    <w:rsid w:val="00106540"/>
    <w:rsid w:val="00110C00"/>
    <w:rsid w:val="0011486C"/>
    <w:rsid w:val="00121A49"/>
    <w:rsid w:val="00122C0C"/>
    <w:rsid w:val="00130BB2"/>
    <w:rsid w:val="0013164C"/>
    <w:rsid w:val="00133124"/>
    <w:rsid w:val="00142A67"/>
    <w:rsid w:val="0015109C"/>
    <w:rsid w:val="00155D68"/>
    <w:rsid w:val="00163083"/>
    <w:rsid w:val="00166AFF"/>
    <w:rsid w:val="0016751C"/>
    <w:rsid w:val="001716F1"/>
    <w:rsid w:val="00174B58"/>
    <w:rsid w:val="00174DE4"/>
    <w:rsid w:val="0018340C"/>
    <w:rsid w:val="00184BBB"/>
    <w:rsid w:val="001907EB"/>
    <w:rsid w:val="001930C0"/>
    <w:rsid w:val="00193A4F"/>
    <w:rsid w:val="00193D07"/>
    <w:rsid w:val="001A6285"/>
    <w:rsid w:val="001A6AF1"/>
    <w:rsid w:val="001B70A1"/>
    <w:rsid w:val="001C58DE"/>
    <w:rsid w:val="001C7E86"/>
    <w:rsid w:val="001D1F95"/>
    <w:rsid w:val="001D2455"/>
    <w:rsid w:val="001D273A"/>
    <w:rsid w:val="001D314B"/>
    <w:rsid w:val="001D4985"/>
    <w:rsid w:val="001D4FCC"/>
    <w:rsid w:val="001E0F96"/>
    <w:rsid w:val="001F008A"/>
    <w:rsid w:val="001F3ECE"/>
    <w:rsid w:val="001F4B6E"/>
    <w:rsid w:val="001F5671"/>
    <w:rsid w:val="001F69FC"/>
    <w:rsid w:val="002026AA"/>
    <w:rsid w:val="002070C8"/>
    <w:rsid w:val="00211201"/>
    <w:rsid w:val="002119D6"/>
    <w:rsid w:val="0021348F"/>
    <w:rsid w:val="00215D0E"/>
    <w:rsid w:val="00216519"/>
    <w:rsid w:val="002165BB"/>
    <w:rsid w:val="00222069"/>
    <w:rsid w:val="002250D5"/>
    <w:rsid w:val="00225DC9"/>
    <w:rsid w:val="00226967"/>
    <w:rsid w:val="00233CEB"/>
    <w:rsid w:val="002343A3"/>
    <w:rsid w:val="00237E6C"/>
    <w:rsid w:val="00250A9D"/>
    <w:rsid w:val="00254CEF"/>
    <w:rsid w:val="00264DDC"/>
    <w:rsid w:val="00265299"/>
    <w:rsid w:val="00274845"/>
    <w:rsid w:val="0029115D"/>
    <w:rsid w:val="0029119B"/>
    <w:rsid w:val="0029248C"/>
    <w:rsid w:val="00293568"/>
    <w:rsid w:val="00293C52"/>
    <w:rsid w:val="00295C86"/>
    <w:rsid w:val="002A17D0"/>
    <w:rsid w:val="002A5F0F"/>
    <w:rsid w:val="002B1621"/>
    <w:rsid w:val="002B5C62"/>
    <w:rsid w:val="002C5269"/>
    <w:rsid w:val="002D412F"/>
    <w:rsid w:val="002D6FD4"/>
    <w:rsid w:val="002E0679"/>
    <w:rsid w:val="002E3A56"/>
    <w:rsid w:val="002E44F8"/>
    <w:rsid w:val="002E4FB7"/>
    <w:rsid w:val="002F0D1F"/>
    <w:rsid w:val="002F1C51"/>
    <w:rsid w:val="002F3A0E"/>
    <w:rsid w:val="002F7A4C"/>
    <w:rsid w:val="003033B3"/>
    <w:rsid w:val="0030707A"/>
    <w:rsid w:val="00312A3D"/>
    <w:rsid w:val="003140BC"/>
    <w:rsid w:val="00323327"/>
    <w:rsid w:val="003234AE"/>
    <w:rsid w:val="0032355A"/>
    <w:rsid w:val="00325DD9"/>
    <w:rsid w:val="00335752"/>
    <w:rsid w:val="00336F41"/>
    <w:rsid w:val="003419D4"/>
    <w:rsid w:val="00344D2C"/>
    <w:rsid w:val="003463D4"/>
    <w:rsid w:val="0035044D"/>
    <w:rsid w:val="0035098C"/>
    <w:rsid w:val="00355B8D"/>
    <w:rsid w:val="00355E59"/>
    <w:rsid w:val="0035683C"/>
    <w:rsid w:val="003572ED"/>
    <w:rsid w:val="00362AD8"/>
    <w:rsid w:val="00370DC0"/>
    <w:rsid w:val="003718AE"/>
    <w:rsid w:val="00373A4C"/>
    <w:rsid w:val="003767CC"/>
    <w:rsid w:val="00380264"/>
    <w:rsid w:val="00380EFB"/>
    <w:rsid w:val="0038339A"/>
    <w:rsid w:val="003902C7"/>
    <w:rsid w:val="00390AD4"/>
    <w:rsid w:val="00391D98"/>
    <w:rsid w:val="00395803"/>
    <w:rsid w:val="00395B4D"/>
    <w:rsid w:val="003968AB"/>
    <w:rsid w:val="003A4746"/>
    <w:rsid w:val="003A5889"/>
    <w:rsid w:val="003B0A66"/>
    <w:rsid w:val="003B0B00"/>
    <w:rsid w:val="003B1480"/>
    <w:rsid w:val="003B15FE"/>
    <w:rsid w:val="003C4D40"/>
    <w:rsid w:val="003D5645"/>
    <w:rsid w:val="003D5CC6"/>
    <w:rsid w:val="003E042A"/>
    <w:rsid w:val="003E3DBA"/>
    <w:rsid w:val="003E419B"/>
    <w:rsid w:val="003E71D2"/>
    <w:rsid w:val="003E7939"/>
    <w:rsid w:val="003F7115"/>
    <w:rsid w:val="003F7EC4"/>
    <w:rsid w:val="00400BB4"/>
    <w:rsid w:val="004014AD"/>
    <w:rsid w:val="00401EFF"/>
    <w:rsid w:val="00404340"/>
    <w:rsid w:val="00404CD2"/>
    <w:rsid w:val="00404EEB"/>
    <w:rsid w:val="004066D6"/>
    <w:rsid w:val="0041211F"/>
    <w:rsid w:val="00415820"/>
    <w:rsid w:val="00415B15"/>
    <w:rsid w:val="00425AFF"/>
    <w:rsid w:val="00433D4B"/>
    <w:rsid w:val="00442F32"/>
    <w:rsid w:val="00446FD2"/>
    <w:rsid w:val="00447012"/>
    <w:rsid w:val="004521B0"/>
    <w:rsid w:val="00452FF7"/>
    <w:rsid w:val="00455B79"/>
    <w:rsid w:val="00460831"/>
    <w:rsid w:val="0046548A"/>
    <w:rsid w:val="00466AD1"/>
    <w:rsid w:val="00466DA0"/>
    <w:rsid w:val="00486F25"/>
    <w:rsid w:val="004879D4"/>
    <w:rsid w:val="00492AC8"/>
    <w:rsid w:val="00493CA6"/>
    <w:rsid w:val="004945C6"/>
    <w:rsid w:val="004A013B"/>
    <w:rsid w:val="004A30E0"/>
    <w:rsid w:val="004A5339"/>
    <w:rsid w:val="004A676D"/>
    <w:rsid w:val="004A732E"/>
    <w:rsid w:val="004A7BAD"/>
    <w:rsid w:val="004B0228"/>
    <w:rsid w:val="004B4648"/>
    <w:rsid w:val="004C07BC"/>
    <w:rsid w:val="004C080B"/>
    <w:rsid w:val="004C1BF0"/>
    <w:rsid w:val="004D3812"/>
    <w:rsid w:val="004E1E60"/>
    <w:rsid w:val="004E1E65"/>
    <w:rsid w:val="004F2836"/>
    <w:rsid w:val="004F4E46"/>
    <w:rsid w:val="004F6E07"/>
    <w:rsid w:val="005027FF"/>
    <w:rsid w:val="00511CDC"/>
    <w:rsid w:val="00513B17"/>
    <w:rsid w:val="00515F68"/>
    <w:rsid w:val="00520672"/>
    <w:rsid w:val="00526CEF"/>
    <w:rsid w:val="00536854"/>
    <w:rsid w:val="00537CB0"/>
    <w:rsid w:val="0054100E"/>
    <w:rsid w:val="00541D0B"/>
    <w:rsid w:val="00543DF4"/>
    <w:rsid w:val="00555A24"/>
    <w:rsid w:val="00560EE2"/>
    <w:rsid w:val="00563820"/>
    <w:rsid w:val="00566D40"/>
    <w:rsid w:val="005767F9"/>
    <w:rsid w:val="005820D2"/>
    <w:rsid w:val="00583285"/>
    <w:rsid w:val="00584C6E"/>
    <w:rsid w:val="00590185"/>
    <w:rsid w:val="00591202"/>
    <w:rsid w:val="00592ACA"/>
    <w:rsid w:val="00595261"/>
    <w:rsid w:val="00597B45"/>
    <w:rsid w:val="005A1301"/>
    <w:rsid w:val="005A2FBC"/>
    <w:rsid w:val="005A35EC"/>
    <w:rsid w:val="005A6869"/>
    <w:rsid w:val="005B0621"/>
    <w:rsid w:val="005B1643"/>
    <w:rsid w:val="005B7927"/>
    <w:rsid w:val="005D0F26"/>
    <w:rsid w:val="005D33C1"/>
    <w:rsid w:val="005D34B5"/>
    <w:rsid w:val="005E03F0"/>
    <w:rsid w:val="005E2975"/>
    <w:rsid w:val="005F04B7"/>
    <w:rsid w:val="005F19E1"/>
    <w:rsid w:val="005F3C76"/>
    <w:rsid w:val="005F7D4D"/>
    <w:rsid w:val="00605F7D"/>
    <w:rsid w:val="0060649D"/>
    <w:rsid w:val="00611C39"/>
    <w:rsid w:val="00614462"/>
    <w:rsid w:val="0061560B"/>
    <w:rsid w:val="00620D00"/>
    <w:rsid w:val="00621464"/>
    <w:rsid w:val="0062387E"/>
    <w:rsid w:val="00626D57"/>
    <w:rsid w:val="006273DB"/>
    <w:rsid w:val="006365FB"/>
    <w:rsid w:val="00637592"/>
    <w:rsid w:val="00642EE6"/>
    <w:rsid w:val="006474E2"/>
    <w:rsid w:val="0065687C"/>
    <w:rsid w:val="00657C9A"/>
    <w:rsid w:val="00657D4B"/>
    <w:rsid w:val="006654B3"/>
    <w:rsid w:val="0066669F"/>
    <w:rsid w:val="00674AC5"/>
    <w:rsid w:val="00682459"/>
    <w:rsid w:val="00683F63"/>
    <w:rsid w:val="00687317"/>
    <w:rsid w:val="00692805"/>
    <w:rsid w:val="0069424E"/>
    <w:rsid w:val="00695817"/>
    <w:rsid w:val="006A6A90"/>
    <w:rsid w:val="006B54C3"/>
    <w:rsid w:val="006C6563"/>
    <w:rsid w:val="006D5ECB"/>
    <w:rsid w:val="006E1FF8"/>
    <w:rsid w:val="006E423B"/>
    <w:rsid w:val="006E4FA1"/>
    <w:rsid w:val="006E50CF"/>
    <w:rsid w:val="006E51EF"/>
    <w:rsid w:val="006E7695"/>
    <w:rsid w:val="006F3055"/>
    <w:rsid w:val="006F641C"/>
    <w:rsid w:val="006F75AC"/>
    <w:rsid w:val="0070147E"/>
    <w:rsid w:val="00705B89"/>
    <w:rsid w:val="00707983"/>
    <w:rsid w:val="00707D0B"/>
    <w:rsid w:val="00710962"/>
    <w:rsid w:val="0071463E"/>
    <w:rsid w:val="00715EE6"/>
    <w:rsid w:val="00721160"/>
    <w:rsid w:val="00722633"/>
    <w:rsid w:val="00725475"/>
    <w:rsid w:val="00727805"/>
    <w:rsid w:val="007320BC"/>
    <w:rsid w:val="00734C27"/>
    <w:rsid w:val="00743A07"/>
    <w:rsid w:val="00744394"/>
    <w:rsid w:val="00747129"/>
    <w:rsid w:val="00750DD2"/>
    <w:rsid w:val="007666EA"/>
    <w:rsid w:val="00772201"/>
    <w:rsid w:val="00773C67"/>
    <w:rsid w:val="007920BB"/>
    <w:rsid w:val="0079594B"/>
    <w:rsid w:val="0079622A"/>
    <w:rsid w:val="00796751"/>
    <w:rsid w:val="007A0193"/>
    <w:rsid w:val="007A01C7"/>
    <w:rsid w:val="007B1BA5"/>
    <w:rsid w:val="007C2C64"/>
    <w:rsid w:val="007C32DC"/>
    <w:rsid w:val="007C738E"/>
    <w:rsid w:val="007E21A1"/>
    <w:rsid w:val="007E2B78"/>
    <w:rsid w:val="007E3806"/>
    <w:rsid w:val="007E5199"/>
    <w:rsid w:val="007F52A5"/>
    <w:rsid w:val="007F5CA1"/>
    <w:rsid w:val="007F6372"/>
    <w:rsid w:val="00802995"/>
    <w:rsid w:val="00806756"/>
    <w:rsid w:val="008114CE"/>
    <w:rsid w:val="00813FF0"/>
    <w:rsid w:val="008150FA"/>
    <w:rsid w:val="00820935"/>
    <w:rsid w:val="00826F17"/>
    <w:rsid w:val="008322F2"/>
    <w:rsid w:val="00842265"/>
    <w:rsid w:val="008448E1"/>
    <w:rsid w:val="00847BAC"/>
    <w:rsid w:val="0085621A"/>
    <w:rsid w:val="0086098F"/>
    <w:rsid w:val="008703D1"/>
    <w:rsid w:val="008716A2"/>
    <w:rsid w:val="00872131"/>
    <w:rsid w:val="0087523D"/>
    <w:rsid w:val="00880176"/>
    <w:rsid w:val="00882C5F"/>
    <w:rsid w:val="00883871"/>
    <w:rsid w:val="00885A41"/>
    <w:rsid w:val="008A08EB"/>
    <w:rsid w:val="008A6F88"/>
    <w:rsid w:val="008B0DB2"/>
    <w:rsid w:val="008B0EF7"/>
    <w:rsid w:val="008B1030"/>
    <w:rsid w:val="008B1150"/>
    <w:rsid w:val="008B2B8F"/>
    <w:rsid w:val="008C5C0E"/>
    <w:rsid w:val="008D1A9F"/>
    <w:rsid w:val="008D1F36"/>
    <w:rsid w:val="008D32D3"/>
    <w:rsid w:val="008D65A5"/>
    <w:rsid w:val="008D6835"/>
    <w:rsid w:val="008D740A"/>
    <w:rsid w:val="008D7694"/>
    <w:rsid w:val="008D7EE9"/>
    <w:rsid w:val="008E4F40"/>
    <w:rsid w:val="008F010C"/>
    <w:rsid w:val="008F2F99"/>
    <w:rsid w:val="008F63FB"/>
    <w:rsid w:val="00902980"/>
    <w:rsid w:val="00906280"/>
    <w:rsid w:val="00917C7E"/>
    <w:rsid w:val="00921F11"/>
    <w:rsid w:val="00922728"/>
    <w:rsid w:val="00931D68"/>
    <w:rsid w:val="00935073"/>
    <w:rsid w:val="00942A57"/>
    <w:rsid w:val="009434B5"/>
    <w:rsid w:val="00944E34"/>
    <w:rsid w:val="0094516C"/>
    <w:rsid w:val="009464AF"/>
    <w:rsid w:val="00953C0F"/>
    <w:rsid w:val="0097223B"/>
    <w:rsid w:val="009731B3"/>
    <w:rsid w:val="00973241"/>
    <w:rsid w:val="00976622"/>
    <w:rsid w:val="00977757"/>
    <w:rsid w:val="0099254C"/>
    <w:rsid w:val="00996AB4"/>
    <w:rsid w:val="009A45A9"/>
    <w:rsid w:val="009A6D00"/>
    <w:rsid w:val="009A7CC1"/>
    <w:rsid w:val="009B0100"/>
    <w:rsid w:val="009B799E"/>
    <w:rsid w:val="009B7FD8"/>
    <w:rsid w:val="009C0CAD"/>
    <w:rsid w:val="009C5306"/>
    <w:rsid w:val="009C5F45"/>
    <w:rsid w:val="009D099B"/>
    <w:rsid w:val="009D16F9"/>
    <w:rsid w:val="009D2E19"/>
    <w:rsid w:val="009D3072"/>
    <w:rsid w:val="009F0F1E"/>
    <w:rsid w:val="00A03A6A"/>
    <w:rsid w:val="00A064A3"/>
    <w:rsid w:val="00A068DE"/>
    <w:rsid w:val="00A07AE3"/>
    <w:rsid w:val="00A10D16"/>
    <w:rsid w:val="00A2014D"/>
    <w:rsid w:val="00A217BF"/>
    <w:rsid w:val="00A21A1E"/>
    <w:rsid w:val="00A23A16"/>
    <w:rsid w:val="00A26E4A"/>
    <w:rsid w:val="00A33FD3"/>
    <w:rsid w:val="00A36375"/>
    <w:rsid w:val="00A372F6"/>
    <w:rsid w:val="00A4204E"/>
    <w:rsid w:val="00A42C86"/>
    <w:rsid w:val="00A445A1"/>
    <w:rsid w:val="00A44650"/>
    <w:rsid w:val="00A45CF9"/>
    <w:rsid w:val="00A46D4A"/>
    <w:rsid w:val="00A5088B"/>
    <w:rsid w:val="00A6079A"/>
    <w:rsid w:val="00A70B7B"/>
    <w:rsid w:val="00A70D3C"/>
    <w:rsid w:val="00A71C59"/>
    <w:rsid w:val="00A74023"/>
    <w:rsid w:val="00A81561"/>
    <w:rsid w:val="00A827BA"/>
    <w:rsid w:val="00A83A39"/>
    <w:rsid w:val="00A900BE"/>
    <w:rsid w:val="00A95EA6"/>
    <w:rsid w:val="00AA098A"/>
    <w:rsid w:val="00AA26F5"/>
    <w:rsid w:val="00AA572A"/>
    <w:rsid w:val="00AA7127"/>
    <w:rsid w:val="00AB02AE"/>
    <w:rsid w:val="00AC261E"/>
    <w:rsid w:val="00AC4728"/>
    <w:rsid w:val="00AC6C2A"/>
    <w:rsid w:val="00AD54BE"/>
    <w:rsid w:val="00AE0F0B"/>
    <w:rsid w:val="00AE1677"/>
    <w:rsid w:val="00AE49B3"/>
    <w:rsid w:val="00AF2F96"/>
    <w:rsid w:val="00AF5E3F"/>
    <w:rsid w:val="00B02583"/>
    <w:rsid w:val="00B06508"/>
    <w:rsid w:val="00B1311C"/>
    <w:rsid w:val="00B165CD"/>
    <w:rsid w:val="00B2231F"/>
    <w:rsid w:val="00B26D0E"/>
    <w:rsid w:val="00B34532"/>
    <w:rsid w:val="00B37398"/>
    <w:rsid w:val="00B379CE"/>
    <w:rsid w:val="00B429E3"/>
    <w:rsid w:val="00B42C89"/>
    <w:rsid w:val="00B46F38"/>
    <w:rsid w:val="00B55A6E"/>
    <w:rsid w:val="00B64963"/>
    <w:rsid w:val="00B67009"/>
    <w:rsid w:val="00B70B8C"/>
    <w:rsid w:val="00B77614"/>
    <w:rsid w:val="00B803E8"/>
    <w:rsid w:val="00B82126"/>
    <w:rsid w:val="00B834D9"/>
    <w:rsid w:val="00B85878"/>
    <w:rsid w:val="00B875A5"/>
    <w:rsid w:val="00B87C6D"/>
    <w:rsid w:val="00B90094"/>
    <w:rsid w:val="00BA1F77"/>
    <w:rsid w:val="00BA50CC"/>
    <w:rsid w:val="00BB0B30"/>
    <w:rsid w:val="00BB1FC9"/>
    <w:rsid w:val="00BB38B1"/>
    <w:rsid w:val="00BB5DFA"/>
    <w:rsid w:val="00BD08BA"/>
    <w:rsid w:val="00BD611B"/>
    <w:rsid w:val="00BE30EC"/>
    <w:rsid w:val="00BE395F"/>
    <w:rsid w:val="00BE5D10"/>
    <w:rsid w:val="00BE730E"/>
    <w:rsid w:val="00BE756D"/>
    <w:rsid w:val="00BF3210"/>
    <w:rsid w:val="00C00275"/>
    <w:rsid w:val="00C0288C"/>
    <w:rsid w:val="00C03CAA"/>
    <w:rsid w:val="00C04721"/>
    <w:rsid w:val="00C04959"/>
    <w:rsid w:val="00C17E69"/>
    <w:rsid w:val="00C25F33"/>
    <w:rsid w:val="00C31401"/>
    <w:rsid w:val="00C31D2A"/>
    <w:rsid w:val="00C32EC2"/>
    <w:rsid w:val="00C3352F"/>
    <w:rsid w:val="00C434A1"/>
    <w:rsid w:val="00C46813"/>
    <w:rsid w:val="00C50098"/>
    <w:rsid w:val="00C5148A"/>
    <w:rsid w:val="00C545C1"/>
    <w:rsid w:val="00C55950"/>
    <w:rsid w:val="00C57611"/>
    <w:rsid w:val="00C63036"/>
    <w:rsid w:val="00C63976"/>
    <w:rsid w:val="00C6570B"/>
    <w:rsid w:val="00C671A1"/>
    <w:rsid w:val="00C72CDE"/>
    <w:rsid w:val="00C73AC7"/>
    <w:rsid w:val="00C86FFC"/>
    <w:rsid w:val="00C920D0"/>
    <w:rsid w:val="00C97801"/>
    <w:rsid w:val="00CA3AE3"/>
    <w:rsid w:val="00CA4C04"/>
    <w:rsid w:val="00CB08E2"/>
    <w:rsid w:val="00CB4371"/>
    <w:rsid w:val="00CB6A7F"/>
    <w:rsid w:val="00CC14CE"/>
    <w:rsid w:val="00CC4CAA"/>
    <w:rsid w:val="00CC5022"/>
    <w:rsid w:val="00CD15CF"/>
    <w:rsid w:val="00CD1968"/>
    <w:rsid w:val="00CD22DD"/>
    <w:rsid w:val="00CD34BC"/>
    <w:rsid w:val="00CD4D33"/>
    <w:rsid w:val="00CE35F2"/>
    <w:rsid w:val="00CE425D"/>
    <w:rsid w:val="00CE6A04"/>
    <w:rsid w:val="00CE6CCB"/>
    <w:rsid w:val="00CE7925"/>
    <w:rsid w:val="00CF3D59"/>
    <w:rsid w:val="00CF61B0"/>
    <w:rsid w:val="00D02718"/>
    <w:rsid w:val="00D04408"/>
    <w:rsid w:val="00D05792"/>
    <w:rsid w:val="00D11DAD"/>
    <w:rsid w:val="00D161AA"/>
    <w:rsid w:val="00D2556A"/>
    <w:rsid w:val="00D26493"/>
    <w:rsid w:val="00D2687D"/>
    <w:rsid w:val="00D34CA7"/>
    <w:rsid w:val="00D40CE8"/>
    <w:rsid w:val="00D42422"/>
    <w:rsid w:val="00D451ED"/>
    <w:rsid w:val="00D4605B"/>
    <w:rsid w:val="00D46AC4"/>
    <w:rsid w:val="00D4777C"/>
    <w:rsid w:val="00D47B45"/>
    <w:rsid w:val="00D47FC1"/>
    <w:rsid w:val="00D65223"/>
    <w:rsid w:val="00D7360E"/>
    <w:rsid w:val="00D73931"/>
    <w:rsid w:val="00D760E7"/>
    <w:rsid w:val="00D818CD"/>
    <w:rsid w:val="00D826C0"/>
    <w:rsid w:val="00D8336B"/>
    <w:rsid w:val="00D862C4"/>
    <w:rsid w:val="00D86BAF"/>
    <w:rsid w:val="00D93831"/>
    <w:rsid w:val="00D95C9D"/>
    <w:rsid w:val="00D96E3B"/>
    <w:rsid w:val="00DA7BF8"/>
    <w:rsid w:val="00DB10EB"/>
    <w:rsid w:val="00DB7170"/>
    <w:rsid w:val="00DB7667"/>
    <w:rsid w:val="00DC0C94"/>
    <w:rsid w:val="00DC47DB"/>
    <w:rsid w:val="00DE0EF6"/>
    <w:rsid w:val="00DE4DD1"/>
    <w:rsid w:val="00DE79FB"/>
    <w:rsid w:val="00DF33F4"/>
    <w:rsid w:val="00DF3F51"/>
    <w:rsid w:val="00E0368E"/>
    <w:rsid w:val="00E156F6"/>
    <w:rsid w:val="00E22961"/>
    <w:rsid w:val="00E302B9"/>
    <w:rsid w:val="00E4024F"/>
    <w:rsid w:val="00E4541F"/>
    <w:rsid w:val="00E45734"/>
    <w:rsid w:val="00E50F4A"/>
    <w:rsid w:val="00E5289E"/>
    <w:rsid w:val="00E61E74"/>
    <w:rsid w:val="00E65770"/>
    <w:rsid w:val="00E721AF"/>
    <w:rsid w:val="00E7269E"/>
    <w:rsid w:val="00E83A88"/>
    <w:rsid w:val="00E9364E"/>
    <w:rsid w:val="00EA070E"/>
    <w:rsid w:val="00EB255D"/>
    <w:rsid w:val="00EB4958"/>
    <w:rsid w:val="00EB5843"/>
    <w:rsid w:val="00EC2D3D"/>
    <w:rsid w:val="00EC5C5E"/>
    <w:rsid w:val="00ED202A"/>
    <w:rsid w:val="00ED2A13"/>
    <w:rsid w:val="00ED3513"/>
    <w:rsid w:val="00ED3B34"/>
    <w:rsid w:val="00ED735E"/>
    <w:rsid w:val="00ED761F"/>
    <w:rsid w:val="00EE494F"/>
    <w:rsid w:val="00EE5767"/>
    <w:rsid w:val="00EF0BA2"/>
    <w:rsid w:val="00EF3D81"/>
    <w:rsid w:val="00EF4D02"/>
    <w:rsid w:val="00F00B41"/>
    <w:rsid w:val="00F077A6"/>
    <w:rsid w:val="00F10CDD"/>
    <w:rsid w:val="00F147A2"/>
    <w:rsid w:val="00F149CA"/>
    <w:rsid w:val="00F25B24"/>
    <w:rsid w:val="00F2767E"/>
    <w:rsid w:val="00F30AB3"/>
    <w:rsid w:val="00F323C7"/>
    <w:rsid w:val="00F35F93"/>
    <w:rsid w:val="00F36B29"/>
    <w:rsid w:val="00F3755E"/>
    <w:rsid w:val="00F37D08"/>
    <w:rsid w:val="00F42037"/>
    <w:rsid w:val="00F43AA4"/>
    <w:rsid w:val="00F4748C"/>
    <w:rsid w:val="00F554C2"/>
    <w:rsid w:val="00F565E3"/>
    <w:rsid w:val="00F56F2E"/>
    <w:rsid w:val="00F575CD"/>
    <w:rsid w:val="00F60F94"/>
    <w:rsid w:val="00F614CD"/>
    <w:rsid w:val="00F6590D"/>
    <w:rsid w:val="00F717FF"/>
    <w:rsid w:val="00F7321E"/>
    <w:rsid w:val="00F763EA"/>
    <w:rsid w:val="00F83266"/>
    <w:rsid w:val="00F833FC"/>
    <w:rsid w:val="00F86BF7"/>
    <w:rsid w:val="00F910A3"/>
    <w:rsid w:val="00F9582E"/>
    <w:rsid w:val="00FA6199"/>
    <w:rsid w:val="00FB2D40"/>
    <w:rsid w:val="00FB3A54"/>
    <w:rsid w:val="00FB5106"/>
    <w:rsid w:val="00FC0521"/>
    <w:rsid w:val="00FC1BC8"/>
    <w:rsid w:val="00FC43EB"/>
    <w:rsid w:val="00FC78CB"/>
    <w:rsid w:val="00FD4B8B"/>
    <w:rsid w:val="00FE3FEE"/>
    <w:rsid w:val="00FF2EFC"/>
    <w:rsid w:val="00FF7776"/>
    <w:rsid w:val="01283099"/>
    <w:rsid w:val="08374495"/>
    <w:rsid w:val="1E9623BB"/>
    <w:rsid w:val="2DA66471"/>
    <w:rsid w:val="45BB49F3"/>
    <w:rsid w:val="56AE1F43"/>
    <w:rsid w:val="5DDD008C"/>
    <w:rsid w:val="5E363F9E"/>
    <w:rsid w:val="61FC769F"/>
    <w:rsid w:val="67061813"/>
    <w:rsid w:val="6F8A4A0A"/>
    <w:rsid w:val="7D3412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9EA0F2C6-1B7A-460D-B998-00B8FE1640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semiHidden/>
    <w:unhideWhenUsed/>
    <w:pPr>
      <w:jc w:val="left"/>
    </w:pPr>
  </w:style>
  <w:style w:type="paragraph" w:styleId="a5">
    <w:name w:val="Balloon Text"/>
    <w:basedOn w:val="a"/>
    <w:link w:val="a6"/>
    <w:uiPriority w:val="99"/>
    <w:semiHidden/>
    <w:unhideWhenUsed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b">
    <w:name w:val="footnote text"/>
    <w:basedOn w:val="a"/>
    <w:link w:val="ac"/>
    <w:uiPriority w:val="99"/>
    <w:semiHidden/>
    <w:unhideWhenUsed/>
    <w:pPr>
      <w:snapToGrid w:val="0"/>
      <w:jc w:val="left"/>
    </w:pPr>
    <w:rPr>
      <w:sz w:val="18"/>
      <w:szCs w:val="18"/>
    </w:rPr>
  </w:style>
  <w:style w:type="paragraph" w:styleId="ad">
    <w:name w:val="annotation subject"/>
    <w:basedOn w:val="a3"/>
    <w:next w:val="a3"/>
    <w:link w:val="ae"/>
    <w:uiPriority w:val="99"/>
    <w:semiHidden/>
    <w:unhideWhenUsed/>
    <w:rPr>
      <w:b/>
      <w:bCs/>
    </w:rPr>
  </w:style>
  <w:style w:type="character" w:styleId="af">
    <w:name w:val="annotation reference"/>
    <w:basedOn w:val="a0"/>
    <w:uiPriority w:val="99"/>
    <w:semiHidden/>
    <w:unhideWhenUsed/>
    <w:rPr>
      <w:sz w:val="21"/>
      <w:szCs w:val="21"/>
    </w:rPr>
  </w:style>
  <w:style w:type="character" w:styleId="af0">
    <w:name w:val="footnote reference"/>
    <w:basedOn w:val="a0"/>
    <w:uiPriority w:val="99"/>
    <w:semiHidden/>
    <w:unhideWhenUsed/>
    <w:qFormat/>
    <w:rPr>
      <w:vertAlign w:val="superscript"/>
    </w:rPr>
  </w:style>
  <w:style w:type="character" w:customStyle="1" w:styleId="aa">
    <w:name w:val="页眉 字符"/>
    <w:basedOn w:val="a0"/>
    <w:link w:val="a9"/>
    <w:uiPriority w:val="99"/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Pr>
      <w:sz w:val="18"/>
      <w:szCs w:val="18"/>
    </w:rPr>
  </w:style>
  <w:style w:type="paragraph" w:styleId="af1">
    <w:name w:val="List Paragraph"/>
    <w:basedOn w:val="a"/>
    <w:uiPriority w:val="34"/>
    <w:qFormat/>
    <w:pPr>
      <w:ind w:firstLineChars="200" w:firstLine="420"/>
    </w:pPr>
  </w:style>
  <w:style w:type="character" w:customStyle="1" w:styleId="a4">
    <w:name w:val="批注文字 字符"/>
    <w:basedOn w:val="a0"/>
    <w:link w:val="a3"/>
    <w:uiPriority w:val="99"/>
    <w:semiHidden/>
  </w:style>
  <w:style w:type="character" w:customStyle="1" w:styleId="ae">
    <w:name w:val="批注主题 字符"/>
    <w:basedOn w:val="a4"/>
    <w:link w:val="ad"/>
    <w:uiPriority w:val="99"/>
    <w:semiHidden/>
    <w:rPr>
      <w:b/>
      <w:bCs/>
    </w:rPr>
  </w:style>
  <w:style w:type="character" w:customStyle="1" w:styleId="a6">
    <w:name w:val="批注框文本 字符"/>
    <w:basedOn w:val="a0"/>
    <w:link w:val="a5"/>
    <w:uiPriority w:val="99"/>
    <w:semiHidden/>
    <w:rPr>
      <w:sz w:val="18"/>
      <w:szCs w:val="18"/>
    </w:rPr>
  </w:style>
  <w:style w:type="character" w:customStyle="1" w:styleId="ac">
    <w:name w:val="脚注文本 字符"/>
    <w:basedOn w:val="a0"/>
    <w:link w:val="ab"/>
    <w:uiPriority w:val="99"/>
    <w:semiHidden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6430950-E117-4F51-830F-692ABF8B1B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361</Words>
  <Characters>2061</Characters>
  <Application>Microsoft Office Word</Application>
  <DocSecurity>0</DocSecurity>
  <Lines>17</Lines>
  <Paragraphs>4</Paragraphs>
  <ScaleCrop>false</ScaleCrop>
  <Company/>
  <LinksUpToDate>false</LinksUpToDate>
  <CharactersWithSpaces>2418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Tianyuan</dc:creator>
  <cp:lastModifiedBy>Tianyuan</cp:lastModifiedBy>
  <cp:revision>16</cp:revision>
  <dcterms:created xsi:type="dcterms:W3CDTF">2024-05-23T02:50:00Z</dcterms:created>
  <dcterms:modified xsi:type="dcterms:W3CDTF">2024-07-12T06:27:00Z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2052-12.8.2.15091</vt:lpwstr>
  </property>
  <property fmtid="{D5CDD505-2E9C-101B-9397-08002B2CF9AE}" pid="3" name="ICV">
    <vt:lpwstr>87C33C27F4BB47409EB3C62CA67D1C26_12</vt:lpwstr>
  </property>
</Properties>
</file>