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86"/>
        <w:spacing w:before="287" w:line="676" w:lineRule="exact"/>
        <w:rPr>
          <w:rFonts w:ascii="Microsoft YaHei" w:hAnsi="Microsoft YaHei" w:eastAsia="Microsoft YaHei" w:cs="Microsoft YaHei"/>
          <w:sz w:val="67"/>
          <w:szCs w:val="67"/>
        </w:rPr>
      </w:pPr>
      <w:r>
        <w:rPr>
          <w:rFonts w:ascii="Microsoft YaHei" w:hAnsi="Microsoft YaHei" w:eastAsia="Microsoft YaHei" w:cs="Microsoft YaHei"/>
          <w:sz w:val="67"/>
          <w:szCs w:val="67"/>
          <w:color w:val="FF0000"/>
          <w:spacing w:val="-26"/>
          <w:w w:val="92"/>
          <w:position w:val="-3"/>
        </w:rPr>
        <w:t>中国电信战咯性新兴产业发展专刊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357"/>
        <w:spacing w:before="101" w:line="222" w:lineRule="auto"/>
        <w:rPr/>
      </w:pPr>
      <w:r>
        <w:rPr>
          <w:spacing w:val="-3"/>
        </w:rPr>
        <w:t>（</w:t>
      </w:r>
      <w:r>
        <w:rPr>
          <w:spacing w:val="-87"/>
        </w:rPr>
        <w:t xml:space="preserve"> </w:t>
      </w:r>
      <w:r>
        <w:rPr>
          <w:spacing w:val="-3"/>
        </w:rPr>
        <w:t>2025</w:t>
      </w:r>
      <w:r>
        <w:rPr>
          <w:spacing w:val="-58"/>
        </w:rPr>
        <w:t xml:space="preserve"> </w:t>
      </w:r>
      <w:r>
        <w:rPr>
          <w:spacing w:val="-3"/>
        </w:rPr>
        <w:t>年第</w:t>
      </w:r>
      <w:r>
        <w:rPr>
          <w:spacing w:val="-48"/>
        </w:rPr>
        <w:t xml:space="preserve"> </w:t>
      </w:r>
      <w:r>
        <w:rPr>
          <w:spacing w:val="-3"/>
        </w:rPr>
        <w:t>2</w:t>
      </w:r>
      <w:r>
        <w:rPr>
          <w:spacing w:val="-57"/>
        </w:rPr>
        <w:t xml:space="preserve"> </w:t>
      </w:r>
      <w:r>
        <w:rPr>
          <w:spacing w:val="-3"/>
        </w:rPr>
        <w:t>期）</w:t>
      </w:r>
    </w:p>
    <w:p>
      <w:pPr>
        <w:pStyle w:val="BodyText"/>
        <w:ind w:left="627"/>
        <w:spacing w:before="212" w:line="218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战新领导小组办公室</w:t>
      </w:r>
      <w:r>
        <w:rPr>
          <w:sz w:val="28"/>
          <w:szCs w:val="28"/>
          <w:spacing w:val="1"/>
        </w:rPr>
        <w:t xml:space="preserve">                           </w:t>
      </w:r>
      <w:r>
        <w:rPr>
          <w:sz w:val="28"/>
          <w:szCs w:val="28"/>
          <w:spacing w:val="-6"/>
        </w:rPr>
        <w:t>2025</w:t>
      </w:r>
      <w:r>
        <w:rPr>
          <w:sz w:val="28"/>
          <w:szCs w:val="28"/>
          <w:spacing w:val="-53"/>
        </w:rPr>
        <w:t xml:space="preserve"> </w:t>
      </w:r>
      <w:r>
        <w:rPr>
          <w:sz w:val="28"/>
          <w:szCs w:val="28"/>
          <w:spacing w:val="-6"/>
        </w:rPr>
        <w:t>年</w:t>
      </w:r>
      <w:r>
        <w:rPr>
          <w:sz w:val="28"/>
          <w:szCs w:val="28"/>
          <w:spacing w:val="-47"/>
        </w:rPr>
        <w:t xml:space="preserve"> </w:t>
      </w:r>
      <w:r>
        <w:rPr>
          <w:sz w:val="28"/>
          <w:szCs w:val="28"/>
          <w:spacing w:val="-6"/>
        </w:rPr>
        <w:t>9</w:t>
      </w:r>
      <w:r>
        <w:rPr>
          <w:sz w:val="28"/>
          <w:szCs w:val="28"/>
          <w:spacing w:val="-46"/>
        </w:rPr>
        <w:t xml:space="preserve"> </w:t>
      </w:r>
      <w:r>
        <w:rPr>
          <w:sz w:val="28"/>
          <w:szCs w:val="28"/>
          <w:spacing w:val="-6"/>
        </w:rPr>
        <w:t>月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firstLine="38"/>
        <w:spacing w:line="29" w:lineRule="exact"/>
        <w:rPr/>
      </w:pPr>
      <w:r>
        <w:rPr/>
        <w:pict>
          <v:shape id="_x0000_s2" style="mso-position-vertical-relative:line;mso-position-horizontal-relative:char;width:442.4pt;height:1.45pt;" filled="false" strokecolor="#FF0000" strokeweight="1.44pt" coordsize="8847,29" coordorigin="0,0" path="m0,14l8847,14e">
            <v:stroke joinstyle="bevel" miterlimit="2"/>
          </v:shape>
        </w:pict>
      </w:r>
    </w:p>
    <w:p>
      <w:pPr>
        <w:pStyle w:val="BodyText"/>
        <w:ind w:left="1" w:right="170" w:firstLine="622"/>
        <w:spacing w:before="189" w:line="346" w:lineRule="auto"/>
        <w:jc w:val="both"/>
        <w:rPr/>
      </w:pPr>
      <w:r>
        <w:rPr>
          <w:rFonts w:ascii="SimHei" w:hAnsi="SimHei" w:eastAsia="SimHei" w:cs="SimHei"/>
          <w:spacing w:val="10"/>
        </w:rPr>
        <w:t>【按】</w:t>
      </w:r>
      <w:r>
        <w:rPr>
          <w:spacing w:val="10"/>
        </w:rPr>
        <w:t>中国电信加快发展战略性新兴产业专项工作领</w:t>
      </w:r>
      <w:r>
        <w:rPr>
          <w:spacing w:val="9"/>
        </w:rPr>
        <w:t>导小组</w:t>
      </w:r>
      <w:r>
        <w:rPr>
          <w:spacing w:val="9"/>
        </w:rPr>
        <w:t>办公室（简称战新领导小组办公室）定期汇编《中国电信战略性</w:t>
      </w:r>
      <w:r>
        <w:rPr>
          <w:spacing w:val="9"/>
        </w:rPr>
        <w:t>新兴产业发展专刊》，及时展现企业在加快发展战略性新兴产业</w:t>
      </w:r>
      <w:r>
        <w:rPr>
          <w:spacing w:val="9"/>
        </w:rPr>
        <w:t>专项工作中的进展成效，鼓励先进典型、促进共同成长、推动同</w:t>
      </w:r>
      <w:r>
        <w:rPr>
          <w:spacing w:val="7"/>
        </w:rPr>
        <w:t>向发力、加快战新发展。</w:t>
      </w:r>
    </w:p>
    <w:p>
      <w:pPr>
        <w:pStyle w:val="BodyText"/>
        <w:ind w:right="170" w:firstLine="644"/>
        <w:spacing w:before="7" w:line="344" w:lineRule="auto"/>
        <w:jc w:val="both"/>
        <w:rPr/>
      </w:pPr>
      <w:r>
        <w:rPr>
          <w:spacing w:val="7"/>
        </w:rPr>
        <w:t>为更好贯彻国资委有关</w:t>
      </w:r>
      <w:r>
        <w:rPr>
          <w:spacing w:val="-100"/>
        </w:rPr>
        <w:t xml:space="preserve"> </w:t>
      </w:r>
      <w:r>
        <w:rPr>
          <w:spacing w:val="7"/>
        </w:rPr>
        <w:t>“百大工程”工作指示，落实集团公</w:t>
      </w:r>
      <w:r>
        <w:rPr>
          <w:spacing w:val="6"/>
        </w:rPr>
        <w:t>司有关加快建设</w:t>
      </w:r>
      <w:r>
        <w:rPr>
          <w:spacing w:val="-96"/>
        </w:rPr>
        <w:t xml:space="preserve"> </w:t>
      </w:r>
      <w:r>
        <w:rPr>
          <w:spacing w:val="6"/>
        </w:rPr>
        <w:t>“</w:t>
      </w:r>
      <w:r>
        <w:rPr>
          <w:spacing w:val="-121"/>
        </w:rPr>
        <w:t xml:space="preserve"> </w:t>
      </w:r>
      <w:r>
        <w:rPr>
          <w:spacing w:val="6"/>
        </w:rPr>
        <w:t>战新工程”工作要求，专刊信息以国家云、人</w:t>
      </w:r>
      <w:r>
        <w:rPr>
          <w:spacing w:val="6"/>
        </w:rPr>
        <w:t>工智能底座、天地一体移动互联网、量子等四大</w:t>
      </w:r>
      <w:r>
        <w:rPr>
          <w:spacing w:val="-95"/>
        </w:rPr>
        <w:t xml:space="preserve"> </w:t>
      </w:r>
      <w:r>
        <w:rPr>
          <w:spacing w:val="6"/>
        </w:rPr>
        <w:t>“</w:t>
      </w:r>
      <w:r>
        <w:rPr>
          <w:spacing w:val="-122"/>
        </w:rPr>
        <w:t xml:space="preserve"> </w:t>
      </w:r>
      <w:r>
        <w:rPr>
          <w:spacing w:val="6"/>
        </w:rPr>
        <w:t>战新工程”为</w:t>
      </w:r>
      <w:r>
        <w:rPr>
          <w:spacing w:val="9"/>
        </w:rPr>
        <w:t>抓手，展示中国电信七大战新领域相关突出成果和应用</w:t>
      </w:r>
      <w:r>
        <w:rPr>
          <w:spacing w:val="8"/>
        </w:rPr>
        <w:t>成效。</w:t>
      </w:r>
    </w:p>
    <w:p>
      <w:pPr>
        <w:ind w:left="639"/>
        <w:spacing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一、国家云工程</w:t>
      </w:r>
    </w:p>
    <w:p>
      <w:pPr>
        <w:pStyle w:val="BodyText"/>
        <w:ind w:left="8" w:firstLine="646"/>
        <w:spacing w:before="200" w:line="347" w:lineRule="auto"/>
        <w:rPr/>
      </w:pPr>
      <w:r>
        <w:rPr>
          <w:spacing w:val="4"/>
        </w:rPr>
        <w:t>1.</w:t>
      </w:r>
      <w:r>
        <w:rPr>
          <w:rFonts w:ascii="KaiTi" w:hAnsi="KaiTi" w:eastAsia="KaiTi" w:cs="KaiTi"/>
          <w:spacing w:val="4"/>
        </w:rPr>
        <w:t>天翼云以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rFonts w:ascii="KaiTi" w:hAnsi="KaiTi" w:eastAsia="KaiTi" w:cs="KaiTi"/>
          <w:spacing w:val="4"/>
        </w:rPr>
        <w:t>26.1%的市场份额持续领跑中国政务公有云市场。</w:t>
      </w:r>
      <w:r>
        <w:rPr>
          <w:rFonts w:ascii="KaiTi" w:hAnsi="KaiTi" w:eastAsia="KaiTi" w:cs="KaiTi"/>
        </w:rPr>
        <w:t xml:space="preserve"> </w:t>
      </w:r>
      <w:r>
        <w:rPr>
          <w:spacing w:val="-3"/>
        </w:rPr>
        <w:t>2025</w:t>
      </w:r>
      <w:r>
        <w:rPr>
          <w:spacing w:val="-51"/>
        </w:rPr>
        <w:t xml:space="preserve"> </w:t>
      </w:r>
      <w:r>
        <w:rPr>
          <w:spacing w:val="-3"/>
        </w:rPr>
        <w:t>年</w:t>
      </w:r>
      <w:r>
        <w:rPr>
          <w:spacing w:val="-49"/>
        </w:rPr>
        <w:t xml:space="preserve"> </w:t>
      </w:r>
      <w:r>
        <w:rPr>
          <w:spacing w:val="-3"/>
        </w:rPr>
        <w:t>7</w:t>
      </w:r>
      <w:r>
        <w:rPr>
          <w:spacing w:val="-45"/>
        </w:rPr>
        <w:t xml:space="preserve"> </w:t>
      </w:r>
      <w:r>
        <w:rPr>
          <w:spacing w:val="-3"/>
        </w:rPr>
        <w:t>月，国际数据公司（</w:t>
      </w:r>
      <w:r>
        <w:rPr>
          <w:spacing w:val="-74"/>
        </w:rPr>
        <w:t xml:space="preserve"> </w:t>
      </w:r>
      <w:r>
        <w:rPr>
          <w:spacing w:val="-3"/>
        </w:rPr>
        <w:t>IDC）《中国政务云市场份额</w:t>
      </w:r>
      <w:r>
        <w:rPr>
          <w:spacing w:val="-51"/>
        </w:rPr>
        <w:t xml:space="preserve"> </w:t>
      </w:r>
      <w:r>
        <w:rPr>
          <w:spacing w:val="-3"/>
        </w:rPr>
        <w:t>2024：</w:t>
      </w:r>
    </w:p>
    <w:p>
      <w:pPr>
        <w:spacing w:line="347" w:lineRule="auto"/>
        <w:sectPr>
          <w:footerReference w:type="default" r:id="rId1"/>
          <w:pgSz w:w="11906" w:h="16839"/>
          <w:pgMar w:top="1431" w:right="1187" w:bottom="2167" w:left="1605" w:header="0" w:footer="180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right="89" w:firstLine="8"/>
        <w:spacing w:before="101" w:line="345" w:lineRule="auto"/>
        <w:jc w:val="both"/>
        <w:rPr/>
      </w:pPr>
      <w:r>
        <w:rPr>
          <w:spacing w:val="7"/>
        </w:rPr>
        <w:t>政务公有云》显示，天翼云在政务公有云基础设施（</w:t>
      </w:r>
      <w:r>
        <w:rPr>
          <w:spacing w:val="-76"/>
        </w:rPr>
        <w:t xml:space="preserve"> </w:t>
      </w:r>
      <w:r>
        <w:rPr/>
        <w:t>IaaS</w:t>
      </w:r>
      <w:r>
        <w:rPr>
          <w:spacing w:val="7"/>
        </w:rPr>
        <w:t>）</w:t>
      </w:r>
      <w:r>
        <w:rPr>
          <w:spacing w:val="6"/>
        </w:rPr>
        <w:t>、平</w:t>
      </w:r>
      <w:r>
        <w:rPr>
          <w:spacing w:val="8"/>
        </w:rPr>
        <w:t>台（</w:t>
      </w:r>
      <w:r>
        <w:rPr/>
        <w:t>PaaS</w:t>
      </w:r>
      <w:r>
        <w:rPr>
          <w:spacing w:val="8"/>
        </w:rPr>
        <w:t>）和软件（</w:t>
      </w:r>
      <w:r>
        <w:rPr>
          <w:spacing w:val="-80"/>
        </w:rPr>
        <w:t xml:space="preserve"> </w:t>
      </w:r>
      <w:r>
        <w:rPr/>
        <w:t>SaaS</w:t>
      </w:r>
      <w:r>
        <w:rPr>
          <w:spacing w:val="8"/>
        </w:rPr>
        <w:t>）三大细分领域均拔得头筹。作为国家</w:t>
      </w:r>
      <w:r>
        <w:rPr>
          <w:spacing w:val="9"/>
        </w:rPr>
        <w:t>云，其以分布式架构提供一体化服务，推出智算一体机等产品及</w:t>
      </w:r>
      <w:r>
        <w:rPr>
          <w:spacing w:val="2"/>
        </w:rPr>
        <w:t>多项解决方案。</w:t>
      </w:r>
      <w:r>
        <w:rPr>
          <w:spacing w:val="-83"/>
        </w:rPr>
        <w:t xml:space="preserve"> </w:t>
      </w:r>
      <w:r>
        <w:rPr>
          <w:spacing w:val="2"/>
        </w:rPr>
        <w:t>已承载</w:t>
      </w:r>
      <w:r>
        <w:rPr>
          <w:spacing w:val="-50"/>
        </w:rPr>
        <w:t xml:space="preserve"> </w:t>
      </w:r>
      <w:r>
        <w:rPr>
          <w:spacing w:val="2"/>
        </w:rPr>
        <w:t>20</w:t>
      </w:r>
      <w:r>
        <w:rPr>
          <w:spacing w:val="-62"/>
        </w:rPr>
        <w:t xml:space="preserve"> </w:t>
      </w:r>
      <w:r>
        <w:rPr>
          <w:spacing w:val="2"/>
        </w:rPr>
        <w:t>余个省级、300</w:t>
      </w:r>
      <w:r>
        <w:rPr>
          <w:spacing w:val="-62"/>
        </w:rPr>
        <w:t xml:space="preserve"> </w:t>
      </w:r>
      <w:r>
        <w:rPr>
          <w:spacing w:val="2"/>
        </w:rPr>
        <w:t>余个地市级政务云，落</w:t>
      </w:r>
      <w:r>
        <w:rPr>
          <w:spacing w:val="9"/>
        </w:rPr>
        <w:t>地雄安、九江等千余个项目，将持续深化创新，助力数字中国高</w:t>
      </w:r>
      <w:r>
        <w:rPr>
          <w:spacing w:val="5"/>
        </w:rPr>
        <w:t>质量发展。</w:t>
      </w:r>
    </w:p>
    <w:p>
      <w:pPr>
        <w:pStyle w:val="BodyText"/>
        <w:ind w:left="1" w:firstLine="652"/>
        <w:spacing w:before="12" w:line="329" w:lineRule="auto"/>
        <w:rPr/>
      </w:pPr>
      <w:r>
        <w:rPr>
          <w:spacing w:val="4"/>
        </w:rPr>
        <w:t>2.</w:t>
      </w:r>
      <w:r>
        <w:rPr>
          <w:rFonts w:ascii="KaiTi" w:hAnsi="KaiTi" w:eastAsia="KaiTi" w:cs="KaiTi"/>
          <w:spacing w:val="4"/>
        </w:rPr>
        <w:t>天翼云入围</w:t>
      </w:r>
      <w:r>
        <w:rPr>
          <w:rFonts w:ascii="KaiTi" w:hAnsi="KaiTi" w:eastAsia="KaiTi" w:cs="KaiTi"/>
          <w:spacing w:val="-38"/>
        </w:rPr>
        <w:t xml:space="preserve"> </w:t>
      </w:r>
      <w:r>
        <w:rPr>
          <w:rFonts w:ascii="KaiTi" w:hAnsi="KaiTi" w:eastAsia="KaiTi" w:cs="KaiTi"/>
          <w:spacing w:val="4"/>
        </w:rPr>
        <w:t>2024</w:t>
      </w:r>
      <w:r>
        <w:rPr>
          <w:rFonts w:ascii="KaiTi" w:hAnsi="KaiTi" w:eastAsia="KaiTi" w:cs="KaiTi"/>
          <w:spacing w:val="-65"/>
        </w:rPr>
        <w:t xml:space="preserve"> </w:t>
      </w:r>
      <w:r>
        <w:rPr>
          <w:rFonts w:ascii="KaiTi" w:hAnsi="KaiTi" w:eastAsia="KaiTi" w:cs="KaiTi"/>
          <w:spacing w:val="4"/>
        </w:rPr>
        <w:t>年中资企业出海云服务市场领导者象限。</w:t>
      </w:r>
      <w:r>
        <w:rPr>
          <w:rFonts w:ascii="KaiTi" w:hAnsi="KaiTi" w:eastAsia="KaiTi" w:cs="KaiTi"/>
        </w:rPr>
        <w:t xml:space="preserve"> </w:t>
      </w:r>
      <w:r>
        <w:rPr/>
        <w:t>2025</w:t>
      </w:r>
      <w:r>
        <w:rPr>
          <w:spacing w:val="-47"/>
        </w:rPr>
        <w:t xml:space="preserve"> </w:t>
      </w:r>
      <w:r>
        <w:rPr/>
        <w:t>年</w:t>
      </w:r>
      <w:r>
        <w:rPr>
          <w:spacing w:val="-48"/>
        </w:rPr>
        <w:t xml:space="preserve"> </w:t>
      </w:r>
      <w:r>
        <w:rPr/>
        <w:t>7</w:t>
      </w:r>
      <w:r>
        <w:rPr>
          <w:spacing w:val="-46"/>
        </w:rPr>
        <w:t xml:space="preserve"> </w:t>
      </w:r>
      <w:r>
        <w:rPr/>
        <w:t>月，计世资讯《2024—2025</w:t>
      </w:r>
      <w:r>
        <w:rPr>
          <w:spacing w:val="-58"/>
        </w:rPr>
        <w:t xml:space="preserve"> </w:t>
      </w:r>
      <w:r>
        <w:rPr/>
        <w:t>年中资企业出海云服务市场</w:t>
      </w:r>
      <w:r>
        <w:rPr>
          <w:spacing w:val="2"/>
        </w:rPr>
        <w:t>发展研究报告》显示，天翼云入围</w:t>
      </w:r>
      <w:r>
        <w:rPr>
          <w:spacing w:val="-46"/>
        </w:rPr>
        <w:t xml:space="preserve"> </w:t>
      </w:r>
      <w:r>
        <w:rPr>
          <w:spacing w:val="2"/>
        </w:rPr>
        <w:t>2024</w:t>
      </w:r>
      <w:r>
        <w:rPr>
          <w:spacing w:val="-58"/>
        </w:rPr>
        <w:t xml:space="preserve"> </w:t>
      </w:r>
      <w:r>
        <w:rPr>
          <w:spacing w:val="2"/>
        </w:rPr>
        <w:t>年中资企业出海云服务市</w:t>
      </w:r>
      <w:r>
        <w:rPr>
          <w:spacing w:val="5"/>
        </w:rPr>
        <w:t>场领导者象限。依托</w:t>
      </w:r>
      <w:r>
        <w:rPr>
          <w:spacing w:val="-93"/>
        </w:rPr>
        <w:t xml:space="preserve"> </w:t>
      </w:r>
      <w:r>
        <w:rPr>
          <w:spacing w:val="5"/>
        </w:rPr>
        <w:t>“4+4+31+X”境内布局及全球</w:t>
      </w:r>
      <w:r>
        <w:rPr>
          <w:spacing w:val="-49"/>
        </w:rPr>
        <w:t xml:space="preserve"> </w:t>
      </w:r>
      <w:r>
        <w:rPr>
          <w:spacing w:val="5"/>
        </w:rPr>
        <w:t>9</w:t>
      </w:r>
      <w:r>
        <w:rPr>
          <w:spacing w:val="-64"/>
        </w:rPr>
        <w:t xml:space="preserve"> </w:t>
      </w:r>
      <w:r>
        <w:rPr>
          <w:spacing w:val="5"/>
        </w:rPr>
        <w:t>城资源池覆</w:t>
      </w:r>
      <w:r>
        <w:rPr>
          <w:spacing w:val="1"/>
        </w:rPr>
        <w:t>盖</w:t>
      </w:r>
      <w:r>
        <w:rPr>
          <w:spacing w:val="-38"/>
        </w:rPr>
        <w:t xml:space="preserve"> </w:t>
      </w:r>
      <w:r>
        <w:rPr>
          <w:spacing w:val="1"/>
        </w:rPr>
        <w:t>41</w:t>
      </w:r>
      <w:r>
        <w:rPr>
          <w:spacing w:val="-35"/>
        </w:rPr>
        <w:t xml:space="preserve"> </w:t>
      </w:r>
      <w:r>
        <w:rPr>
          <w:spacing w:val="1"/>
        </w:rPr>
        <w:t>国，构建云网融合服务。打造公有云、专属云、私有云三大</w:t>
      </w:r>
      <w:r>
        <w:rPr>
          <w:spacing w:val="2"/>
        </w:rPr>
        <w:t>出海体系，含</w:t>
      </w:r>
      <w:r>
        <w:rPr>
          <w:spacing w:val="-36"/>
        </w:rPr>
        <w:t xml:space="preserve"> </w:t>
      </w:r>
      <w:r>
        <w:rPr>
          <w:spacing w:val="2"/>
        </w:rPr>
        <w:t>60</w:t>
      </w:r>
      <w:r>
        <w:rPr>
          <w:spacing w:val="-45"/>
        </w:rPr>
        <w:t xml:space="preserve"> </w:t>
      </w:r>
      <w:r>
        <w:rPr>
          <w:spacing w:val="2"/>
        </w:rPr>
        <w:t>多款境外产品及</w:t>
      </w:r>
      <w:r>
        <w:rPr>
          <w:spacing w:val="-31"/>
        </w:rPr>
        <w:t xml:space="preserve"> </w:t>
      </w:r>
      <w:r>
        <w:rPr/>
        <w:t>iStack</w:t>
      </w:r>
      <w:r>
        <w:rPr>
          <w:spacing w:val="-34"/>
        </w:rPr>
        <w:t xml:space="preserve"> </w:t>
      </w:r>
      <w:r>
        <w:rPr>
          <w:spacing w:val="2"/>
        </w:rPr>
        <w:t>国际版等。发布</w:t>
      </w:r>
      <w:r>
        <w:rPr>
          <w:spacing w:val="-105"/>
        </w:rPr>
        <w:t xml:space="preserve"> </w:t>
      </w:r>
      <w:r>
        <w:rPr>
          <w:spacing w:val="2"/>
        </w:rPr>
        <w:t>“云帆</w:t>
      </w:r>
      <w:r>
        <w:rPr>
          <w:spacing w:val="11"/>
        </w:rPr>
        <w:t>市场”筑全球生态，助力跨国企业云化转型，将</w:t>
      </w:r>
      <w:r>
        <w:rPr>
          <w:spacing w:val="10"/>
        </w:rPr>
        <w:t>持续完善服务，</w:t>
      </w:r>
      <w:r>
        <w:rPr>
          <w:spacing w:val="8"/>
        </w:rPr>
        <w:t>为中资出海及全球数字经济赋能。</w:t>
      </w:r>
    </w:p>
    <w:p>
      <w:pPr>
        <w:pStyle w:val="BodyText"/>
        <w:ind w:left="1" w:right="5" w:firstLine="664"/>
        <w:spacing w:before="208" w:line="325" w:lineRule="auto"/>
        <w:rPr/>
      </w:pPr>
      <w:r>
        <w:rPr>
          <w:spacing w:val="9"/>
        </w:rPr>
        <w:t>3.</w:t>
      </w:r>
      <w:r>
        <w:rPr>
          <w:rFonts w:ascii="KaiTi" w:hAnsi="KaiTi" w:eastAsia="KaiTi" w:cs="KaiTi"/>
          <w:spacing w:val="9"/>
        </w:rPr>
        <w:t>研究院云网融合大科创装置入选中央企业中试验证平台，</w:t>
      </w:r>
      <w:r>
        <w:rPr>
          <w:rFonts w:ascii="KaiTi" w:hAnsi="KaiTi" w:eastAsia="KaiTi" w:cs="KaiTi"/>
          <w:spacing w:val="-1"/>
        </w:rPr>
        <w:t>成为云网融合技术方向首个中央企业中试验证平台。</w:t>
      </w:r>
      <w:r>
        <w:rPr>
          <w:spacing w:val="-1"/>
        </w:rPr>
        <w:t>2</w:t>
      </w:r>
      <w:r>
        <w:rPr>
          <w:spacing w:val="-2"/>
        </w:rPr>
        <w:t>025</w:t>
      </w:r>
      <w:r>
        <w:rPr>
          <w:spacing w:val="-87"/>
        </w:rPr>
        <w:t xml:space="preserve"> </w:t>
      </w:r>
      <w:r>
        <w:rPr>
          <w:spacing w:val="-2"/>
        </w:rPr>
        <w:t>年</w:t>
      </w:r>
      <w:r>
        <w:rPr>
          <w:spacing w:val="-73"/>
        </w:rPr>
        <w:t xml:space="preserve"> </w:t>
      </w:r>
      <w:r>
        <w:rPr>
          <w:spacing w:val="-2"/>
        </w:rPr>
        <w:t>6</w:t>
      </w:r>
      <w:r>
        <w:rPr>
          <w:spacing w:val="-72"/>
        </w:rPr>
        <w:t xml:space="preserve"> </w:t>
      </w:r>
      <w:r>
        <w:rPr>
          <w:spacing w:val="-2"/>
        </w:rPr>
        <w:t>月，</w:t>
      </w:r>
      <w:r>
        <w:rPr>
          <w:spacing w:val="9"/>
        </w:rPr>
        <w:t>上述装置成功入选国务院国资委办公厅发文公布《中央企业中试</w:t>
      </w:r>
      <w:r>
        <w:rPr>
          <w:spacing w:val="6"/>
        </w:rPr>
        <w:t>验证平台对外开放服务目录（</w:t>
      </w:r>
      <w:r>
        <w:rPr>
          <w:spacing w:val="-69"/>
        </w:rPr>
        <w:t xml:space="preserve"> </w:t>
      </w:r>
      <w:r>
        <w:rPr>
          <w:spacing w:val="6"/>
        </w:rPr>
        <w:t>2025）》。此次入选是云网融合大</w:t>
      </w:r>
      <w:r>
        <w:rPr>
          <w:spacing w:val="9"/>
        </w:rPr>
        <w:t>科创装置继获批工信部产业技术基础公共服务平台之后再一次获</w:t>
      </w:r>
      <w:r>
        <w:rPr>
          <w:spacing w:val="6"/>
        </w:rPr>
        <w:t>得国家级认可。</w:t>
      </w:r>
    </w:p>
    <w:p>
      <w:pPr>
        <w:ind w:left="652"/>
        <w:spacing w:before="207" w:line="22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7"/>
        </w:rPr>
        <w:t>4.研究院、上海公司联合华为完成全球首次基于</w:t>
      </w:r>
      <w:r>
        <w:rPr>
          <w:rFonts w:ascii="KaiTi" w:hAnsi="KaiTi" w:eastAsia="KaiTi" w:cs="KaiTi"/>
          <w:sz w:val="31"/>
          <w:szCs w:val="31"/>
          <w:spacing w:val="-43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50G-</w:t>
      </w:r>
      <w:r>
        <w:rPr>
          <w:rFonts w:ascii="KaiTi" w:hAnsi="KaiTi" w:eastAsia="KaiTi" w:cs="KaiTi"/>
          <w:sz w:val="31"/>
          <w:szCs w:val="31"/>
        </w:rPr>
        <w:t>PON</w:t>
      </w:r>
      <w:r>
        <w:rPr>
          <w:rFonts w:ascii="KaiTi" w:hAnsi="KaiTi" w:eastAsia="KaiTi" w:cs="KaiTi"/>
          <w:sz w:val="31"/>
          <w:szCs w:val="31"/>
          <w:spacing w:val="-51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万</w:t>
      </w:r>
    </w:p>
    <w:p>
      <w:pPr>
        <w:spacing w:line="221" w:lineRule="auto"/>
        <w:sectPr>
          <w:footerReference w:type="default" r:id="rId2"/>
          <w:pgSz w:w="11906" w:h="16839"/>
          <w:pgMar w:top="1431" w:right="1269" w:bottom="2059" w:left="1598" w:header="0" w:footer="1692" w:gutter="0"/>
        </w:sectPr>
        <w:rPr>
          <w:rFonts w:ascii="KaiTi" w:hAnsi="KaiTi" w:eastAsia="KaiTi" w:cs="KaiTi"/>
          <w:sz w:val="31"/>
          <w:szCs w:val="31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5" w:right="313" w:firstLine="11"/>
        <w:spacing w:before="101" w:line="346" w:lineRule="auto"/>
        <w:jc w:val="both"/>
        <w:rPr/>
      </w:pPr>
      <w:r>
        <w:rPr>
          <w:rFonts w:ascii="KaiTi" w:hAnsi="KaiTi" w:eastAsia="KaiTi" w:cs="KaiTi"/>
          <w:spacing w:val="3"/>
        </w:rPr>
        <w:t>兆光网的存算分离现网试验。</w:t>
      </w:r>
      <w:r>
        <w:rPr>
          <w:spacing w:val="3"/>
        </w:rPr>
        <w:t>2025</w:t>
      </w:r>
      <w:r>
        <w:rPr>
          <w:spacing w:val="-59"/>
        </w:rPr>
        <w:t xml:space="preserve"> </w:t>
      </w:r>
      <w:r>
        <w:rPr>
          <w:spacing w:val="3"/>
        </w:rPr>
        <w:t>年</w:t>
      </w:r>
      <w:r>
        <w:rPr>
          <w:spacing w:val="-45"/>
        </w:rPr>
        <w:t xml:space="preserve"> </w:t>
      </w:r>
      <w:r>
        <w:rPr>
          <w:spacing w:val="3"/>
        </w:rPr>
        <w:t>6</w:t>
      </w:r>
      <w:r>
        <w:rPr>
          <w:spacing w:val="-46"/>
        </w:rPr>
        <w:t xml:space="preserve"> </w:t>
      </w:r>
      <w:r>
        <w:rPr>
          <w:spacing w:val="3"/>
        </w:rPr>
        <w:t>月完成的试</w:t>
      </w:r>
      <w:r>
        <w:rPr>
          <w:spacing w:val="2"/>
        </w:rPr>
        <w:t>验表明万兆光</w:t>
      </w:r>
      <w:r>
        <w:rPr>
          <w:spacing w:val="2"/>
        </w:rPr>
        <w:t>网具备承载</w:t>
      </w:r>
      <w:r>
        <w:rPr>
          <w:spacing w:val="-41"/>
        </w:rPr>
        <w:t xml:space="preserve"> </w:t>
      </w:r>
      <w:r>
        <w:rPr/>
        <w:t>RDMA</w:t>
      </w:r>
      <w:r>
        <w:rPr>
          <w:spacing w:val="-66"/>
        </w:rPr>
        <w:t xml:space="preserve"> </w:t>
      </w:r>
      <w:r>
        <w:rPr>
          <w:spacing w:val="2"/>
        </w:rPr>
        <w:t>存算分离业务的高速无损传输网络能力，可为存</w:t>
      </w:r>
      <w:r>
        <w:rPr>
          <w:spacing w:val="9"/>
        </w:rPr>
        <w:t>算分离、样本入算等新兴业务场景提供高带宽、高质量、高可靠</w:t>
      </w:r>
      <w:r>
        <w:rPr>
          <w:spacing w:val="4"/>
        </w:rPr>
        <w:t>的网络服务。</w:t>
      </w:r>
    </w:p>
    <w:p>
      <w:pPr>
        <w:pStyle w:val="BodyText"/>
        <w:ind w:right="313" w:firstLine="659"/>
        <w:spacing w:before="2" w:line="345" w:lineRule="auto"/>
        <w:jc w:val="both"/>
        <w:rPr/>
      </w:pPr>
      <w:r>
        <w:rPr>
          <w:spacing w:val="8"/>
        </w:rPr>
        <w:t>5.</w:t>
      </w:r>
      <w:r>
        <w:rPr>
          <w:rFonts w:ascii="KaiTi" w:hAnsi="KaiTi" w:eastAsia="KaiTi" w:cs="KaiTi"/>
          <w:spacing w:val="8"/>
        </w:rPr>
        <w:t>天翼云多云统管体系及政务专属云、金服云通过中央网信</w:t>
      </w:r>
      <w:r>
        <w:rPr>
          <w:rFonts w:ascii="KaiTi" w:hAnsi="KaiTi" w:eastAsia="KaiTi" w:cs="KaiTi"/>
          <w:spacing w:val="9"/>
        </w:rPr>
        <w:t>办云计算安全增强级评估，云安全能力达业内领先。该</w:t>
      </w:r>
      <w:r>
        <w:rPr>
          <w:spacing w:val="9"/>
        </w:rPr>
        <w:t>成果标志</w:t>
      </w:r>
      <w:r>
        <w:rPr>
          <w:spacing w:val="9"/>
        </w:rPr>
        <w:t>着天翼云在云计算安全领域取得重大突破，在云安全保障方面已</w:t>
      </w:r>
      <w:r>
        <w:rPr>
          <w:spacing w:val="7"/>
        </w:rPr>
        <w:t>达到业内领先水平。</w:t>
      </w:r>
    </w:p>
    <w:p>
      <w:pPr>
        <w:ind w:left="649"/>
        <w:spacing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二、人工智能底座工程</w:t>
      </w:r>
    </w:p>
    <w:p>
      <w:pPr>
        <w:pStyle w:val="BodyText"/>
        <w:ind w:left="6" w:right="218" w:firstLine="658"/>
        <w:spacing w:before="195" w:line="328" w:lineRule="auto"/>
        <w:rPr/>
      </w:pPr>
      <w:r>
        <w:rPr>
          <w:spacing w:val="-1"/>
        </w:rPr>
        <w:t>1.</w:t>
      </w:r>
      <w:r>
        <w:rPr>
          <w:rFonts w:ascii="KaiTi" w:hAnsi="KaiTi" w:eastAsia="KaiTi" w:cs="KaiTi"/>
          <w:spacing w:val="-1"/>
        </w:rPr>
        <w:t>2025</w:t>
      </w:r>
      <w:r>
        <w:rPr>
          <w:rFonts w:ascii="KaiTi" w:hAnsi="KaiTi" w:eastAsia="KaiTi" w:cs="KaiTi"/>
          <w:spacing w:val="-55"/>
        </w:rPr>
        <w:t xml:space="preserve"> </w:t>
      </w:r>
      <w:r>
        <w:rPr>
          <w:rFonts w:ascii="KaiTi" w:hAnsi="KaiTi" w:eastAsia="KaiTi" w:cs="KaiTi"/>
          <w:spacing w:val="-1"/>
        </w:rPr>
        <w:t>世界人工智能大会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rFonts w:ascii="KaiTi" w:hAnsi="KaiTi" w:eastAsia="KaiTi" w:cs="KaiTi"/>
          <w:spacing w:val="-1"/>
        </w:rPr>
        <w:t>·</w:t>
      </w:r>
      <w:r>
        <w:rPr>
          <w:rFonts w:ascii="KaiTi" w:hAnsi="KaiTi" w:eastAsia="KaiTi" w:cs="KaiTi"/>
          <w:spacing w:val="-106"/>
        </w:rPr>
        <w:t xml:space="preserve"> </w:t>
      </w:r>
      <w:r>
        <w:rPr>
          <w:rFonts w:ascii="KaiTi" w:hAnsi="KaiTi" w:eastAsia="KaiTi" w:cs="KaiTi"/>
          <w:spacing w:val="-1"/>
        </w:rPr>
        <w:t>中国电信人工智能生态论坛于</w:t>
      </w:r>
      <w:r>
        <w:rPr>
          <w:rFonts w:ascii="KaiTi" w:hAnsi="KaiTi" w:eastAsia="KaiTi" w:cs="KaiTi"/>
          <w:spacing w:val="-49"/>
        </w:rPr>
        <w:t xml:space="preserve"> </w:t>
      </w:r>
      <w:r>
        <w:rPr>
          <w:rFonts w:ascii="KaiTi" w:hAnsi="KaiTi" w:eastAsia="KaiTi" w:cs="KaiTi"/>
          <w:spacing w:val="-1"/>
        </w:rPr>
        <w:t>7</w:t>
      </w:r>
      <w:r>
        <w:rPr>
          <w:rFonts w:ascii="KaiTi" w:hAnsi="KaiTi" w:eastAsia="KaiTi" w:cs="KaiTi"/>
        </w:rPr>
        <w:t>月</w:t>
      </w:r>
      <w:r>
        <w:rPr>
          <w:rFonts w:ascii="KaiTi" w:hAnsi="KaiTi" w:eastAsia="KaiTi" w:cs="KaiTi"/>
          <w:spacing w:val="-45"/>
        </w:rPr>
        <w:t xml:space="preserve"> </w:t>
      </w:r>
      <w:r>
        <w:rPr>
          <w:rFonts w:ascii="KaiTi" w:hAnsi="KaiTi" w:eastAsia="KaiTi" w:cs="KaiTi"/>
        </w:rPr>
        <w:t>27</w:t>
      </w:r>
      <w:r>
        <w:rPr>
          <w:rFonts w:ascii="KaiTi" w:hAnsi="KaiTi" w:eastAsia="KaiTi" w:cs="KaiTi"/>
        </w:rPr>
        <w:t xml:space="preserve"> </w:t>
      </w:r>
      <w:r>
        <w:rPr>
          <w:rFonts w:ascii="KaiTi" w:hAnsi="KaiTi" w:eastAsia="KaiTi" w:cs="KaiTi"/>
        </w:rPr>
        <w:t>日成功举办。</w:t>
      </w:r>
      <w:r>
        <w:rPr/>
        <w:t>国务院国资委党委委员、副主任李镇，上海市</w:t>
      </w:r>
      <w:r>
        <w:rPr>
          <w:spacing w:val="4"/>
        </w:rPr>
        <w:t>委常委、副市长陈杰出席论坛并致辞。论坛以“星辰</w:t>
      </w:r>
      <w:r>
        <w:rPr>
          <w:spacing w:val="3"/>
        </w:rPr>
        <w:t>智惠</w:t>
      </w:r>
      <w:r>
        <w:rPr>
          <w:spacing w:val="3"/>
        </w:rPr>
        <w:t xml:space="preserve"> </w:t>
      </w:r>
      <w:r>
        <w:rPr>
          <w:spacing w:val="3"/>
        </w:rPr>
        <w:t>共治共</w:t>
      </w:r>
      <w:r>
        <w:rPr>
          <w:spacing w:val="7"/>
        </w:rPr>
        <w:t>享”为主题，重点发布智传网（</w:t>
      </w:r>
      <w:r>
        <w:rPr/>
        <w:t>AI</w:t>
      </w:r>
      <w:r>
        <w:rPr>
          <w:spacing w:val="-61"/>
        </w:rPr>
        <w:t xml:space="preserve"> </w:t>
      </w:r>
      <w:r>
        <w:rPr/>
        <w:t>Flow</w:t>
      </w:r>
      <w:r>
        <w:rPr>
          <w:spacing w:val="7"/>
        </w:rPr>
        <w:t>）技术体系、算</w:t>
      </w:r>
      <w:r>
        <w:rPr>
          <w:spacing w:val="6"/>
        </w:rPr>
        <w:t>网一体服</w:t>
      </w:r>
      <w:r>
        <w:rPr>
          <w:spacing w:val="-1"/>
        </w:rPr>
        <w:t>务、“见微”大模型安全能力，以及星辰</w:t>
      </w:r>
      <w:r>
        <w:rPr>
          <w:spacing w:val="-63"/>
        </w:rPr>
        <w:t xml:space="preserve"> </w:t>
      </w:r>
      <w:r>
        <w:rPr>
          <w:spacing w:val="-1"/>
        </w:rPr>
        <w:t>Aa</w:t>
      </w:r>
      <w:r>
        <w:rPr>
          <w:spacing w:val="-2"/>
        </w:rPr>
        <w:t>aS（智能体即服务）、</w:t>
      </w:r>
      <w:r>
        <w:rPr>
          <w:spacing w:val="6"/>
        </w:rPr>
        <w:t>星辰</w:t>
      </w:r>
      <w:r>
        <w:rPr>
          <w:spacing w:val="-46"/>
        </w:rPr>
        <w:t xml:space="preserve"> </w:t>
      </w:r>
      <w:r>
        <w:rPr/>
        <w:t>TaaS</w:t>
      </w:r>
      <w:r>
        <w:rPr>
          <w:spacing w:val="6"/>
        </w:rPr>
        <w:t>（终端即服务）体系，为数字经济高质量发展注入强劲</w:t>
      </w:r>
      <w:r>
        <w:rPr>
          <w:spacing w:val="-3"/>
        </w:rPr>
        <w:t>AI</w:t>
      </w:r>
      <w:r>
        <w:rPr>
          <w:spacing w:val="-47"/>
        </w:rPr>
        <w:t xml:space="preserve"> </w:t>
      </w:r>
      <w:r>
        <w:rPr>
          <w:spacing w:val="-3"/>
        </w:rPr>
        <w:t>动能。</w:t>
      </w:r>
    </w:p>
    <w:p>
      <w:pPr>
        <w:pStyle w:val="BodyText"/>
        <w:ind w:firstLine="656"/>
        <w:spacing w:before="205" w:line="321" w:lineRule="auto"/>
        <w:rPr/>
      </w:pPr>
      <w:r>
        <w:rPr>
          <w:spacing w:val="12"/>
        </w:rPr>
        <w:t>2.</w:t>
      </w:r>
      <w:r>
        <w:rPr>
          <w:rFonts w:ascii="KaiTi" w:hAnsi="KaiTi" w:eastAsia="KaiTi" w:cs="KaiTi"/>
          <w:spacing w:val="12"/>
        </w:rPr>
        <w:t>应用领航：积极落实国务院《关于深入实施</w:t>
      </w:r>
      <w:r>
        <w:rPr>
          <w:rFonts w:ascii="KaiTi" w:hAnsi="KaiTi" w:eastAsia="KaiTi" w:cs="KaiTi"/>
          <w:spacing w:val="-98"/>
        </w:rPr>
        <w:t xml:space="preserve"> </w:t>
      </w:r>
      <w:r>
        <w:rPr>
          <w:rFonts w:ascii="KaiTi" w:hAnsi="KaiTi" w:eastAsia="KaiTi" w:cs="KaiTi"/>
          <w:spacing w:val="12"/>
        </w:rPr>
        <w:t>“人工智能+”</w:t>
      </w:r>
      <w:r>
        <w:rPr>
          <w:rFonts w:ascii="KaiTi" w:hAnsi="KaiTi" w:eastAsia="KaiTi" w:cs="KaiTi"/>
          <w:spacing w:val="5"/>
        </w:rPr>
        <w:t>行动的意见》，助力国资央企数智化转型</w:t>
      </w:r>
      <w:r>
        <w:rPr>
          <w:spacing w:val="5"/>
        </w:rPr>
        <w:t>。</w:t>
      </w:r>
      <w:r>
        <w:rPr>
          <w:spacing w:val="-77"/>
        </w:rPr>
        <w:t xml:space="preserve"> </w:t>
      </w:r>
      <w:r>
        <w:rPr>
          <w:spacing w:val="5"/>
        </w:rPr>
        <w:t>中国电信立足</w:t>
      </w:r>
      <w:r>
        <w:rPr>
          <w:spacing w:val="-104"/>
        </w:rPr>
        <w:t xml:space="preserve"> </w:t>
      </w:r>
      <w:r>
        <w:rPr>
          <w:spacing w:val="5"/>
        </w:rPr>
        <w:t>“五位</w:t>
      </w:r>
      <w:r>
        <w:rPr>
          <w:spacing w:val="10"/>
        </w:rPr>
        <w:t>一体”智能云体系和安全优势，聚焦各类央</w:t>
      </w:r>
      <w:r>
        <w:rPr>
          <w:spacing w:val="9"/>
        </w:rPr>
        <w:t>国企差异化数智化升</w:t>
      </w:r>
      <w:r>
        <w:rPr/>
        <w:t xml:space="preserve"> </w:t>
      </w:r>
      <w:r>
        <w:rPr>
          <w:spacing w:val="1"/>
        </w:rPr>
        <w:t>级需求，于</w:t>
      </w:r>
      <w:r>
        <w:rPr>
          <w:spacing w:val="-39"/>
        </w:rPr>
        <w:t xml:space="preserve"> </w:t>
      </w:r>
      <w:r>
        <w:rPr>
          <w:spacing w:val="1"/>
        </w:rPr>
        <w:t>8</w:t>
      </w:r>
      <w:r>
        <w:rPr>
          <w:spacing w:val="-46"/>
        </w:rPr>
        <w:t xml:space="preserve"> </w:t>
      </w:r>
      <w:r>
        <w:rPr>
          <w:spacing w:val="1"/>
        </w:rPr>
        <w:t>月</w:t>
      </w:r>
      <w:r>
        <w:rPr>
          <w:spacing w:val="-51"/>
        </w:rPr>
        <w:t xml:space="preserve"> </w:t>
      </w:r>
      <w:r>
        <w:rPr>
          <w:spacing w:val="1"/>
        </w:rPr>
        <w:t>26</w:t>
      </w:r>
      <w:r>
        <w:rPr>
          <w:spacing w:val="1"/>
        </w:rPr>
        <w:t xml:space="preserve"> </w:t>
      </w:r>
      <w:r>
        <w:rPr>
          <w:spacing w:val="1"/>
        </w:rPr>
        <w:t>日由唐珂副总经理面向</w:t>
      </w:r>
      <w:r>
        <w:rPr>
          <w:spacing w:val="-36"/>
        </w:rPr>
        <w:t xml:space="preserve"> </w:t>
      </w:r>
      <w:r>
        <w:rPr>
          <w:spacing w:val="1"/>
        </w:rPr>
        <w:t>31</w:t>
      </w:r>
      <w:r>
        <w:rPr>
          <w:spacing w:val="-54"/>
        </w:rPr>
        <w:t xml:space="preserve"> </w:t>
      </w:r>
      <w:r>
        <w:rPr>
          <w:spacing w:val="1"/>
        </w:rPr>
        <w:t>省公司及相关专业</w:t>
      </w:r>
      <w:r>
        <w:rPr/>
        <w:t xml:space="preserve"> </w:t>
      </w:r>
      <w:r>
        <w:rPr>
          <w:spacing w:val="4"/>
        </w:rPr>
        <w:t>公司部署央国企“</w:t>
      </w:r>
      <w:r>
        <w:rPr/>
        <w:t>AI</w:t>
      </w:r>
      <w:r>
        <w:rPr>
          <w:spacing w:val="4"/>
        </w:rPr>
        <w:t>+”行动，强化集团统筹、省专协同与生态联</w:t>
      </w:r>
    </w:p>
    <w:p>
      <w:pPr>
        <w:spacing w:line="321" w:lineRule="auto"/>
        <w:sectPr>
          <w:footerReference w:type="default" r:id="rId3"/>
          <w:pgSz w:w="11906" w:h="16839"/>
          <w:pgMar w:top="1431" w:right="1044" w:bottom="2059" w:left="1595" w:header="0" w:footer="1694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" w:firstLine="21"/>
        <w:spacing w:before="101" w:line="346" w:lineRule="auto"/>
        <w:jc w:val="both"/>
        <w:rPr/>
      </w:pPr>
      <w:r>
        <w:rPr>
          <w:spacing w:val="7"/>
        </w:rPr>
        <w:t>动，采取</w:t>
      </w:r>
      <w:r>
        <w:rPr>
          <w:spacing w:val="-105"/>
        </w:rPr>
        <w:t xml:space="preserve"> </w:t>
      </w:r>
      <w:r>
        <w:rPr>
          <w:spacing w:val="7"/>
        </w:rPr>
        <w:t>“一企一策、一企一团队”</w:t>
      </w:r>
      <w:r>
        <w:rPr>
          <w:spacing w:val="-115"/>
        </w:rPr>
        <w:t xml:space="preserve"> </w:t>
      </w:r>
      <w:r>
        <w:rPr>
          <w:spacing w:val="7"/>
        </w:rPr>
        <w:t>的创新专属团队服</w:t>
      </w:r>
      <w:r>
        <w:rPr>
          <w:spacing w:val="6"/>
        </w:rPr>
        <w:t>务模式，</w:t>
      </w:r>
      <w:r>
        <w:rPr>
          <w:spacing w:val="9"/>
        </w:rPr>
        <w:t>为央企及其下属单位、本地国企等客户提供覆盖咨询规划、方案</w:t>
      </w:r>
      <w:r>
        <w:rPr>
          <w:spacing w:val="6"/>
        </w:rPr>
        <w:t>设计、交付实施、运营升级等全生命周期的体系化驻场服务。</w:t>
      </w:r>
      <w:r>
        <w:rPr>
          <w:spacing w:val="-54"/>
        </w:rPr>
        <w:t xml:space="preserve"> </w:t>
      </w:r>
      <w:r>
        <w:rPr>
          <w:spacing w:val="6"/>
        </w:rPr>
        <w:t>目</w:t>
      </w:r>
      <w:r>
        <w:rPr>
          <w:spacing w:val="5"/>
        </w:rPr>
        <w:t>前已与</w:t>
      </w:r>
      <w:r>
        <w:rPr>
          <w:spacing w:val="-38"/>
        </w:rPr>
        <w:t xml:space="preserve"> </w:t>
      </w:r>
      <w:r>
        <w:rPr>
          <w:spacing w:val="5"/>
        </w:rPr>
        <w:t>40</w:t>
      </w:r>
      <w:r>
        <w:rPr>
          <w:spacing w:val="-54"/>
        </w:rPr>
        <w:t xml:space="preserve"> </w:t>
      </w:r>
      <w:r>
        <w:rPr>
          <w:spacing w:val="5"/>
        </w:rPr>
        <w:t>家央企达成签约合作。</w:t>
      </w:r>
      <w:r>
        <w:rPr>
          <w:spacing w:val="-71"/>
        </w:rPr>
        <w:t xml:space="preserve"> </w:t>
      </w:r>
      <w:r>
        <w:rPr>
          <w:spacing w:val="5"/>
        </w:rPr>
        <w:t>以星辰</w:t>
      </w:r>
      <w:r>
        <w:rPr>
          <w:spacing w:val="-74"/>
        </w:rPr>
        <w:t xml:space="preserve"> </w:t>
      </w:r>
      <w:r>
        <w:rPr/>
        <w:t>MaaS</w:t>
      </w:r>
      <w:r>
        <w:rPr>
          <w:spacing w:val="-57"/>
        </w:rPr>
        <w:t xml:space="preserve"> </w:t>
      </w:r>
      <w:r>
        <w:rPr>
          <w:spacing w:val="5"/>
        </w:rPr>
        <w:t>平台为技术底座，</w:t>
      </w:r>
      <w:r>
        <w:rPr>
          <w:spacing w:val="1"/>
        </w:rPr>
        <w:t>为国家能源集团量身打造“管－存－算－用”一体化</w:t>
      </w:r>
      <w:r>
        <w:rPr/>
        <w:t>AI</w:t>
      </w:r>
      <w:r>
        <w:rPr>
          <w:spacing w:val="1"/>
        </w:rPr>
        <w:t>服务方案，</w:t>
      </w:r>
      <w:r>
        <w:rPr>
          <w:spacing w:val="8"/>
        </w:rPr>
        <w:t>联合构建</w:t>
      </w:r>
      <w:r>
        <w:rPr>
          <w:spacing w:val="-104"/>
        </w:rPr>
        <w:t xml:space="preserve"> </w:t>
      </w:r>
      <w:r>
        <w:rPr>
          <w:spacing w:val="8"/>
        </w:rPr>
        <w:t>“金石”行业大模型，有效支撑能源领域</w:t>
      </w:r>
      <w:r>
        <w:rPr>
          <w:spacing w:val="7"/>
        </w:rPr>
        <w:t>数据管理、算</w:t>
      </w:r>
      <w:r>
        <w:rPr>
          <w:spacing w:val="8"/>
        </w:rPr>
        <w:t>力调度与智能应用开发；与中航信协同研发</w:t>
      </w:r>
      <w:r>
        <w:rPr>
          <w:spacing w:val="-104"/>
        </w:rPr>
        <w:t xml:space="preserve"> </w:t>
      </w:r>
      <w:r>
        <w:rPr>
          <w:spacing w:val="8"/>
        </w:rPr>
        <w:t>“共翔</w:t>
      </w:r>
      <w:r>
        <w:rPr>
          <w:spacing w:val="7"/>
        </w:rPr>
        <w:t>睿行”行业大</w:t>
      </w:r>
      <w:r>
        <w:rPr>
          <w:spacing w:val="9"/>
        </w:rPr>
        <w:t>模型，将民航专业知识库与实时数据无缝衔接，为民航关键场景</w:t>
      </w:r>
      <w:r>
        <w:rPr>
          <w:spacing w:val="9"/>
        </w:rPr>
        <w:t>提供智能决策支持，提升运行安全和效率，同时可面向旅客提供</w:t>
      </w:r>
      <w:r>
        <w:rPr>
          <w:spacing w:val="7"/>
        </w:rPr>
        <w:t>全天候机票预订、</w:t>
      </w:r>
      <w:r>
        <w:rPr>
          <w:spacing w:val="-86"/>
        </w:rPr>
        <w:t xml:space="preserve"> </w:t>
      </w:r>
      <w:r>
        <w:rPr>
          <w:spacing w:val="7"/>
        </w:rPr>
        <w:t>出行咨询、航班动态实时查询等</w:t>
      </w:r>
      <w:r>
        <w:rPr>
          <w:spacing w:val="6"/>
        </w:rPr>
        <w:t>智能化服务。</w:t>
      </w:r>
    </w:p>
    <w:p>
      <w:pPr>
        <w:pStyle w:val="BodyText"/>
        <w:ind w:firstLine="670"/>
        <w:spacing w:before="12" w:line="345" w:lineRule="auto"/>
        <w:jc w:val="both"/>
        <w:rPr/>
      </w:pPr>
      <w:r>
        <w:rPr>
          <w:spacing w:val="8"/>
        </w:rPr>
        <w:t>3.</w:t>
      </w:r>
      <w:r>
        <w:rPr>
          <w:rFonts w:ascii="KaiTi" w:hAnsi="KaiTi" w:eastAsia="KaiTi" w:cs="KaiTi"/>
          <w:spacing w:val="8"/>
        </w:rPr>
        <w:t>应用领航：全面拥抱</w:t>
      </w:r>
      <w:r>
        <w:rPr>
          <w:rFonts w:ascii="KaiTi" w:hAnsi="KaiTi" w:eastAsia="KaiTi" w:cs="KaiTi"/>
        </w:rPr>
        <w:t>AI</w:t>
      </w:r>
      <w:r>
        <w:rPr>
          <w:rFonts w:ascii="KaiTi" w:hAnsi="KaiTi" w:eastAsia="KaiTi" w:cs="KaiTi"/>
          <w:spacing w:val="8"/>
        </w:rPr>
        <w:t>，实现企业数智化升级。</w:t>
      </w:r>
      <w:r>
        <w:rPr>
          <w:spacing w:val="8"/>
        </w:rPr>
        <w:t>突出应用</w:t>
      </w:r>
      <w:r>
        <w:rPr>
          <w:spacing w:val="2"/>
        </w:rPr>
        <w:t>导向，聚焦云网运营、客户服务、营销渠道、研发创新等</w:t>
      </w:r>
      <w:r>
        <w:rPr>
          <w:spacing w:val="-36"/>
        </w:rPr>
        <w:t xml:space="preserve"> </w:t>
      </w:r>
      <w:r>
        <w:rPr>
          <w:spacing w:val="2"/>
        </w:rPr>
        <w:t>21</w:t>
      </w:r>
      <w:r>
        <w:rPr>
          <w:spacing w:val="-60"/>
        </w:rPr>
        <w:t xml:space="preserve"> </w:t>
      </w:r>
      <w:r>
        <w:rPr>
          <w:spacing w:val="2"/>
        </w:rPr>
        <w:t>个关</w:t>
      </w:r>
      <w:r>
        <w:rPr>
          <w:spacing w:val="4"/>
        </w:rPr>
        <w:t>键领域，成功研发并上线</w:t>
      </w:r>
      <w:r>
        <w:rPr>
          <w:spacing w:val="-31"/>
        </w:rPr>
        <w:t xml:space="preserve"> </w:t>
      </w:r>
      <w:r>
        <w:rPr>
          <w:spacing w:val="4"/>
        </w:rPr>
        <w:t>160</w:t>
      </w:r>
      <w:r>
        <w:rPr>
          <w:spacing w:val="-62"/>
        </w:rPr>
        <w:t xml:space="preserve"> </w:t>
      </w:r>
      <w:r>
        <w:rPr>
          <w:spacing w:val="4"/>
        </w:rPr>
        <w:t>余个</w:t>
      </w:r>
      <w:r>
        <w:rPr/>
        <w:t>AI</w:t>
      </w:r>
      <w:r>
        <w:rPr>
          <w:spacing w:val="-57"/>
        </w:rPr>
        <w:t xml:space="preserve"> </w:t>
      </w:r>
      <w:r>
        <w:rPr>
          <w:spacing w:val="4"/>
        </w:rPr>
        <w:t>应用，显著提升运营效率与</w:t>
      </w:r>
      <w:r>
        <w:rPr>
          <w:spacing w:val="1"/>
        </w:rPr>
        <w:t>用户体验。聚焦场景打造，鼓励首创突破、首推示范、首落验证，</w:t>
      </w:r>
      <w:r>
        <w:rPr>
          <w:spacing w:val="2"/>
        </w:rPr>
        <w:t>复制推广省公司优秀</w:t>
      </w:r>
      <w:r>
        <w:rPr/>
        <w:t>AI</w:t>
      </w:r>
      <w:r>
        <w:rPr>
          <w:spacing w:val="2"/>
        </w:rPr>
        <w:t xml:space="preserve"> </w:t>
      </w:r>
      <w:r>
        <w:rPr>
          <w:spacing w:val="2"/>
        </w:rPr>
        <w:t>内部应用案例，面向小微</w:t>
      </w:r>
      <w:r>
        <w:rPr>
          <w:spacing w:val="-26"/>
        </w:rPr>
        <w:t xml:space="preserve"> </w:t>
      </w:r>
      <w:r>
        <w:rPr/>
        <w:t>ICT</w:t>
      </w:r>
      <w:r>
        <w:rPr>
          <w:spacing w:val="-64"/>
        </w:rPr>
        <w:t xml:space="preserve"> </w:t>
      </w:r>
      <w:r>
        <w:rPr>
          <w:spacing w:val="2"/>
        </w:rPr>
        <w:t>场景，实现</w:t>
      </w:r>
      <w:r>
        <w:rPr>
          <w:spacing w:val="8"/>
        </w:rPr>
        <w:t>智能体自动生成场景化解决方案，项目签约流程从</w:t>
      </w:r>
      <w:r>
        <w:rPr>
          <w:spacing w:val="-16"/>
        </w:rPr>
        <w:t xml:space="preserve"> </w:t>
      </w:r>
      <w:r>
        <w:rPr>
          <w:spacing w:val="8"/>
        </w:rPr>
        <w:t>3</w:t>
      </w:r>
      <w:r>
        <w:rPr>
          <w:spacing w:val="-51"/>
        </w:rPr>
        <w:t xml:space="preserve"> </w:t>
      </w:r>
      <w:r>
        <w:rPr>
          <w:spacing w:val="8"/>
        </w:rPr>
        <w:t>天缩短至</w:t>
      </w:r>
      <w:r>
        <w:rPr>
          <w:spacing w:val="-38"/>
        </w:rPr>
        <w:t xml:space="preserve"> </w:t>
      </w:r>
      <w:r>
        <w:rPr>
          <w:spacing w:val="8"/>
        </w:rPr>
        <w:t>1</w:t>
      </w:r>
      <w:r>
        <w:rPr>
          <w:spacing w:val="13"/>
        </w:rPr>
        <w:t>小时；打造高水平合同审核数字员工，实现</w:t>
      </w:r>
      <w:r>
        <w:rPr>
          <w:spacing w:val="-44"/>
        </w:rPr>
        <w:t xml:space="preserve"> </w:t>
      </w:r>
      <w:r>
        <w:rPr/>
        <w:t>AI</w:t>
      </w:r>
      <w:r>
        <w:rPr>
          <w:spacing w:val="13"/>
        </w:rPr>
        <w:t>+合同风险防范，</w:t>
      </w:r>
      <w:r>
        <w:rPr>
          <w:spacing w:val="11"/>
        </w:rPr>
        <w:t>合同审批效率提升</w:t>
      </w:r>
      <w:r>
        <w:rPr>
          <w:spacing w:val="-44"/>
        </w:rPr>
        <w:t xml:space="preserve"> </w:t>
      </w:r>
      <w:r>
        <w:rPr>
          <w:spacing w:val="11"/>
        </w:rPr>
        <w:t>70%。创新方法论，基于丰富内外部实</w:t>
      </w:r>
      <w:r>
        <w:rPr>
          <w:spacing w:val="10"/>
        </w:rPr>
        <w:t>践，总</w:t>
      </w:r>
      <w:r>
        <w:rPr>
          <w:spacing w:val="4"/>
        </w:rPr>
        <w:t>结提炼出“</w:t>
      </w:r>
      <w:r>
        <w:rPr>
          <w:spacing w:val="-101"/>
        </w:rPr>
        <w:t xml:space="preserve"> </w:t>
      </w:r>
      <w:r>
        <w:rPr>
          <w:spacing w:val="4"/>
        </w:rPr>
        <w:t>三阶八步”</w:t>
      </w:r>
      <w:r>
        <w:rPr/>
        <w:t>AI</w:t>
      </w:r>
      <w:r>
        <w:rPr>
          <w:spacing w:val="-45"/>
        </w:rPr>
        <w:t xml:space="preserve"> </w:t>
      </w:r>
      <w:r>
        <w:rPr>
          <w:spacing w:val="4"/>
        </w:rPr>
        <w:t>落地实施方法，并通过国资委中央企业</w:t>
      </w:r>
      <w:r>
        <w:rPr>
          <w:spacing w:val="10"/>
        </w:rPr>
        <w:t>人工智能首席架构师特训班等平台向社会输出</w:t>
      </w:r>
      <w:r>
        <w:rPr>
          <w:spacing w:val="9"/>
        </w:rPr>
        <w:t>经验，助力行业共</w:t>
      </w:r>
      <w:r>
        <w:rPr>
          <w:spacing w:val="6"/>
        </w:rPr>
        <w:t>同成长。</w:t>
      </w:r>
    </w:p>
    <w:p>
      <w:pPr>
        <w:spacing w:line="345" w:lineRule="auto"/>
        <w:sectPr>
          <w:footerReference w:type="default" r:id="rId4"/>
          <w:pgSz w:w="11906" w:h="16839"/>
          <w:pgMar w:top="1431" w:right="1274" w:bottom="2059" w:left="1593" w:header="0" w:footer="1692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6" w:firstLine="659"/>
        <w:spacing w:before="101" w:line="336" w:lineRule="auto"/>
        <w:rPr/>
      </w:pPr>
      <w:r>
        <w:rPr>
          <w:spacing w:val="5"/>
        </w:rPr>
        <w:t>4.</w:t>
      </w:r>
      <w:r>
        <w:rPr>
          <w:rFonts w:ascii="KaiTi" w:hAnsi="KaiTi" w:eastAsia="KaiTi" w:cs="KaiTi"/>
          <w:spacing w:val="5"/>
        </w:rPr>
        <w:t>应用领航：</w:t>
      </w:r>
      <w:r>
        <w:rPr>
          <w:rFonts w:ascii="KaiTi" w:hAnsi="KaiTi" w:eastAsia="KaiTi" w:cs="KaiTi"/>
          <w:spacing w:val="-74"/>
        </w:rPr>
        <w:t xml:space="preserve"> </w:t>
      </w:r>
      <w:r>
        <w:rPr>
          <w:rFonts w:ascii="KaiTi" w:hAnsi="KaiTi" w:eastAsia="KaiTi" w:cs="KaiTi"/>
          <w:spacing w:val="5"/>
        </w:rPr>
        <w:t>中国电信推出星辰</w:t>
      </w:r>
      <w:r>
        <w:rPr>
          <w:rFonts w:ascii="KaiTi" w:hAnsi="KaiTi" w:eastAsia="KaiTi" w:cs="KaiTi"/>
          <w:spacing w:val="-62"/>
        </w:rPr>
        <w:t xml:space="preserve"> </w:t>
      </w:r>
      <w:r>
        <w:rPr>
          <w:rFonts w:ascii="KaiTi" w:hAnsi="KaiTi" w:eastAsia="KaiTi" w:cs="KaiTi"/>
        </w:rPr>
        <w:t>TaaS</w:t>
      </w:r>
      <w:r>
        <w:rPr>
          <w:rFonts w:ascii="KaiTi" w:hAnsi="KaiTi" w:eastAsia="KaiTi" w:cs="KaiTi"/>
          <w:spacing w:val="-71"/>
        </w:rPr>
        <w:t xml:space="preserve"> </w:t>
      </w:r>
      <w:r>
        <w:rPr>
          <w:rFonts w:ascii="KaiTi" w:hAnsi="KaiTi" w:eastAsia="KaiTi" w:cs="KaiTi"/>
          <w:spacing w:val="5"/>
        </w:rPr>
        <w:t>体系（终端即服务</w:t>
      </w:r>
      <w:r>
        <w:rPr>
          <w:rFonts w:ascii="KaiTi" w:hAnsi="KaiTi" w:eastAsia="KaiTi" w:cs="KaiTi"/>
          <w:spacing w:val="-23"/>
        </w:rPr>
        <w:t>），</w:t>
      </w:r>
      <w:r>
        <w:rPr>
          <w:rFonts w:ascii="KaiTi" w:hAnsi="KaiTi" w:eastAsia="KaiTi" w:cs="KaiTi"/>
          <w:spacing w:val="-1"/>
        </w:rPr>
        <w:t>以</w:t>
      </w:r>
      <w:r>
        <w:rPr>
          <w:rFonts w:ascii="KaiTi" w:hAnsi="KaiTi" w:eastAsia="KaiTi" w:cs="KaiTi"/>
          <w:spacing w:val="-64"/>
        </w:rPr>
        <w:t xml:space="preserve"> </w:t>
      </w:r>
      <w:r>
        <w:rPr>
          <w:rFonts w:ascii="KaiTi" w:hAnsi="KaiTi" w:eastAsia="KaiTi" w:cs="KaiTi"/>
          <w:spacing w:val="-1"/>
        </w:rPr>
        <w:t>AI新型终端为入口，为用户带来智能、安全、便捷的</w:t>
      </w:r>
      <w:r>
        <w:rPr>
          <w:rFonts w:ascii="KaiTi" w:hAnsi="KaiTi" w:eastAsia="KaiTi" w:cs="KaiTi"/>
          <w:spacing w:val="-2"/>
        </w:rPr>
        <w:t>跨端体验。</w:t>
      </w:r>
      <w:r>
        <w:rPr>
          <w:spacing w:val="10"/>
        </w:rPr>
        <w:t>一是基于星辰大模型打造具有运营商特色的星小辰终</w:t>
      </w:r>
      <w:r>
        <w:rPr>
          <w:spacing w:val="9"/>
        </w:rPr>
        <w:t>端智能体应</w:t>
      </w:r>
      <w:r>
        <w:rPr>
          <w:spacing w:val="2"/>
        </w:rPr>
        <w:t>用，全面重塑</w:t>
      </w:r>
      <w:r>
        <w:rPr/>
        <w:t>AI</w:t>
      </w:r>
      <w:r>
        <w:rPr>
          <w:spacing w:val="-39"/>
        </w:rPr>
        <w:t xml:space="preserve"> </w:t>
      </w:r>
      <w:r>
        <w:rPr>
          <w:spacing w:val="2"/>
        </w:rPr>
        <w:t>通话场景服务，麦芒</w:t>
      </w:r>
      <w:r>
        <w:rPr>
          <w:spacing w:val="-50"/>
        </w:rPr>
        <w:t xml:space="preserve"> </w:t>
      </w:r>
      <w:r>
        <w:rPr>
          <w:spacing w:val="2"/>
        </w:rPr>
        <w:t>40</w:t>
      </w:r>
      <w:r>
        <w:rPr>
          <w:spacing w:val="-66"/>
        </w:rPr>
        <w:t xml:space="preserve"> </w:t>
      </w:r>
      <w:r>
        <w:rPr>
          <w:spacing w:val="2"/>
        </w:rPr>
        <w:t>搭载相关能力上市以来，</w:t>
      </w:r>
      <w:r>
        <w:rPr/>
        <w:t xml:space="preserve"> </w:t>
      </w:r>
      <w:r>
        <w:rPr/>
        <w:t>AI</w:t>
      </w:r>
      <w:r>
        <w:rPr>
          <w:spacing w:val="-36"/>
        </w:rPr>
        <w:t xml:space="preserve"> </w:t>
      </w:r>
      <w:r>
        <w:rPr>
          <w:spacing w:val="6"/>
        </w:rPr>
        <w:t>防诈、</w:t>
      </w:r>
      <w:r>
        <w:rPr/>
        <w:t>AI</w:t>
      </w:r>
      <w:r>
        <w:rPr>
          <w:spacing w:val="6"/>
        </w:rPr>
        <w:t>代接、通话摘要成为用户使用的高频应用。二是自研</w:t>
      </w:r>
      <w:r>
        <w:rPr/>
        <w:t>AI</w:t>
      </w:r>
      <w:r>
        <w:rPr>
          <w:spacing w:val="10"/>
        </w:rPr>
        <w:t>摄像头，实现云化控制和软件定义融合创新与规模发展，云化</w:t>
      </w:r>
      <w:r>
        <w:rPr>
          <w:spacing w:val="10"/>
        </w:rPr>
        <w:t>控制已适配主流厂家</w:t>
      </w:r>
      <w:r>
        <w:rPr>
          <w:spacing w:val="-37"/>
        </w:rPr>
        <w:t xml:space="preserve"> </w:t>
      </w:r>
      <w:r>
        <w:rPr>
          <w:spacing w:val="10"/>
        </w:rPr>
        <w:t>10</w:t>
      </w:r>
      <w:r>
        <w:rPr>
          <w:spacing w:val="-62"/>
        </w:rPr>
        <w:t xml:space="preserve"> </w:t>
      </w:r>
      <w:r>
        <w:rPr>
          <w:spacing w:val="10"/>
        </w:rPr>
        <w:t>余款</w:t>
      </w:r>
      <w:r>
        <w:rPr/>
        <w:t>AI</w:t>
      </w:r>
      <w:r>
        <w:rPr>
          <w:spacing w:val="-51"/>
        </w:rPr>
        <w:t xml:space="preserve"> </w:t>
      </w:r>
      <w:r>
        <w:rPr>
          <w:spacing w:val="10"/>
        </w:rPr>
        <w:t>芯片，实现模型可云端更新、端</w:t>
      </w:r>
      <w:r>
        <w:rPr>
          <w:spacing w:val="3"/>
        </w:rPr>
        <w:t>云算力可协同；支持</w:t>
      </w:r>
      <w:r>
        <w:rPr>
          <w:spacing w:val="-49"/>
        </w:rPr>
        <w:t xml:space="preserve"> </w:t>
      </w:r>
      <w:r>
        <w:rPr>
          <w:spacing w:val="3"/>
        </w:rPr>
        <w:t>20</w:t>
      </w:r>
      <w:r>
        <w:rPr>
          <w:spacing w:val="-64"/>
        </w:rPr>
        <w:t xml:space="preserve"> </w:t>
      </w:r>
      <w:r>
        <w:rPr>
          <w:spacing w:val="3"/>
        </w:rPr>
        <w:t>余种可编排场景，可</w:t>
      </w:r>
      <w:r>
        <w:rPr>
          <w:spacing w:val="2"/>
        </w:rPr>
        <w:t>灵活变更终端算法功</w:t>
      </w:r>
      <w:r>
        <w:rPr>
          <w:spacing w:val="2"/>
        </w:rPr>
        <w:t>能，提升终端场景化适应能力，已覆盖全国</w:t>
      </w:r>
      <w:r>
        <w:rPr>
          <w:spacing w:val="-36"/>
        </w:rPr>
        <w:t xml:space="preserve"> </w:t>
      </w:r>
      <w:r>
        <w:rPr>
          <w:spacing w:val="2"/>
        </w:rPr>
        <w:t>31</w:t>
      </w:r>
      <w:r>
        <w:rPr>
          <w:spacing w:val="-52"/>
        </w:rPr>
        <w:t xml:space="preserve"> </w:t>
      </w:r>
      <w:r>
        <w:rPr>
          <w:spacing w:val="2"/>
        </w:rPr>
        <w:t>省，成</w:t>
      </w:r>
      <w:r>
        <w:rPr>
          <w:spacing w:val="1"/>
        </w:rPr>
        <w:t>为助力省市</w:t>
      </w:r>
      <w:r>
        <w:rPr>
          <w:spacing w:val="11"/>
        </w:rPr>
        <w:t>公司发展</w:t>
      </w:r>
      <w:r>
        <w:rPr/>
        <w:t>AI</w:t>
      </w:r>
      <w:r>
        <w:rPr>
          <w:spacing w:val="-42"/>
        </w:rPr>
        <w:t xml:space="preserve"> </w:t>
      </w:r>
      <w:r>
        <w:rPr>
          <w:spacing w:val="11"/>
        </w:rPr>
        <w:t>业务的重点产品。</w:t>
      </w:r>
      <w:r>
        <w:rPr>
          <w:spacing w:val="-88"/>
        </w:rPr>
        <w:t xml:space="preserve"> </w:t>
      </w:r>
      <w:r>
        <w:rPr>
          <w:spacing w:val="11"/>
        </w:rPr>
        <w:t>三是打造天翼</w:t>
      </w:r>
      <w:r>
        <w:rPr/>
        <w:t>AI</w:t>
      </w:r>
      <w:r>
        <w:rPr>
          <w:spacing w:val="-25"/>
        </w:rPr>
        <w:t xml:space="preserve"> </w:t>
      </w:r>
      <w:r>
        <w:rPr>
          <w:spacing w:val="11"/>
        </w:rPr>
        <w:t>中屏，通过中国</w:t>
      </w:r>
      <w:r>
        <w:rPr>
          <w:spacing w:val="8"/>
        </w:rPr>
        <w:t>电信</w:t>
      </w:r>
      <w:r>
        <w:rPr>
          <w:spacing w:val="-104"/>
        </w:rPr>
        <w:t xml:space="preserve"> </w:t>
      </w:r>
      <w:r>
        <w:rPr>
          <w:spacing w:val="8"/>
        </w:rPr>
        <w:t>“美好家”体系创新打造覆盖智能、安全、娱乐、低碳、健</w:t>
      </w:r>
      <w:r>
        <w:rPr>
          <w:spacing w:val="11"/>
        </w:rPr>
        <w:t>康等多场景的数字家庭交互中心与</w:t>
      </w:r>
      <w:r>
        <w:rPr/>
        <w:t>AI</w:t>
      </w:r>
      <w:r>
        <w:rPr>
          <w:spacing w:val="11"/>
        </w:rPr>
        <w:t>核心入</w:t>
      </w:r>
      <w:r>
        <w:rPr>
          <w:spacing w:val="-72"/>
        </w:rPr>
        <w:t xml:space="preserve"> </w:t>
      </w:r>
      <w:r>
        <w:rPr>
          <w:spacing w:val="11"/>
        </w:rPr>
        <w:t>口，为</w:t>
      </w:r>
      <w:r>
        <w:rPr>
          <w:spacing w:val="-105"/>
        </w:rPr>
        <w:t xml:space="preserve"> </w:t>
      </w:r>
      <w:r>
        <w:rPr>
          <w:spacing w:val="11"/>
        </w:rPr>
        <w:t>“大模型+多</w:t>
      </w:r>
      <w:r>
        <w:rPr>
          <w:spacing w:val="9"/>
        </w:rPr>
        <w:t>模态交互”在家庭场景的深度应用提供新示范。</w:t>
      </w:r>
    </w:p>
    <w:p>
      <w:pPr>
        <w:pStyle w:val="BodyText"/>
        <w:ind w:left="7" w:firstLine="657"/>
        <w:spacing w:before="212" w:line="330" w:lineRule="auto"/>
        <w:rPr/>
      </w:pPr>
      <w:r>
        <w:rPr/>
        <w:t>5.</w:t>
      </w:r>
      <w:r>
        <w:rPr>
          <w:rFonts w:ascii="KaiTi" w:hAnsi="KaiTi" w:eastAsia="KaiTi" w:cs="KaiTi"/>
        </w:rPr>
        <w:t>应用领航：中国电信依托</w:t>
      </w:r>
      <w:r>
        <w:rPr>
          <w:rFonts w:ascii="KaiTi" w:hAnsi="KaiTi" w:eastAsia="KaiTi" w:cs="KaiTi"/>
          <w:spacing w:val="-45"/>
        </w:rPr>
        <w:t xml:space="preserve"> </w:t>
      </w:r>
      <w:r>
        <w:rPr>
          <w:rFonts w:ascii="KaiTi" w:hAnsi="KaiTi" w:eastAsia="KaiTi" w:cs="KaiTi"/>
        </w:rPr>
        <w:t>5G</w:t>
      </w:r>
      <w:r>
        <w:rPr>
          <w:rFonts w:ascii="KaiTi" w:hAnsi="KaiTi" w:eastAsia="KaiTi" w:cs="KaiTi"/>
          <w:spacing w:val="-27"/>
        </w:rPr>
        <w:t xml:space="preserve"> </w:t>
      </w:r>
      <w:r>
        <w:rPr>
          <w:rFonts w:ascii="KaiTi" w:hAnsi="KaiTi" w:eastAsia="KaiTi" w:cs="KaiTi"/>
        </w:rPr>
        <w:t>网络、算力</w:t>
      </w:r>
      <w:r>
        <w:rPr>
          <w:rFonts w:ascii="KaiTi" w:hAnsi="KaiTi" w:eastAsia="KaiTi" w:cs="KaiTi"/>
          <w:spacing w:val="-1"/>
        </w:rPr>
        <w:t>、应用场景及海量</w:t>
      </w:r>
      <w:r>
        <w:rPr>
          <w:rFonts w:ascii="KaiTi" w:hAnsi="KaiTi" w:eastAsia="KaiTi" w:cs="KaiTi"/>
          <w:spacing w:val="9"/>
        </w:rPr>
        <w:t>垂直行业数据优势，探索布局具身智能产业。</w:t>
      </w:r>
      <w:r>
        <w:rPr>
          <w:spacing w:val="9"/>
        </w:rPr>
        <w:t>面向家庭场景，推</w:t>
      </w:r>
      <w:r>
        <w:rPr>
          <w:spacing w:val="7"/>
        </w:rPr>
        <w:t>出</w:t>
      </w:r>
      <w:r>
        <w:rPr>
          <w:spacing w:val="-41"/>
        </w:rPr>
        <w:t xml:space="preserve"> </w:t>
      </w:r>
      <w:r>
        <w:rPr/>
        <w:t>AI</w:t>
      </w:r>
      <w:r>
        <w:rPr>
          <w:spacing w:val="-72"/>
        </w:rPr>
        <w:t xml:space="preserve"> </w:t>
      </w:r>
      <w:r>
        <w:rPr>
          <w:spacing w:val="7"/>
        </w:rPr>
        <w:t>康养机器人、</w:t>
      </w:r>
      <w:r>
        <w:rPr/>
        <w:t>AI</w:t>
      </w:r>
      <w:r>
        <w:rPr>
          <w:spacing w:val="-59"/>
        </w:rPr>
        <w:t xml:space="preserve"> </w:t>
      </w:r>
      <w:r>
        <w:rPr>
          <w:spacing w:val="7"/>
        </w:rPr>
        <w:t>智跑机器狗等产品，首创</w:t>
      </w:r>
      <w:r>
        <w:rPr>
          <w:spacing w:val="-100"/>
        </w:rPr>
        <w:t xml:space="preserve"> </w:t>
      </w:r>
      <w:r>
        <w:rPr>
          <w:spacing w:val="7"/>
        </w:rPr>
        <w:t>“</w:t>
      </w:r>
      <w:r>
        <w:rPr>
          <w:spacing w:val="-100"/>
        </w:rPr>
        <w:t xml:space="preserve"> </w:t>
      </w:r>
      <w:r>
        <w:rPr>
          <w:spacing w:val="7"/>
        </w:rPr>
        <w:t>医养结合”智</w:t>
      </w:r>
      <w:r>
        <w:rPr>
          <w:spacing w:val="5"/>
        </w:rPr>
        <w:t>能陪伴方案以及智能药盒技术，</w:t>
      </w:r>
      <w:r>
        <w:rPr>
          <w:spacing w:val="-72"/>
        </w:rPr>
        <w:t xml:space="preserve"> </w:t>
      </w:r>
      <w:r>
        <w:rPr>
          <w:spacing w:val="5"/>
        </w:rPr>
        <w:t>目前已中标</w:t>
      </w:r>
      <w:r>
        <w:rPr>
          <w:spacing w:val="-50"/>
        </w:rPr>
        <w:t xml:space="preserve"> </w:t>
      </w:r>
      <w:r>
        <w:rPr>
          <w:spacing w:val="5"/>
        </w:rPr>
        <w:t>2</w:t>
      </w:r>
      <w:r>
        <w:rPr>
          <w:spacing w:val="-60"/>
        </w:rPr>
        <w:t xml:space="preserve"> </w:t>
      </w:r>
      <w:r>
        <w:rPr>
          <w:spacing w:val="5"/>
        </w:rPr>
        <w:t>个省部级项</w:t>
      </w:r>
      <w:r>
        <w:rPr>
          <w:spacing w:val="4"/>
        </w:rPr>
        <w:t>目。面</w:t>
      </w:r>
      <w:r>
        <w:rPr>
          <w:spacing w:val="10"/>
        </w:rPr>
        <w:t>向工业、通信等场景，提供融合</w:t>
      </w:r>
      <w:r>
        <w:rPr>
          <w:spacing w:val="-45"/>
        </w:rPr>
        <w:t xml:space="preserve"> </w:t>
      </w:r>
      <w:r>
        <w:rPr>
          <w:spacing w:val="10"/>
        </w:rPr>
        <w:t>5G</w:t>
      </w:r>
      <w:r>
        <w:rPr>
          <w:spacing w:val="-50"/>
        </w:rPr>
        <w:t xml:space="preserve"> </w:t>
      </w:r>
      <w:r>
        <w:rPr>
          <w:spacing w:val="10"/>
        </w:rPr>
        <w:t>专网、</w:t>
      </w:r>
      <w:r>
        <w:rPr/>
        <w:t>RaaS</w:t>
      </w:r>
      <w:r>
        <w:rPr>
          <w:spacing w:val="-52"/>
        </w:rPr>
        <w:t xml:space="preserve"> </w:t>
      </w:r>
      <w:r>
        <w:rPr>
          <w:spacing w:val="10"/>
        </w:rPr>
        <w:t>平台的具身智能</w:t>
      </w:r>
      <w:r>
        <w:rPr>
          <w:spacing w:val="10"/>
        </w:rPr>
        <w:t>落地解决方案，打造</w:t>
      </w:r>
      <w:r>
        <w:rPr/>
        <w:t>AI</w:t>
      </w:r>
      <w:r>
        <w:rPr>
          <w:spacing w:val="-58"/>
        </w:rPr>
        <w:t xml:space="preserve"> </w:t>
      </w:r>
      <w:r>
        <w:rPr>
          <w:spacing w:val="10"/>
        </w:rPr>
        <w:t>巡检机器人，可对机房温湿度、指示</w:t>
      </w:r>
      <w:r>
        <w:rPr>
          <w:spacing w:val="9"/>
        </w:rPr>
        <w:t>灯、</w:t>
      </w:r>
      <w:r>
        <w:rPr>
          <w:spacing w:val="9"/>
        </w:rPr>
        <w:t>仪表盘、火情等情况进行实时监控，该巡检系统成功入围工信部</w:t>
      </w:r>
      <w:r>
        <w:rPr>
          <w:spacing w:val="2"/>
        </w:rPr>
        <w:t>算力强基揭榜项目。聚焦关键技术攻关，突破机器人多模态</w:t>
      </w:r>
      <w:r>
        <w:rPr>
          <w:spacing w:val="1"/>
        </w:rPr>
        <w:t>感知、</w:t>
      </w:r>
    </w:p>
    <w:p>
      <w:pPr>
        <w:spacing w:line="330" w:lineRule="auto"/>
        <w:sectPr>
          <w:footerReference w:type="default" r:id="rId5"/>
          <w:pgSz w:w="11906" w:h="16839"/>
          <w:pgMar w:top="1431" w:right="1260" w:bottom="2059" w:left="1591" w:header="0" w:footer="1694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" w:firstLine="21"/>
        <w:spacing w:before="101" w:line="345" w:lineRule="auto"/>
        <w:jc w:val="both"/>
        <w:rPr/>
      </w:pPr>
      <w:r>
        <w:rPr>
          <w:spacing w:val="6"/>
        </w:rPr>
        <w:t>实时决策和低延迟控制等关键技术，</w:t>
      </w:r>
      <w:r>
        <w:rPr>
          <w:spacing w:val="-69"/>
        </w:rPr>
        <w:t xml:space="preserve"> </w:t>
      </w:r>
      <w:r>
        <w:rPr>
          <w:spacing w:val="6"/>
        </w:rPr>
        <w:t>自研推出了中型</w:t>
      </w:r>
      <w:r>
        <w:rPr>
          <w:spacing w:val="5"/>
        </w:rPr>
        <w:t>双足人形机</w:t>
      </w:r>
      <w:r>
        <w:rPr>
          <w:spacing w:val="13"/>
        </w:rPr>
        <w:t>器人白泽M1、小尺寸防摇双足机器人白泽</w:t>
      </w:r>
      <w:r>
        <w:rPr>
          <w:spacing w:val="-50"/>
        </w:rPr>
        <w:t xml:space="preserve"> </w:t>
      </w:r>
      <w:r>
        <w:rPr>
          <w:spacing w:val="13"/>
        </w:rPr>
        <w:t>S1</w:t>
      </w:r>
      <w:r>
        <w:rPr>
          <w:spacing w:val="-52"/>
        </w:rPr>
        <w:t xml:space="preserve"> </w:t>
      </w:r>
      <w:r>
        <w:rPr>
          <w:spacing w:val="13"/>
        </w:rPr>
        <w:t>和外骨</w:t>
      </w:r>
      <w:r>
        <w:rPr>
          <w:spacing w:val="12"/>
        </w:rPr>
        <w:t>骼全身遥操</w:t>
      </w:r>
      <w:r>
        <w:rPr>
          <w:spacing w:val="6"/>
        </w:rPr>
        <w:t>作系统等系列产品，并在</w:t>
      </w:r>
      <w:r>
        <w:rPr>
          <w:spacing w:val="-49"/>
        </w:rPr>
        <w:t xml:space="preserve"> </w:t>
      </w:r>
      <w:r>
        <w:rPr>
          <w:spacing w:val="6"/>
        </w:rPr>
        <w:t>2025</w:t>
      </w:r>
      <w:r>
        <w:rPr>
          <w:spacing w:val="-58"/>
        </w:rPr>
        <w:t xml:space="preserve"> </w:t>
      </w:r>
      <w:r>
        <w:rPr>
          <w:spacing w:val="6"/>
        </w:rPr>
        <w:t>年</w:t>
      </w:r>
      <w:r>
        <w:rPr>
          <w:spacing w:val="-73"/>
        </w:rPr>
        <w:t xml:space="preserve"> </w:t>
      </w:r>
      <w:r>
        <w:rPr/>
        <w:t>WAIC</w:t>
      </w:r>
      <w:r>
        <w:rPr>
          <w:spacing w:val="-49"/>
        </w:rPr>
        <w:t xml:space="preserve"> </w:t>
      </w:r>
      <w:r>
        <w:rPr>
          <w:spacing w:val="6"/>
        </w:rPr>
        <w:t>大会展出演示。</w:t>
      </w:r>
    </w:p>
    <w:p>
      <w:pPr>
        <w:pStyle w:val="BodyText"/>
        <w:ind w:left="4" w:firstLine="658"/>
        <w:spacing w:before="6" w:line="320" w:lineRule="auto"/>
        <w:rPr/>
      </w:pPr>
      <w:r>
        <w:rPr>
          <w:spacing w:val="5"/>
        </w:rPr>
        <w:t>6.</w:t>
      </w:r>
      <w:r>
        <w:rPr>
          <w:rFonts w:ascii="KaiTi" w:hAnsi="KaiTi" w:eastAsia="KaiTi" w:cs="KaiTi"/>
          <w:spacing w:val="5"/>
        </w:rPr>
        <w:t>数据脉动：2025</w:t>
      </w:r>
      <w:r>
        <w:rPr>
          <w:rFonts w:ascii="KaiTi" w:hAnsi="KaiTi" w:eastAsia="KaiTi" w:cs="KaiTi"/>
          <w:spacing w:val="-64"/>
        </w:rPr>
        <w:t xml:space="preserve"> </w:t>
      </w:r>
      <w:r>
        <w:rPr>
          <w:rFonts w:ascii="KaiTi" w:hAnsi="KaiTi" w:eastAsia="KaiTi" w:cs="KaiTi"/>
          <w:spacing w:val="5"/>
        </w:rPr>
        <w:t>年数博会期间，中国电信多个高</w:t>
      </w:r>
      <w:r>
        <w:rPr>
          <w:rFonts w:ascii="KaiTi" w:hAnsi="KaiTi" w:eastAsia="KaiTi" w:cs="KaiTi"/>
          <w:spacing w:val="4"/>
        </w:rPr>
        <w:t>质量数据</w:t>
      </w:r>
      <w:r>
        <w:rPr>
          <w:rFonts w:ascii="KaiTi" w:hAnsi="KaiTi" w:eastAsia="KaiTi" w:cs="KaiTi"/>
          <w:spacing w:val="9"/>
        </w:rPr>
        <w:t>集项目入选国家级数据集建设清单。</w:t>
      </w:r>
      <w:r>
        <w:rPr>
          <w:spacing w:val="9"/>
        </w:rPr>
        <w:t>其中低空运营高质量数据集</w:t>
      </w:r>
      <w:r>
        <w:rPr>
          <w:spacing w:val="9"/>
        </w:rPr>
        <w:t>建设项目成功入选国家数据局《行业高质量数据集建设先行先试</w:t>
      </w:r>
      <w:r>
        <w:rPr>
          <w:spacing w:val="7"/>
        </w:rPr>
        <w:t>名单》；</w:t>
      </w:r>
      <w:r>
        <w:rPr>
          <w:spacing w:val="-81"/>
        </w:rPr>
        <w:t xml:space="preserve"> </w:t>
      </w:r>
      <w:r>
        <w:rPr>
          <w:spacing w:val="7"/>
        </w:rPr>
        <w:t>网络大模型高质量数据集、工业纺织缺陷检测高质量数</w:t>
      </w:r>
      <w:r>
        <w:rPr>
          <w:spacing w:val="8"/>
        </w:rPr>
        <w:t>据集入选国家数据局《高质量数据集典型案例》。</w:t>
      </w:r>
    </w:p>
    <w:p>
      <w:pPr>
        <w:pStyle w:val="BodyText"/>
        <w:ind w:firstLine="663"/>
        <w:spacing w:before="213" w:line="324" w:lineRule="auto"/>
        <w:rPr/>
      </w:pPr>
      <w:r>
        <w:rPr>
          <w:spacing w:val="2"/>
        </w:rPr>
        <w:t>7.</w:t>
      </w:r>
      <w:r>
        <w:rPr>
          <w:rFonts w:ascii="KaiTi" w:hAnsi="KaiTi" w:eastAsia="KaiTi" w:cs="KaiTi"/>
          <w:spacing w:val="2"/>
        </w:rPr>
        <w:t>数据脉动：</w:t>
      </w:r>
      <w:r>
        <w:rPr>
          <w:rFonts w:ascii="KaiTi" w:hAnsi="KaiTi" w:eastAsia="KaiTi" w:cs="KaiTi"/>
          <w:spacing w:val="-74"/>
        </w:rPr>
        <w:t xml:space="preserve"> </w:t>
      </w:r>
      <w:r>
        <w:rPr>
          <w:rFonts w:ascii="KaiTi" w:hAnsi="KaiTi" w:eastAsia="KaiTi" w:cs="KaiTi"/>
          <w:spacing w:val="2"/>
        </w:rPr>
        <w:t>中国电信成功中标</w:t>
      </w:r>
      <w:r>
        <w:rPr>
          <w:rFonts w:ascii="KaiTi" w:hAnsi="KaiTi" w:eastAsia="KaiTi" w:cs="KaiTi"/>
          <w:spacing w:val="-105"/>
        </w:rPr>
        <w:t xml:space="preserve"> </w:t>
      </w:r>
      <w:r>
        <w:rPr>
          <w:rFonts w:ascii="KaiTi" w:hAnsi="KaiTi" w:eastAsia="KaiTi" w:cs="KaiTi"/>
          <w:spacing w:val="2"/>
        </w:rPr>
        <w:t>“</w:t>
      </w:r>
      <w:r>
        <w:rPr>
          <w:rFonts w:ascii="KaiTi" w:hAnsi="KaiTi" w:eastAsia="KaiTi" w:cs="KaiTi"/>
          <w:spacing w:val="-103"/>
        </w:rPr>
        <w:t xml:space="preserve"> </w:t>
      </w:r>
      <w:r>
        <w:rPr>
          <w:rFonts w:ascii="KaiTi" w:hAnsi="KaiTi" w:eastAsia="KaiTi" w:cs="KaiTi"/>
          <w:spacing w:val="2"/>
        </w:rPr>
        <w:t>东莞市数据标</w:t>
      </w:r>
      <w:r>
        <w:rPr>
          <w:rFonts w:ascii="KaiTi" w:hAnsi="KaiTi" w:eastAsia="KaiTi" w:cs="KaiTi"/>
          <w:spacing w:val="1"/>
        </w:rPr>
        <w:t>注产业基础</w:t>
      </w:r>
      <w:r>
        <w:rPr>
          <w:rFonts w:ascii="KaiTi" w:hAnsi="KaiTi" w:eastAsia="KaiTi" w:cs="KaiTi"/>
          <w:spacing w:val="9"/>
        </w:rPr>
        <w:t>设施(二期)项目”，助力东莞万江打造辐射粤港澳大湾区、服务</w:t>
      </w:r>
      <w:r>
        <w:rPr>
          <w:rFonts w:ascii="KaiTi" w:hAnsi="KaiTi" w:eastAsia="KaiTi" w:cs="KaiTi"/>
          <w:spacing w:val="10"/>
        </w:rPr>
        <w:t>全国的人工智能核心数据基础设施。</w:t>
      </w:r>
      <w:r>
        <w:rPr>
          <w:spacing w:val="10"/>
        </w:rPr>
        <w:t>项目结合东莞智</w:t>
      </w:r>
      <w:r>
        <w:rPr>
          <w:spacing w:val="9"/>
        </w:rPr>
        <w:t>能制造产业</w:t>
      </w:r>
      <w:r>
        <w:rPr>
          <w:spacing w:val="5"/>
        </w:rPr>
        <w:t>特色，</w:t>
      </w:r>
      <w:r>
        <w:rPr>
          <w:spacing w:val="-86"/>
        </w:rPr>
        <w:t xml:space="preserve"> </w:t>
      </w:r>
      <w:r>
        <w:rPr>
          <w:spacing w:val="5"/>
        </w:rPr>
        <w:t>以工业数据标注为核心突破</w:t>
      </w:r>
      <w:r>
        <w:rPr>
          <w:spacing w:val="-85"/>
        </w:rPr>
        <w:t xml:space="preserve"> </w:t>
      </w:r>
      <w:r>
        <w:rPr>
          <w:spacing w:val="5"/>
        </w:rPr>
        <w:t>口，通过技术赋能制</w:t>
      </w:r>
      <w:r>
        <w:rPr>
          <w:spacing w:val="4"/>
        </w:rPr>
        <w:t>造业、生</w:t>
      </w:r>
      <w:r>
        <w:rPr>
          <w:spacing w:val="6"/>
        </w:rPr>
        <w:t>态要素全聚集，助力东莞从</w:t>
      </w:r>
      <w:r>
        <w:rPr>
          <w:spacing w:val="-98"/>
        </w:rPr>
        <w:t xml:space="preserve"> </w:t>
      </w:r>
      <w:r>
        <w:rPr>
          <w:spacing w:val="6"/>
        </w:rPr>
        <w:t>“世界工厂”升级为</w:t>
      </w:r>
      <w:r>
        <w:rPr>
          <w:spacing w:val="-105"/>
        </w:rPr>
        <w:t xml:space="preserve"> </w:t>
      </w:r>
      <w:r>
        <w:rPr>
          <w:spacing w:val="6"/>
        </w:rPr>
        <w:t>“全球智能数据</w:t>
      </w:r>
      <w:r>
        <w:rPr>
          <w:spacing w:val="7"/>
        </w:rPr>
        <w:t>工厂”，并为全国提供</w:t>
      </w:r>
      <w:r>
        <w:rPr>
          <w:spacing w:val="-98"/>
        </w:rPr>
        <w:t xml:space="preserve"> </w:t>
      </w:r>
      <w:r>
        <w:rPr>
          <w:spacing w:val="7"/>
        </w:rPr>
        <w:t>“</w:t>
      </w:r>
      <w:r>
        <w:rPr/>
        <w:t>AI</w:t>
      </w:r>
      <w:r>
        <w:rPr>
          <w:spacing w:val="7"/>
        </w:rPr>
        <w:t>+制造”融合的标杆范式。</w:t>
      </w:r>
    </w:p>
    <w:p>
      <w:pPr>
        <w:pStyle w:val="BodyText"/>
        <w:ind w:left="1" w:firstLine="661"/>
        <w:spacing w:before="207" w:line="321" w:lineRule="auto"/>
        <w:rPr/>
      </w:pPr>
      <w:r>
        <w:rPr>
          <w:spacing w:val="7"/>
        </w:rPr>
        <w:t>8.</w:t>
      </w:r>
      <w:r>
        <w:rPr>
          <w:rFonts w:ascii="KaiTi" w:hAnsi="KaiTi" w:eastAsia="KaiTi" w:cs="KaiTi"/>
          <w:spacing w:val="7"/>
        </w:rPr>
        <w:t>模型跃升：</w:t>
      </w:r>
      <w:r>
        <w:rPr>
          <w:rFonts w:ascii="KaiTi" w:hAnsi="KaiTi" w:eastAsia="KaiTi" w:cs="KaiTi"/>
        </w:rPr>
        <w:t>TeleAI</w:t>
      </w:r>
      <w:r>
        <w:rPr>
          <w:rFonts w:ascii="KaiTi" w:hAnsi="KaiTi" w:eastAsia="KaiTi" w:cs="KaiTi"/>
          <w:spacing w:val="-91"/>
        </w:rPr>
        <w:t xml:space="preserve"> </w:t>
      </w:r>
      <w:r>
        <w:rPr>
          <w:rFonts w:ascii="KaiTi" w:hAnsi="KaiTi" w:eastAsia="KaiTi" w:cs="KaiTi"/>
          <w:spacing w:val="7"/>
        </w:rPr>
        <w:t>“全国产大模型关键技术研发及规模应</w:t>
      </w:r>
      <w:r>
        <w:rPr>
          <w:rFonts w:ascii="KaiTi" w:hAnsi="KaiTi" w:eastAsia="KaiTi" w:cs="KaiTi"/>
          <w:spacing w:val="-2"/>
        </w:rPr>
        <w:t>用”项目入选</w:t>
      </w:r>
      <w:r>
        <w:rPr>
          <w:rFonts w:ascii="KaiTi" w:hAnsi="KaiTi" w:eastAsia="KaiTi" w:cs="KaiTi"/>
          <w:spacing w:val="-70"/>
        </w:rPr>
        <w:t xml:space="preserve"> </w:t>
      </w:r>
      <w:r>
        <w:rPr>
          <w:rFonts w:ascii="KaiTi" w:hAnsi="KaiTi" w:eastAsia="KaiTi" w:cs="KaiTi"/>
          <w:spacing w:val="-2"/>
        </w:rPr>
        <w:t>WAIC2025</w:t>
      </w:r>
      <w:r>
        <w:rPr>
          <w:rFonts w:ascii="KaiTi" w:hAnsi="KaiTi" w:eastAsia="KaiTi" w:cs="KaiTi"/>
          <w:spacing w:val="-106"/>
        </w:rPr>
        <w:t xml:space="preserve"> </w:t>
      </w:r>
      <w:r>
        <w:rPr>
          <w:rFonts w:ascii="KaiTi" w:hAnsi="KaiTi" w:eastAsia="KaiTi" w:cs="KaiTi"/>
          <w:spacing w:val="-2"/>
        </w:rPr>
        <w:t>“卓越人工</w:t>
      </w:r>
      <w:r>
        <w:rPr>
          <w:rFonts w:ascii="KaiTi" w:hAnsi="KaiTi" w:eastAsia="KaiTi" w:cs="KaiTi"/>
          <w:spacing w:val="-3"/>
        </w:rPr>
        <w:t>智能引领者奖（</w:t>
      </w:r>
      <w:r>
        <w:rPr>
          <w:rFonts w:ascii="KaiTi" w:hAnsi="KaiTi" w:eastAsia="KaiTi" w:cs="KaiTi"/>
          <w:spacing w:val="-79"/>
        </w:rPr>
        <w:t xml:space="preserve"> </w:t>
      </w:r>
      <w:r>
        <w:rPr>
          <w:rFonts w:ascii="KaiTi" w:hAnsi="KaiTi" w:eastAsia="KaiTi" w:cs="KaiTi"/>
          <w:spacing w:val="-3"/>
        </w:rPr>
        <w:t>SAIL）”TOP30</w:t>
      </w:r>
      <w:r>
        <w:rPr>
          <w:rFonts w:ascii="KaiTi" w:hAnsi="KaiTi" w:eastAsia="KaiTi" w:cs="KaiTi"/>
          <w:spacing w:val="7"/>
        </w:rPr>
        <w:t>榜单</w:t>
      </w:r>
      <w:r>
        <w:rPr>
          <w:spacing w:val="7"/>
        </w:rPr>
        <w:t>。</w:t>
      </w:r>
      <w:r>
        <w:rPr>
          <w:spacing w:val="-77"/>
        </w:rPr>
        <w:t xml:space="preserve"> </w:t>
      </w:r>
      <w:r>
        <w:rPr>
          <w:spacing w:val="7"/>
        </w:rPr>
        <w:t>中国电信构建国内首个全模态、全尺寸、全国产星辰大模</w:t>
      </w:r>
      <w:r>
        <w:rPr>
          <w:spacing w:val="10"/>
        </w:rPr>
        <w:t>型体系，攻克全国产化精度对齐、万卡集群训练</w:t>
      </w:r>
      <w:r>
        <w:rPr>
          <w:spacing w:val="9"/>
        </w:rPr>
        <w:t>性能优化等关键</w:t>
      </w:r>
      <w:r>
        <w:rPr>
          <w:spacing w:val="7"/>
        </w:rPr>
        <w:t>技术难题。</w:t>
      </w:r>
    </w:p>
    <w:p>
      <w:pPr>
        <w:pStyle w:val="BodyText"/>
        <w:ind w:firstLine="663"/>
        <w:spacing w:before="208" w:line="281" w:lineRule="auto"/>
        <w:rPr/>
      </w:pPr>
      <w:r>
        <w:rPr>
          <w:spacing w:val="8"/>
        </w:rPr>
        <w:t>9.</w:t>
      </w:r>
      <w:r>
        <w:rPr>
          <w:rFonts w:ascii="KaiTi" w:hAnsi="KaiTi" w:eastAsia="KaiTi" w:cs="KaiTi"/>
          <w:spacing w:val="8"/>
        </w:rPr>
        <w:t>模型安全：安全公司开源国内首个自研见微安全大模型基</w:t>
      </w:r>
      <w:r>
        <w:rPr>
          <w:rFonts w:ascii="KaiTi" w:hAnsi="KaiTi" w:eastAsia="KaiTi" w:cs="KaiTi"/>
          <w:spacing w:val="10"/>
        </w:rPr>
        <w:t>础护栏，经过国内两家权威机构评测认证领先。</w:t>
      </w:r>
      <w:r>
        <w:rPr>
          <w:spacing w:val="10"/>
        </w:rPr>
        <w:t>该护</w:t>
      </w:r>
      <w:r>
        <w:rPr>
          <w:spacing w:val="9"/>
        </w:rPr>
        <w:t>栏是国内首</w:t>
      </w:r>
    </w:p>
    <w:p>
      <w:pPr>
        <w:spacing w:line="281" w:lineRule="auto"/>
        <w:sectPr>
          <w:footerReference w:type="default" r:id="rId6"/>
          <w:pgSz w:w="11906" w:h="16839"/>
          <w:pgMar w:top="1431" w:right="1358" w:bottom="2059" w:left="1591" w:header="0" w:footer="1694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" w:right="97" w:firstLine="5"/>
        <w:spacing w:before="101" w:line="345" w:lineRule="auto"/>
        <w:jc w:val="both"/>
        <w:rPr/>
      </w:pPr>
      <w:r>
        <w:rPr>
          <w:spacing w:val="9"/>
        </w:rPr>
        <w:t>个聚焦中文场景的提示注入攻击检测的开源方案，在多个权威测</w:t>
      </w:r>
      <w:r>
        <w:rPr>
          <w:spacing w:val="10"/>
        </w:rPr>
        <w:t>试集中，关键指标全面超越</w:t>
      </w:r>
      <w:r>
        <w:rPr>
          <w:spacing w:val="-48"/>
        </w:rPr>
        <w:t xml:space="preserve"> </w:t>
      </w:r>
      <w:r>
        <w:rPr/>
        <w:t>ProtectAI</w:t>
      </w:r>
      <w:r>
        <w:rPr>
          <w:spacing w:val="10"/>
        </w:rPr>
        <w:t>、</w:t>
      </w:r>
      <w:r>
        <w:rPr/>
        <w:t>Meta</w:t>
      </w:r>
      <w:r>
        <w:rPr>
          <w:spacing w:val="-52"/>
        </w:rPr>
        <w:t xml:space="preserve"> </w:t>
      </w:r>
      <w:r>
        <w:rPr>
          <w:spacing w:val="10"/>
        </w:rPr>
        <w:t>开源护栏方案，优</w:t>
      </w:r>
      <w:r>
        <w:rPr>
          <w:spacing w:val="5"/>
        </w:rPr>
        <w:t>于英伟达及国内头部公有云厂商的商用产品，</w:t>
      </w:r>
      <w:r>
        <w:rPr>
          <w:spacing w:val="-82"/>
        </w:rPr>
        <w:t xml:space="preserve"> </w:t>
      </w:r>
      <w:r>
        <w:rPr>
          <w:spacing w:val="5"/>
        </w:rPr>
        <w:t>当前已与</w:t>
      </w:r>
      <w:r>
        <w:rPr>
          <w:spacing w:val="-46"/>
        </w:rPr>
        <w:t xml:space="preserve"> </w:t>
      </w:r>
      <w:r>
        <w:rPr>
          <w:spacing w:val="5"/>
        </w:rPr>
        <w:t>9</w:t>
      </w:r>
      <w:r>
        <w:rPr>
          <w:spacing w:val="-54"/>
        </w:rPr>
        <w:t xml:space="preserve"> </w:t>
      </w:r>
      <w:r>
        <w:rPr>
          <w:spacing w:val="5"/>
        </w:rPr>
        <w:t>家行业</w:t>
      </w:r>
      <w:r>
        <w:rPr>
          <w:spacing w:val="8"/>
        </w:rPr>
        <w:t>头部央企开展合作对接。</w:t>
      </w:r>
    </w:p>
    <w:p>
      <w:pPr>
        <w:pStyle w:val="BodyText"/>
        <w:ind w:left="9" w:firstLine="654"/>
        <w:spacing w:before="5" w:line="345" w:lineRule="auto"/>
        <w:jc w:val="both"/>
        <w:rPr/>
      </w:pPr>
      <w:r>
        <w:rPr>
          <w:spacing w:val="2"/>
        </w:rPr>
        <w:t>10.</w:t>
      </w:r>
      <w:r>
        <w:rPr>
          <w:rFonts w:ascii="KaiTi" w:hAnsi="KaiTi" w:eastAsia="KaiTi" w:cs="KaiTi"/>
          <w:spacing w:val="2"/>
        </w:rPr>
        <w:t>产业合作：中国电信在世界移动通信大会牵头成立全球首</w:t>
      </w:r>
      <w:r>
        <w:rPr>
          <w:rFonts w:ascii="KaiTi" w:hAnsi="KaiTi" w:eastAsia="KaiTi" w:cs="KaiTi"/>
        </w:rPr>
        <w:t>个网络大模型联盟。</w:t>
      </w:r>
      <w:r>
        <w:rPr/>
        <w:t>联盟首批成员包括哈萨克斯坦</w:t>
      </w:r>
      <w:r>
        <w:rPr>
          <w:spacing w:val="-33"/>
        </w:rPr>
        <w:t xml:space="preserve"> </w:t>
      </w:r>
      <w:r>
        <w:rPr/>
        <w:t>Jusan</w:t>
      </w:r>
      <w:r>
        <w:rPr>
          <w:spacing w:val="-73"/>
        </w:rPr>
        <w:t xml:space="preserve"> </w:t>
      </w:r>
      <w:r>
        <w:rPr/>
        <w:t>Mobile、</w:t>
      </w:r>
      <w:r>
        <w:rPr>
          <w:spacing w:val="-1"/>
        </w:rPr>
        <w:t>印度</w:t>
      </w:r>
      <w:r>
        <w:rPr>
          <w:spacing w:val="-59"/>
        </w:rPr>
        <w:t xml:space="preserve"> </w:t>
      </w:r>
      <w:r>
        <w:rPr>
          <w:spacing w:val="-1"/>
        </w:rPr>
        <w:t>TATA</w:t>
      </w:r>
      <w:r>
        <w:rPr>
          <w:spacing w:val="-55"/>
        </w:rPr>
        <w:t xml:space="preserve"> </w:t>
      </w:r>
      <w:r>
        <w:rPr>
          <w:spacing w:val="-1"/>
        </w:rPr>
        <w:t>通信、阿联酋</w:t>
      </w:r>
      <w:r>
        <w:rPr>
          <w:spacing w:val="-59"/>
        </w:rPr>
        <w:t xml:space="preserve"> </w:t>
      </w:r>
      <w:r>
        <w:rPr>
          <w:spacing w:val="-1"/>
        </w:rPr>
        <w:t>DU</w:t>
      </w:r>
      <w:r>
        <w:rPr>
          <w:spacing w:val="-50"/>
        </w:rPr>
        <w:t xml:space="preserve"> </w:t>
      </w:r>
      <w:r>
        <w:rPr>
          <w:spacing w:val="-1"/>
        </w:rPr>
        <w:t>等</w:t>
      </w:r>
      <w:r>
        <w:rPr>
          <w:spacing w:val="-40"/>
        </w:rPr>
        <w:t xml:space="preserve"> </w:t>
      </w:r>
      <w:r>
        <w:rPr>
          <w:spacing w:val="-1"/>
        </w:rPr>
        <w:t>13</w:t>
      </w:r>
      <w:r>
        <w:rPr>
          <w:spacing w:val="-55"/>
        </w:rPr>
        <w:t xml:space="preserve"> </w:t>
      </w:r>
      <w:r>
        <w:rPr>
          <w:spacing w:val="-1"/>
        </w:rPr>
        <w:t>家国际运</w:t>
      </w:r>
      <w:r>
        <w:rPr>
          <w:spacing w:val="-2"/>
        </w:rPr>
        <w:t>营商，旨在构建全球性</w:t>
      </w:r>
      <w:r>
        <w:rPr>
          <w:spacing w:val="9"/>
        </w:rPr>
        <w:t>开放技术平台，共建数据基础、开放模型能力、共创标杆应用。</w:t>
      </w:r>
    </w:p>
    <w:p>
      <w:pPr>
        <w:ind w:left="650"/>
        <w:spacing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三、天地一体移动互联网工程</w:t>
      </w:r>
    </w:p>
    <w:p>
      <w:pPr>
        <w:pStyle w:val="BodyText"/>
        <w:ind w:right="97" w:firstLine="664"/>
        <w:spacing w:before="199" w:line="325" w:lineRule="auto"/>
        <w:rPr/>
      </w:pPr>
      <w:r>
        <w:rPr>
          <w:spacing w:val="-10"/>
        </w:rPr>
        <w:t>1.</w:t>
      </w:r>
      <w:r>
        <w:rPr>
          <w:rFonts w:ascii="KaiTi" w:hAnsi="KaiTi" w:eastAsia="KaiTi" w:cs="KaiTi"/>
          <w:spacing w:val="-10"/>
        </w:rPr>
        <w:t>移动网络：中国电信创新构建“RFSP</w:t>
      </w:r>
      <w:r>
        <w:rPr>
          <w:rFonts w:ascii="KaiTi" w:hAnsi="KaiTi" w:eastAsia="KaiTi" w:cs="KaiTi"/>
          <w:spacing w:val="-28"/>
        </w:rPr>
        <w:t xml:space="preserve"> </w:t>
      </w:r>
      <w:r>
        <w:rPr>
          <w:rFonts w:ascii="KaiTi" w:hAnsi="KaiTi" w:eastAsia="KaiTi" w:cs="KaiTi"/>
          <w:spacing w:val="-10"/>
        </w:rPr>
        <w:t>叠加智算单板”的</w:t>
      </w:r>
      <w:r>
        <w:rPr>
          <w:rFonts w:ascii="KaiTi" w:hAnsi="KaiTi" w:eastAsia="KaiTi" w:cs="KaiTi"/>
          <w:spacing w:val="-47"/>
        </w:rPr>
        <w:t xml:space="preserve"> </w:t>
      </w:r>
      <w:r>
        <w:rPr>
          <w:rFonts w:ascii="KaiTi" w:hAnsi="KaiTi" w:eastAsia="KaiTi" w:cs="KaiTi"/>
          <w:spacing w:val="-10"/>
        </w:rPr>
        <w:t>5G-A</w:t>
      </w:r>
      <w:r>
        <w:rPr>
          <w:rFonts w:ascii="KaiTi" w:hAnsi="KaiTi" w:eastAsia="KaiTi" w:cs="KaiTi"/>
          <w:spacing w:val="10"/>
        </w:rPr>
        <w:t>差异化服务能力，有效保障高铁、演唱会等</w:t>
      </w:r>
      <w:r>
        <w:rPr>
          <w:rFonts w:ascii="KaiTi" w:hAnsi="KaiTi" w:eastAsia="KaiTi" w:cs="KaiTi"/>
          <w:spacing w:val="9"/>
        </w:rPr>
        <w:t>场景下的重点用户网</w:t>
      </w:r>
      <w:r>
        <w:rPr>
          <w:rFonts w:ascii="KaiTi" w:hAnsi="KaiTi" w:eastAsia="KaiTi" w:cs="KaiTi"/>
          <w:spacing w:val="2"/>
        </w:rPr>
        <w:t>络体验。</w:t>
      </w:r>
      <w:r>
        <w:rPr>
          <w:spacing w:val="2"/>
        </w:rPr>
        <w:t>创新场馆套餐包等</w:t>
      </w:r>
      <w:r>
        <w:rPr>
          <w:spacing w:val="-45"/>
        </w:rPr>
        <w:t xml:space="preserve"> </w:t>
      </w:r>
      <w:r>
        <w:rPr>
          <w:spacing w:val="2"/>
        </w:rPr>
        <w:t>5G-A</w:t>
      </w:r>
      <w:r>
        <w:rPr>
          <w:spacing w:val="-48"/>
        </w:rPr>
        <w:t xml:space="preserve"> </w:t>
      </w:r>
      <w:r>
        <w:rPr>
          <w:spacing w:val="2"/>
        </w:rPr>
        <w:t>商业变现形式，打</w:t>
      </w:r>
      <w:r>
        <w:rPr>
          <w:spacing w:val="1"/>
        </w:rPr>
        <w:t>开了新的市场</w:t>
      </w:r>
      <w:r>
        <w:rPr>
          <w:spacing w:val="4"/>
        </w:rPr>
        <w:t>增量收入空间。2025</w:t>
      </w:r>
      <w:r>
        <w:rPr>
          <w:spacing w:val="-58"/>
        </w:rPr>
        <w:t xml:space="preserve"> </w:t>
      </w:r>
      <w:r>
        <w:rPr>
          <w:spacing w:val="4"/>
        </w:rPr>
        <w:t>年</w:t>
      </w:r>
      <w:r>
        <w:rPr>
          <w:spacing w:val="-48"/>
        </w:rPr>
        <w:t xml:space="preserve"> </w:t>
      </w:r>
      <w:r>
        <w:rPr>
          <w:spacing w:val="4"/>
        </w:rPr>
        <w:t>7</w:t>
      </w:r>
      <w:r>
        <w:rPr>
          <w:spacing w:val="-46"/>
        </w:rPr>
        <w:t xml:space="preserve"> </w:t>
      </w:r>
      <w:r>
        <w:rPr>
          <w:spacing w:val="4"/>
        </w:rPr>
        <w:t>月，湖南、江苏分别在</w:t>
      </w:r>
      <w:r>
        <w:rPr>
          <w:spacing w:val="3"/>
        </w:rPr>
        <w:t>陶</w:t>
      </w:r>
      <w:r>
        <w:rPr>
          <w:rFonts w:ascii="SimSun" w:hAnsi="SimSun" w:eastAsia="SimSun" w:cs="SimSun"/>
          <w:spacing w:val="3"/>
        </w:rPr>
        <w:t>喆</w:t>
      </w:r>
      <w:r>
        <w:rPr>
          <w:spacing w:val="3"/>
        </w:rPr>
        <w:t>演唱会、苏</w:t>
      </w:r>
      <w:r>
        <w:rPr>
          <w:spacing w:val="11"/>
        </w:rPr>
        <w:t>超比赛现场发放体验套餐包</w:t>
      </w:r>
      <w:r>
        <w:rPr>
          <w:spacing w:val="-46"/>
        </w:rPr>
        <w:t xml:space="preserve"> </w:t>
      </w:r>
      <w:r>
        <w:rPr>
          <w:spacing w:val="11"/>
        </w:rPr>
        <w:t>570</w:t>
      </w:r>
      <w:r>
        <w:rPr>
          <w:spacing w:val="-65"/>
        </w:rPr>
        <w:t xml:space="preserve"> </w:t>
      </w:r>
      <w:r>
        <w:rPr>
          <w:spacing w:val="11"/>
        </w:rPr>
        <w:t>余个，重</w:t>
      </w:r>
      <w:r>
        <w:rPr>
          <w:spacing w:val="10"/>
        </w:rPr>
        <w:t>载场景下</w:t>
      </w:r>
      <w:r>
        <w:rPr/>
        <w:t>VIP</w:t>
      </w:r>
      <w:r>
        <w:rPr>
          <w:spacing w:val="-62"/>
        </w:rPr>
        <w:t xml:space="preserve"> </w:t>
      </w:r>
      <w:r>
        <w:rPr>
          <w:spacing w:val="10"/>
        </w:rPr>
        <w:t>用户感知</w:t>
      </w:r>
      <w:r>
        <w:rPr>
          <w:spacing w:val="1"/>
        </w:rPr>
        <w:t>指标提升</w:t>
      </w:r>
      <w:r>
        <w:rPr>
          <w:spacing w:val="-34"/>
        </w:rPr>
        <w:t xml:space="preserve"> </w:t>
      </w:r>
      <w:r>
        <w:rPr>
          <w:spacing w:val="1"/>
        </w:rPr>
        <w:t>30%+。</w:t>
      </w:r>
    </w:p>
    <w:p>
      <w:pPr>
        <w:pStyle w:val="BodyText"/>
        <w:ind w:left="8" w:firstLine="648"/>
        <w:spacing w:before="205" w:line="325" w:lineRule="auto"/>
        <w:rPr/>
      </w:pPr>
      <w:r>
        <w:rPr>
          <w:spacing w:val="4"/>
        </w:rPr>
        <w:t>2.</w:t>
      </w:r>
      <w:r>
        <w:rPr>
          <w:rFonts w:ascii="KaiTi" w:hAnsi="KaiTi" w:eastAsia="KaiTi" w:cs="KaiTi"/>
          <w:spacing w:val="4"/>
        </w:rPr>
        <w:t>云网宽带：</w:t>
      </w:r>
      <w:r>
        <w:rPr>
          <w:rFonts w:ascii="KaiTi" w:hAnsi="KaiTi" w:eastAsia="KaiTi" w:cs="KaiTi"/>
          <w:spacing w:val="-57"/>
        </w:rPr>
        <w:t xml:space="preserve"> </w:t>
      </w:r>
      <w:r>
        <w:rPr>
          <w:rFonts w:ascii="KaiTi" w:hAnsi="KaiTi" w:eastAsia="KaiTi" w:cs="KaiTi"/>
          <w:spacing w:val="4"/>
        </w:rPr>
        <w:t>中国电信成功完成全球首次单波</w:t>
      </w:r>
      <w:r>
        <w:rPr>
          <w:rFonts w:ascii="KaiTi" w:hAnsi="KaiTi" w:eastAsia="KaiTi" w:cs="KaiTi"/>
          <w:spacing w:val="-47"/>
        </w:rPr>
        <w:t xml:space="preserve"> </w:t>
      </w:r>
      <w:r>
        <w:rPr>
          <w:rFonts w:ascii="KaiTi" w:hAnsi="KaiTi" w:eastAsia="KaiTi" w:cs="KaiTi"/>
          <w:spacing w:val="4"/>
        </w:rPr>
        <w:t>400G</w:t>
      </w:r>
      <w:r>
        <w:rPr>
          <w:rFonts w:ascii="KaiTi" w:hAnsi="KaiTi" w:eastAsia="KaiTi" w:cs="KaiTi"/>
          <w:spacing w:val="-50"/>
        </w:rPr>
        <w:t xml:space="preserve"> </w:t>
      </w:r>
      <w:r>
        <w:rPr>
          <w:rFonts w:ascii="KaiTi" w:hAnsi="KaiTi" w:eastAsia="KaiTi" w:cs="KaiTi"/>
          <w:spacing w:val="4"/>
        </w:rPr>
        <w:t>与</w:t>
      </w:r>
      <w:r>
        <w:rPr>
          <w:rFonts w:ascii="KaiTi" w:hAnsi="KaiTi" w:eastAsia="KaiTi" w:cs="KaiTi"/>
          <w:spacing w:val="-43"/>
        </w:rPr>
        <w:t xml:space="preserve"> </w:t>
      </w:r>
      <w:r>
        <w:rPr>
          <w:rFonts w:ascii="KaiTi" w:hAnsi="KaiTi" w:eastAsia="KaiTi" w:cs="KaiTi"/>
          <w:spacing w:val="4"/>
        </w:rPr>
        <w:t>800G</w:t>
      </w:r>
      <w:r>
        <w:rPr>
          <w:rFonts w:ascii="KaiTi" w:hAnsi="KaiTi" w:eastAsia="KaiTi" w:cs="KaiTi"/>
          <w:spacing w:val="2"/>
        </w:rPr>
        <w:t>双速率混合组网试点验证</w:t>
      </w:r>
      <w:r>
        <w:rPr>
          <w:spacing w:val="2"/>
        </w:rPr>
        <w:t>，试点区域包括粤港澳</w:t>
      </w:r>
      <w:r>
        <w:rPr>
          <w:spacing w:val="1"/>
        </w:rPr>
        <w:t>大湾区、长三角、</w:t>
      </w:r>
      <w:r>
        <w:rPr>
          <w:spacing w:val="21"/>
        </w:rPr>
        <w:t>川渝及贵阳—广州等全国算力核心区域现网环境，该成果突破</w:t>
      </w:r>
      <w:r>
        <w:rPr>
          <w:spacing w:val="8"/>
        </w:rPr>
        <w:t>80*800</w:t>
      </w:r>
      <w:r>
        <w:rPr/>
        <w:t>Gbit</w:t>
      </w:r>
      <w:r>
        <w:rPr>
          <w:spacing w:val="8"/>
        </w:rPr>
        <w:t>/</w:t>
      </w:r>
      <w:r>
        <w:rPr/>
        <w:t>s</w:t>
      </w:r>
      <w:r>
        <w:rPr>
          <w:spacing w:val="-61"/>
        </w:rPr>
        <w:t xml:space="preserve"> </w:t>
      </w:r>
      <w:r>
        <w:rPr/>
        <w:t>WDM</w:t>
      </w:r>
      <w:r>
        <w:rPr>
          <w:spacing w:val="-47"/>
        </w:rPr>
        <w:t xml:space="preserve"> </w:t>
      </w:r>
      <w:r>
        <w:rPr>
          <w:spacing w:val="8"/>
        </w:rPr>
        <w:t>系统传输关键技术，标准余量下传输距离超过</w:t>
      </w:r>
      <w:r>
        <w:rPr>
          <w:spacing w:val="4"/>
        </w:rPr>
        <w:t>500</w:t>
      </w:r>
      <w:r>
        <w:rPr/>
        <w:t>km</w:t>
      </w:r>
      <w:r>
        <w:rPr>
          <w:spacing w:val="4"/>
        </w:rPr>
        <w:t>，为算力枢纽之间打造大带宽互联的算</w:t>
      </w:r>
      <w:r>
        <w:rPr>
          <w:spacing w:val="3"/>
        </w:rPr>
        <w:t>力网络提供了坚实的</w:t>
      </w:r>
      <w:r>
        <w:rPr>
          <w:spacing w:val="7"/>
        </w:rPr>
        <w:t>技术支撑和实践依据。</w:t>
      </w:r>
    </w:p>
    <w:p>
      <w:pPr>
        <w:spacing w:line="325" w:lineRule="auto"/>
        <w:sectPr>
          <w:footerReference w:type="default" r:id="rId7"/>
          <w:pgSz w:w="11906" w:h="16839"/>
          <w:pgMar w:top="1431" w:right="1260" w:bottom="2059" w:left="1595" w:header="0" w:footer="1694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" w:right="81" w:firstLine="665"/>
        <w:spacing w:before="101" w:line="332" w:lineRule="auto"/>
        <w:rPr/>
      </w:pPr>
      <w:r>
        <w:rPr>
          <w:spacing w:val="1"/>
        </w:rPr>
        <w:t>3.</w:t>
      </w:r>
      <w:r>
        <w:rPr>
          <w:rFonts w:ascii="KaiTi" w:hAnsi="KaiTi" w:eastAsia="KaiTi" w:cs="KaiTi"/>
          <w:spacing w:val="1"/>
        </w:rPr>
        <w:t>卫星通信：中国电信汽车直连卫星助力问界</w:t>
      </w:r>
      <w:r>
        <w:rPr>
          <w:rFonts w:ascii="KaiTi" w:hAnsi="KaiTi" w:eastAsia="KaiTi" w:cs="KaiTi"/>
          <w:spacing w:val="-58"/>
        </w:rPr>
        <w:t xml:space="preserve"> </w:t>
      </w:r>
      <w:r>
        <w:rPr>
          <w:rFonts w:ascii="KaiTi" w:hAnsi="KaiTi" w:eastAsia="KaiTi" w:cs="KaiTi"/>
          <w:spacing w:val="1"/>
        </w:rPr>
        <w:t>M9</w:t>
      </w:r>
      <w:r>
        <w:rPr>
          <w:rFonts w:ascii="KaiTi" w:hAnsi="KaiTi" w:eastAsia="KaiTi" w:cs="KaiTi"/>
          <w:spacing w:val="-58"/>
        </w:rPr>
        <w:t xml:space="preserve"> </w:t>
      </w:r>
      <w:r>
        <w:rPr>
          <w:rFonts w:ascii="KaiTi" w:hAnsi="KaiTi" w:eastAsia="KaiTi" w:cs="KaiTi"/>
          <w:spacing w:val="1"/>
        </w:rPr>
        <w:t>车主在无人</w:t>
      </w:r>
      <w:r>
        <w:rPr>
          <w:rFonts w:ascii="KaiTi" w:hAnsi="KaiTi" w:eastAsia="KaiTi" w:cs="KaiTi"/>
          <w:spacing w:val="9"/>
        </w:rPr>
        <w:t>区极端环境下及时脱困，实现行业首例卫星通话救援实践。</w:t>
      </w:r>
      <w:r>
        <w:rPr>
          <w:spacing w:val="8"/>
        </w:rPr>
        <w:t>2025</w:t>
      </w:r>
      <w:r>
        <w:rPr>
          <w:spacing w:val="5"/>
        </w:rPr>
        <w:t>年</w:t>
      </w:r>
      <w:r>
        <w:rPr>
          <w:spacing w:val="-48"/>
        </w:rPr>
        <w:t xml:space="preserve"> </w:t>
      </w:r>
      <w:r>
        <w:rPr>
          <w:spacing w:val="5"/>
        </w:rPr>
        <w:t>7</w:t>
      </w:r>
      <w:r>
        <w:rPr>
          <w:spacing w:val="-46"/>
        </w:rPr>
        <w:t xml:space="preserve"> </w:t>
      </w:r>
      <w:r>
        <w:rPr>
          <w:spacing w:val="5"/>
        </w:rPr>
        <w:t>月</w:t>
      </w:r>
      <w:r>
        <w:rPr>
          <w:spacing w:val="-48"/>
        </w:rPr>
        <w:t xml:space="preserve"> </w:t>
      </w:r>
      <w:r>
        <w:rPr>
          <w:spacing w:val="5"/>
        </w:rPr>
        <w:t>25</w:t>
      </w:r>
      <w:r>
        <w:rPr>
          <w:spacing w:val="5"/>
        </w:rPr>
        <w:t xml:space="preserve"> </w:t>
      </w:r>
      <w:r>
        <w:rPr>
          <w:spacing w:val="5"/>
        </w:rPr>
        <w:t>日，一位问界M9</w:t>
      </w:r>
      <w:r>
        <w:rPr>
          <w:spacing w:val="-49"/>
        </w:rPr>
        <w:t xml:space="preserve"> </w:t>
      </w:r>
      <w:r>
        <w:rPr>
          <w:spacing w:val="5"/>
        </w:rPr>
        <w:t>车主在穿越青海德令哈无人区时</w:t>
      </w:r>
      <w:r>
        <w:rPr>
          <w:spacing w:val="4"/>
        </w:rPr>
        <w:t>突遇</w:t>
      </w:r>
      <w:r>
        <w:rPr>
          <w:spacing w:val="9"/>
        </w:rPr>
        <w:t>爆胎，车辆无法继续行驶。在无蜂窝信号的情况下，该车主使用</w:t>
      </w:r>
      <w:r>
        <w:rPr>
          <w:spacing w:val="6"/>
        </w:rPr>
        <w:t>问界M9</w:t>
      </w:r>
      <w:r>
        <w:rPr>
          <w:spacing w:val="-55"/>
        </w:rPr>
        <w:t xml:space="preserve"> </w:t>
      </w:r>
      <w:r>
        <w:rPr>
          <w:spacing w:val="6"/>
        </w:rPr>
        <w:t>前装标配的中国电信汽车直连卫星功能，一</w:t>
      </w:r>
      <w:r>
        <w:rPr>
          <w:spacing w:val="5"/>
        </w:rPr>
        <w:t>键拨打天通卫</w:t>
      </w:r>
      <w:r>
        <w:rPr>
          <w:spacing w:val="9"/>
        </w:rPr>
        <w:t>星电话至车企道路救援呼叫中心，并通过天通卫星发送车辆事发</w:t>
      </w:r>
      <w:r>
        <w:rPr>
          <w:spacing w:val="9"/>
        </w:rPr>
        <w:t>地精准经纬度信息，为救援队锁定位置提供关键支撑，最终成功</w:t>
      </w:r>
      <w:r>
        <w:rPr>
          <w:spacing w:val="1"/>
        </w:rPr>
        <w:t>获救。</w:t>
      </w:r>
      <w:r>
        <w:rPr>
          <w:spacing w:val="-44"/>
        </w:rPr>
        <w:t xml:space="preserve"> </w:t>
      </w:r>
      <w:r>
        <w:rPr>
          <w:spacing w:val="1"/>
        </w:rPr>
        <w:t>目前中国电信已与赛力斯、</w:t>
      </w:r>
      <w:r>
        <w:rPr>
          <w:spacing w:val="-81"/>
        </w:rPr>
        <w:t xml:space="preserve"> </w:t>
      </w:r>
      <w:r>
        <w:rPr>
          <w:spacing w:val="1"/>
        </w:rPr>
        <w:t>比亚迪、吉利等</w:t>
      </w:r>
      <w:r>
        <w:rPr>
          <w:spacing w:val="-48"/>
        </w:rPr>
        <w:t xml:space="preserve"> </w:t>
      </w:r>
      <w:r>
        <w:rPr>
          <w:spacing w:val="1"/>
        </w:rPr>
        <w:t>6</w:t>
      </w:r>
      <w:r>
        <w:rPr>
          <w:spacing w:val="-55"/>
        </w:rPr>
        <w:t xml:space="preserve"> </w:t>
      </w:r>
      <w:r>
        <w:rPr>
          <w:spacing w:val="1"/>
        </w:rPr>
        <w:t>家车企开展</w:t>
      </w:r>
      <w:r>
        <w:rPr>
          <w:spacing w:val="5"/>
        </w:rPr>
        <w:t>合作，并推出</w:t>
      </w:r>
      <w:r>
        <w:rPr>
          <w:spacing w:val="-44"/>
        </w:rPr>
        <w:t xml:space="preserve"> </w:t>
      </w:r>
      <w:r>
        <w:rPr>
          <w:spacing w:val="5"/>
        </w:rPr>
        <w:t>6</w:t>
      </w:r>
      <w:r>
        <w:rPr>
          <w:spacing w:val="-59"/>
        </w:rPr>
        <w:t xml:space="preserve"> </w:t>
      </w:r>
      <w:r>
        <w:rPr>
          <w:spacing w:val="5"/>
        </w:rPr>
        <w:t>款直连卫星车型。</w:t>
      </w:r>
    </w:p>
    <w:p>
      <w:pPr>
        <w:pStyle w:val="BodyText"/>
        <w:ind w:right="81" w:firstLine="656"/>
        <w:spacing w:before="207" w:line="321" w:lineRule="auto"/>
        <w:rPr/>
      </w:pPr>
      <w:r>
        <w:rPr>
          <w:spacing w:val="8"/>
        </w:rPr>
        <w:t>4.</w:t>
      </w:r>
      <w:r>
        <w:rPr>
          <w:rFonts w:ascii="KaiTi" w:hAnsi="KaiTi" w:eastAsia="KaiTi" w:cs="KaiTi"/>
          <w:spacing w:val="8"/>
        </w:rPr>
        <w:t>低空经济：广东电信发布基于北斗+5G+天通的首个大规模</w:t>
      </w:r>
      <w:r>
        <w:rPr>
          <w:rFonts w:ascii="KaiTi" w:hAnsi="KaiTi" w:eastAsia="KaiTi" w:cs="KaiTi"/>
        </w:rPr>
        <w:t>低空全场景专网。</w:t>
      </w:r>
      <w:r>
        <w:rPr/>
        <w:t>推出</w:t>
      </w:r>
      <w:r>
        <w:rPr>
          <w:spacing w:val="-40"/>
        </w:rPr>
        <w:t xml:space="preserve"> </w:t>
      </w:r>
      <w:r>
        <w:rPr/>
        <w:t>10</w:t>
      </w:r>
      <w:r>
        <w:rPr>
          <w:spacing w:val="-61"/>
        </w:rPr>
        <w:t xml:space="preserve"> </w:t>
      </w:r>
      <w:r>
        <w:rPr/>
        <w:t>条</w:t>
      </w:r>
      <w:r>
        <w:rPr>
          <w:spacing w:val="-102"/>
        </w:rPr>
        <w:t xml:space="preserve"> </w:t>
      </w:r>
      <w:r>
        <w:rPr/>
        <w:t>“</w:t>
      </w:r>
      <w:r>
        <w:rPr>
          <w:spacing w:val="-120"/>
        </w:rPr>
        <w:t xml:space="preserve"> </w:t>
      </w:r>
      <w:r>
        <w:rPr/>
        <w:t>翼起飞”</w:t>
      </w:r>
      <w:r>
        <w:rPr>
          <w:spacing w:val="-119"/>
        </w:rPr>
        <w:t xml:space="preserve"> </w:t>
      </w:r>
      <w:r>
        <w:rPr/>
        <w:t>空中旅游服</w:t>
      </w:r>
      <w:r>
        <w:rPr>
          <w:spacing w:val="-1"/>
        </w:rPr>
        <w:t>务，600</w:t>
      </w:r>
      <w:r>
        <w:rPr>
          <w:spacing w:val="-54"/>
        </w:rPr>
        <w:t xml:space="preserve"> </w:t>
      </w:r>
      <w:r>
        <w:rPr>
          <w:spacing w:val="-1"/>
        </w:rPr>
        <w:t>米以</w:t>
      </w:r>
      <w:r>
        <w:rPr>
          <w:spacing w:val="18"/>
        </w:rPr>
        <w:t>下空域</w:t>
      </w:r>
      <w:r>
        <w:rPr>
          <w:spacing w:val="-9"/>
        </w:rPr>
        <w:t xml:space="preserve"> </w:t>
      </w:r>
      <w:r>
        <w:rPr>
          <w:spacing w:val="18"/>
        </w:rPr>
        <w:t>5G</w:t>
      </w:r>
      <w:r>
        <w:rPr>
          <w:spacing w:val="-48"/>
        </w:rPr>
        <w:t xml:space="preserve"> </w:t>
      </w:r>
      <w:r>
        <w:rPr>
          <w:spacing w:val="18"/>
        </w:rPr>
        <w:t>信号</w:t>
      </w:r>
      <w:r>
        <w:rPr>
          <w:spacing w:val="-21"/>
        </w:rPr>
        <w:t xml:space="preserve"> </w:t>
      </w:r>
      <w:r>
        <w:rPr>
          <w:spacing w:val="18"/>
        </w:rPr>
        <w:t>95%高质覆盖，在</w:t>
      </w:r>
      <w:r>
        <w:rPr>
          <w:spacing w:val="18"/>
        </w:rPr>
        <w:t xml:space="preserve"> </w:t>
      </w:r>
      <w:r>
        <w:rPr>
          <w:spacing w:val="18"/>
        </w:rPr>
        <w:t>181</w:t>
      </w:r>
      <w:r>
        <w:rPr>
          <w:spacing w:val="-37"/>
        </w:rPr>
        <w:t xml:space="preserve"> </w:t>
      </w:r>
      <w:r>
        <w:rPr>
          <w:spacing w:val="18"/>
        </w:rPr>
        <w:t>条商业航线上行速率达</w:t>
      </w:r>
      <w:r>
        <w:rPr>
          <w:spacing w:val="4"/>
        </w:rPr>
        <w:t>50</w:t>
      </w:r>
      <w:r>
        <w:rPr/>
        <w:t>Mbps</w:t>
      </w:r>
      <w:r>
        <w:rPr>
          <w:spacing w:val="4"/>
        </w:rPr>
        <w:t>，部署</w:t>
      </w:r>
      <w:r>
        <w:rPr>
          <w:spacing w:val="-34"/>
        </w:rPr>
        <w:t xml:space="preserve"> </w:t>
      </w:r>
      <w:r>
        <w:rPr>
          <w:spacing w:val="4"/>
        </w:rPr>
        <w:t>150+套融合感知设备，构建</w:t>
      </w:r>
      <w:r>
        <w:rPr>
          <w:spacing w:val="-61"/>
        </w:rPr>
        <w:t xml:space="preserve"> </w:t>
      </w:r>
      <w:r>
        <w:rPr/>
        <w:t>PNTSC</w:t>
      </w:r>
      <w:r>
        <w:rPr>
          <w:spacing w:val="-47"/>
        </w:rPr>
        <w:t xml:space="preserve"> </w:t>
      </w:r>
      <w:r>
        <w:rPr>
          <w:spacing w:val="4"/>
        </w:rPr>
        <w:t>融合（定位、导</w:t>
      </w:r>
      <w:r>
        <w:rPr>
          <w:spacing w:val="9"/>
        </w:rPr>
        <w:t>航、授时、感知和通信）的低空体系。</w:t>
      </w:r>
    </w:p>
    <w:p>
      <w:pPr>
        <w:pStyle w:val="BodyText"/>
        <w:ind w:left="4" w:right="80" w:firstLine="657"/>
        <w:spacing w:before="206" w:line="321" w:lineRule="auto"/>
        <w:rPr/>
      </w:pPr>
      <w:r>
        <w:rPr>
          <w:spacing w:val="8"/>
        </w:rPr>
        <w:t>5.</w:t>
      </w:r>
      <w:r>
        <w:rPr>
          <w:rFonts w:ascii="KaiTi" w:hAnsi="KaiTi" w:eastAsia="KaiTi" w:cs="KaiTi"/>
          <w:spacing w:val="8"/>
        </w:rPr>
        <w:t>网络安全：安全公司牵头在中国通信标准化协会立项行业</w:t>
      </w:r>
      <w:r>
        <w:rPr>
          <w:rFonts w:ascii="KaiTi" w:hAnsi="KaiTi" w:eastAsia="KaiTi" w:cs="KaiTi"/>
          <w:spacing w:val="2"/>
        </w:rPr>
        <w:t>标准《基于近源流量调度与清洗的</w:t>
      </w:r>
      <w:r>
        <w:rPr>
          <w:rFonts w:ascii="KaiTi" w:hAnsi="KaiTi" w:eastAsia="KaiTi" w:cs="KaiTi"/>
          <w:spacing w:val="-49"/>
        </w:rPr>
        <w:t xml:space="preserve"> </w:t>
      </w:r>
      <w:r>
        <w:rPr>
          <w:rFonts w:ascii="KaiTi" w:hAnsi="KaiTi" w:eastAsia="KaiTi" w:cs="KaiTi"/>
        </w:rPr>
        <w:t>DDoS</w:t>
      </w:r>
      <w:r>
        <w:rPr>
          <w:rFonts w:ascii="KaiTi" w:hAnsi="KaiTi" w:eastAsia="KaiTi" w:cs="KaiTi"/>
          <w:spacing w:val="-45"/>
        </w:rPr>
        <w:t xml:space="preserve"> </w:t>
      </w:r>
      <w:r>
        <w:rPr>
          <w:rFonts w:ascii="KaiTi" w:hAnsi="KaiTi" w:eastAsia="KaiTi" w:cs="KaiTi"/>
          <w:spacing w:val="2"/>
        </w:rPr>
        <w:t>防护技术要求》。</w:t>
      </w:r>
      <w:r>
        <w:rPr>
          <w:spacing w:val="2"/>
        </w:rPr>
        <w:t>作为相</w:t>
      </w:r>
      <w:r>
        <w:rPr>
          <w:spacing w:val="19"/>
        </w:rPr>
        <w:t>关领域应用的重要补充，标准的编制将为网络运</w:t>
      </w:r>
      <w:r>
        <w:rPr>
          <w:spacing w:val="18"/>
        </w:rPr>
        <w:t>营者对抗</w:t>
      </w:r>
      <w:r>
        <w:rPr>
          <w:spacing w:val="-47"/>
        </w:rPr>
        <w:t xml:space="preserve"> </w:t>
      </w:r>
      <w:r>
        <w:rPr/>
        <w:t>DDoS</w:t>
      </w:r>
      <w:r>
        <w:rPr>
          <w:spacing w:val="9"/>
        </w:rPr>
        <w:t>攻击、保障系统稳定性、提升资源利用率并防御恶意攻击等活动</w:t>
      </w:r>
      <w:r>
        <w:rPr>
          <w:spacing w:val="5"/>
        </w:rPr>
        <w:t>提供指导。</w:t>
      </w:r>
    </w:p>
    <w:p>
      <w:pPr>
        <w:ind w:left="664"/>
        <w:spacing w:before="173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4"/>
        </w:rPr>
        <w:t>四、量子工程</w:t>
      </w:r>
    </w:p>
    <w:p>
      <w:pPr>
        <w:pStyle w:val="BodyText"/>
        <w:spacing w:before="159" w:line="217" w:lineRule="auto"/>
        <w:jc w:val="right"/>
        <w:rPr>
          <w:rFonts w:ascii="KaiTi" w:hAnsi="KaiTi" w:eastAsia="KaiTi" w:cs="KaiTi"/>
        </w:rPr>
      </w:pPr>
      <w:r>
        <w:rPr>
          <w:spacing w:val="2"/>
        </w:rPr>
        <w:t>1.</w:t>
      </w:r>
      <w:r>
        <w:rPr>
          <w:rFonts w:ascii="KaiTi" w:hAnsi="KaiTi" w:eastAsia="KaiTi" w:cs="KaiTi"/>
          <w:spacing w:val="2"/>
        </w:rPr>
        <w:t>量子公司开通全国首条</w:t>
      </w:r>
      <w:r>
        <w:rPr>
          <w:rFonts w:ascii="KaiTi" w:hAnsi="KaiTi" w:eastAsia="KaiTi" w:cs="KaiTi"/>
          <w:spacing w:val="-35"/>
        </w:rPr>
        <w:t xml:space="preserve"> </w:t>
      </w:r>
      <w:r>
        <w:rPr>
          <w:rFonts w:ascii="KaiTi" w:hAnsi="KaiTi" w:eastAsia="KaiTi" w:cs="KaiTi"/>
          <w:spacing w:val="2"/>
        </w:rPr>
        <w:t>400G</w:t>
      </w:r>
      <w:r>
        <w:rPr>
          <w:rFonts w:ascii="KaiTi" w:hAnsi="KaiTi" w:eastAsia="KaiTi" w:cs="KaiTi"/>
          <w:spacing w:val="-61"/>
        </w:rPr>
        <w:t xml:space="preserve"> </w:t>
      </w:r>
      <w:r>
        <w:rPr>
          <w:rFonts w:ascii="KaiTi" w:hAnsi="KaiTi" w:eastAsia="KaiTi" w:cs="KaiTi"/>
          <w:spacing w:val="2"/>
        </w:rPr>
        <w:t>量子安全</w:t>
      </w:r>
      <w:r>
        <w:rPr>
          <w:rFonts w:ascii="KaiTi" w:hAnsi="KaiTi" w:eastAsia="KaiTi" w:cs="KaiTi"/>
          <w:spacing w:val="-58"/>
        </w:rPr>
        <w:t xml:space="preserve"> </w:t>
      </w:r>
      <w:r>
        <w:rPr>
          <w:rFonts w:ascii="KaiTi" w:hAnsi="KaiTi" w:eastAsia="KaiTi" w:cs="KaiTi"/>
        </w:rPr>
        <w:t>OTN</w:t>
      </w:r>
      <w:r>
        <w:rPr>
          <w:rFonts w:ascii="KaiTi" w:hAnsi="KaiTi" w:eastAsia="KaiTi" w:cs="KaiTi"/>
          <w:spacing w:val="-57"/>
        </w:rPr>
        <w:t xml:space="preserve"> </w:t>
      </w:r>
      <w:r>
        <w:rPr>
          <w:rFonts w:ascii="KaiTi" w:hAnsi="KaiTi" w:eastAsia="KaiTi" w:cs="KaiTi"/>
          <w:spacing w:val="2"/>
        </w:rPr>
        <w:t>智算加密专线，</w:t>
      </w:r>
    </w:p>
    <w:p>
      <w:pPr>
        <w:spacing w:line="217" w:lineRule="auto"/>
        <w:sectPr>
          <w:footerReference w:type="default" r:id="rId8"/>
          <w:pgSz w:w="11906" w:h="16839"/>
          <w:pgMar w:top="1431" w:right="1276" w:bottom="2059" w:left="1593" w:header="0" w:footer="1694" w:gutter="0"/>
        </w:sectPr>
        <w:rPr>
          <w:rFonts w:ascii="KaiTi" w:hAnsi="KaiTi" w:eastAsia="KaiTi" w:cs="KaiTi"/>
        </w:rPr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3" w:right="18"/>
        <w:spacing w:before="101" w:line="322" w:lineRule="auto"/>
        <w:jc w:val="both"/>
        <w:rPr/>
      </w:pPr>
      <w:r>
        <w:rPr>
          <w:rFonts w:ascii="KaiTi" w:hAnsi="KaiTi" w:eastAsia="KaiTi" w:cs="KaiTi"/>
          <w:spacing w:val="12"/>
        </w:rPr>
        <w:t>标志中国电信全国首个商用400</w:t>
      </w:r>
      <w:r>
        <w:rPr>
          <w:rFonts w:ascii="KaiTi" w:hAnsi="KaiTi" w:eastAsia="KaiTi" w:cs="KaiTi"/>
        </w:rPr>
        <w:t>G</w:t>
      </w:r>
      <w:r>
        <w:rPr>
          <w:rFonts w:ascii="KaiTi" w:hAnsi="KaiTi" w:eastAsia="KaiTi" w:cs="KaiTi"/>
          <w:spacing w:val="-56"/>
        </w:rPr>
        <w:t xml:space="preserve"> </w:t>
      </w:r>
      <w:r>
        <w:rPr>
          <w:rFonts w:ascii="KaiTi" w:hAnsi="KaiTi" w:eastAsia="KaiTi" w:cs="KaiTi"/>
        </w:rPr>
        <w:t>OTN</w:t>
      </w:r>
      <w:r>
        <w:rPr>
          <w:rFonts w:ascii="KaiTi" w:hAnsi="KaiTi" w:eastAsia="KaiTi" w:cs="KaiTi"/>
          <w:spacing w:val="12"/>
        </w:rPr>
        <w:t>融量子加密专线解决方案正</w:t>
      </w:r>
      <w:r>
        <w:rPr>
          <w:rFonts w:ascii="KaiTi" w:hAnsi="KaiTi" w:eastAsia="KaiTi" w:cs="KaiTi"/>
          <w:spacing w:val="5"/>
        </w:rPr>
        <w:t>式落地。</w:t>
      </w:r>
      <w:r>
        <w:rPr>
          <w:spacing w:val="5"/>
        </w:rPr>
        <w:t>该专线连通安徽合肥和内蒙古和林格尔两地，跨越</w:t>
      </w:r>
      <w:r>
        <w:rPr>
          <w:spacing w:val="-36"/>
        </w:rPr>
        <w:t xml:space="preserve"> </w:t>
      </w:r>
      <w:r>
        <w:rPr>
          <w:spacing w:val="5"/>
        </w:rPr>
        <w:t>2000</w:t>
      </w:r>
      <w:r>
        <w:rPr>
          <w:spacing w:val="7"/>
        </w:rPr>
        <w:t>余公里，实现两地数据中心算间互联。</w:t>
      </w:r>
      <w:r>
        <w:rPr>
          <w:spacing w:val="-76"/>
        </w:rPr>
        <w:t xml:space="preserve"> </w:t>
      </w:r>
      <w:r>
        <w:rPr>
          <w:spacing w:val="7"/>
        </w:rPr>
        <w:t>中国电信</w:t>
      </w:r>
      <w:r>
        <w:rPr>
          <w:spacing w:val="6"/>
        </w:rPr>
        <w:t>以此次试点为契</w:t>
      </w:r>
      <w:r>
        <w:rPr>
          <w:spacing w:val="8"/>
        </w:rPr>
        <w:t>机将量子科技深度融入算力网络战略布局，推动算力</w:t>
      </w:r>
      <w:r>
        <w:rPr>
          <w:spacing w:val="7"/>
        </w:rPr>
        <w:t>网络向</w:t>
      </w:r>
      <w:r>
        <w:rPr>
          <w:spacing w:val="-106"/>
        </w:rPr>
        <w:t xml:space="preserve"> </w:t>
      </w:r>
      <w:r>
        <w:rPr>
          <w:spacing w:val="7"/>
        </w:rPr>
        <w:t>“安</w:t>
      </w:r>
      <w:r>
        <w:rPr>
          <w:spacing w:val="8"/>
        </w:rPr>
        <w:t>全可信、高效协同”升级。</w:t>
      </w:r>
    </w:p>
    <w:p>
      <w:pPr>
        <w:pStyle w:val="BodyText"/>
        <w:ind w:right="19" w:firstLine="656"/>
        <w:spacing w:before="9" w:line="304" w:lineRule="auto"/>
        <w:rPr/>
      </w:pPr>
      <w:r>
        <w:rPr>
          <w:spacing w:val="-3"/>
        </w:rPr>
        <w:t>2.</w:t>
      </w:r>
      <w:r>
        <w:rPr>
          <w:rFonts w:ascii="KaiTi" w:hAnsi="KaiTi" w:eastAsia="KaiTi" w:cs="KaiTi"/>
          <w:spacing w:val="-3"/>
        </w:rPr>
        <w:t>中国电信“量子密信”正式通过网络安全完备性认证</w:t>
      </w:r>
      <w:r>
        <w:rPr>
          <w:spacing w:val="-3"/>
        </w:rPr>
        <w:t>，“量</w:t>
      </w:r>
      <w:r>
        <w:rPr>
          <w:spacing w:val="10"/>
        </w:rPr>
        <w:t>子密信”作为首个运营商级量子加密办公应</w:t>
      </w:r>
      <w:r>
        <w:rPr>
          <w:spacing w:val="9"/>
        </w:rPr>
        <w:t>用，成功通过中国信</w:t>
      </w:r>
      <w:r>
        <w:rPr>
          <w:spacing w:val="8"/>
        </w:rPr>
        <w:t>通院</w:t>
      </w:r>
      <w:r>
        <w:rPr>
          <w:spacing w:val="-105"/>
        </w:rPr>
        <w:t xml:space="preserve"> </w:t>
      </w:r>
      <w:r>
        <w:rPr>
          <w:spacing w:val="8"/>
        </w:rPr>
        <w:t>“铸基计划”软件平台网络安全防护能力完备性评测</w:t>
      </w:r>
      <w:r>
        <w:rPr>
          <w:spacing w:val="7"/>
        </w:rPr>
        <w:t>，该办</w:t>
      </w:r>
      <w:r>
        <w:rPr>
          <w:spacing w:val="10"/>
        </w:rPr>
        <w:t>公即时通信软件产品标志着中国电信量子密</w:t>
      </w:r>
      <w:r>
        <w:rPr>
          <w:spacing w:val="9"/>
        </w:rPr>
        <w:t>信系统架构、程序防</w:t>
      </w:r>
      <w:r>
        <w:rPr>
          <w:spacing w:val="10"/>
        </w:rPr>
        <w:t>护等关键设计均达到行业领先水平，能够为</w:t>
      </w:r>
      <w:r>
        <w:rPr>
          <w:spacing w:val="9"/>
        </w:rPr>
        <w:t>企业安全办公通讯提</w:t>
      </w:r>
      <w:r>
        <w:rPr>
          <w:spacing w:val="7"/>
        </w:rPr>
        <w:t>供全方位安全守护。</w:t>
      </w:r>
    </w:p>
    <w:p>
      <w:pPr>
        <w:pStyle w:val="BodyText"/>
        <w:ind w:left="7" w:right="18" w:firstLine="661"/>
        <w:spacing w:before="164" w:line="302" w:lineRule="auto"/>
        <w:rPr/>
      </w:pPr>
      <w:r>
        <w:rPr>
          <w:spacing w:val="6"/>
        </w:rPr>
        <w:t>3.</w:t>
      </w:r>
      <w:r>
        <w:rPr>
          <w:rFonts w:ascii="KaiTi" w:hAnsi="KaiTi" w:eastAsia="KaiTi" w:cs="KaiTi"/>
          <w:spacing w:val="6"/>
        </w:rPr>
        <w:t>中国电信开通全国首条基于航空管控</w:t>
      </w:r>
      <w:r>
        <w:rPr>
          <w:rFonts w:ascii="KaiTi" w:hAnsi="KaiTi" w:eastAsia="KaiTi" w:cs="KaiTi"/>
          <w:spacing w:val="-87"/>
        </w:rPr>
        <w:t xml:space="preserve"> </w:t>
      </w:r>
      <w:r>
        <w:rPr>
          <w:rFonts w:ascii="KaiTi" w:hAnsi="KaiTi" w:eastAsia="KaiTi" w:cs="KaiTi"/>
        </w:rPr>
        <w:t>GNSS</w:t>
      </w:r>
      <w:r>
        <w:rPr>
          <w:rFonts w:ascii="KaiTi" w:hAnsi="KaiTi" w:eastAsia="KaiTi" w:cs="KaiTi"/>
          <w:spacing w:val="-51"/>
        </w:rPr>
        <w:t xml:space="preserve"> </w:t>
      </w:r>
      <w:r>
        <w:rPr>
          <w:rFonts w:ascii="KaiTi" w:hAnsi="KaiTi" w:eastAsia="KaiTi" w:cs="KaiTi"/>
          <w:spacing w:val="6"/>
        </w:rPr>
        <w:t>系统应用的</w:t>
      </w:r>
      <w:r>
        <w:rPr>
          <w:rFonts w:ascii="KaiTi" w:hAnsi="KaiTi" w:eastAsia="KaiTi" w:cs="KaiTi"/>
          <w:spacing w:val="-87"/>
        </w:rPr>
        <w:t xml:space="preserve"> </w:t>
      </w:r>
      <w:r>
        <w:rPr>
          <w:rFonts w:ascii="KaiTi" w:hAnsi="KaiTi" w:eastAsia="KaiTi" w:cs="KaiTi"/>
        </w:rPr>
        <w:t>OTN</w:t>
      </w:r>
      <w:r>
        <w:rPr>
          <w:rFonts w:ascii="KaiTi" w:hAnsi="KaiTi" w:eastAsia="KaiTi" w:cs="KaiTi"/>
          <w:spacing w:val="9"/>
        </w:rPr>
        <w:t>量子加密专线。</w:t>
      </w:r>
      <w:r>
        <w:rPr>
          <w:spacing w:val="9"/>
        </w:rPr>
        <w:t>实现了在上海与安徽间跨区域数据的安全汇聚与</w:t>
      </w:r>
      <w:r>
        <w:rPr>
          <w:spacing w:val="2"/>
        </w:rPr>
        <w:t>高效分发，在当前全球民航飞行安全面临</w:t>
      </w:r>
      <w:r>
        <w:rPr>
          <w:spacing w:val="-50"/>
        </w:rPr>
        <w:t xml:space="preserve"> </w:t>
      </w:r>
      <w:r>
        <w:rPr/>
        <w:t>GNSS</w:t>
      </w:r>
      <w:r>
        <w:rPr>
          <w:spacing w:val="-48"/>
        </w:rPr>
        <w:t xml:space="preserve"> </w:t>
      </w:r>
      <w:r>
        <w:rPr>
          <w:spacing w:val="2"/>
        </w:rPr>
        <w:t>干扰愈发复杂严峻</w:t>
      </w:r>
      <w:r>
        <w:rPr>
          <w:spacing w:val="9"/>
        </w:rPr>
        <w:t>的背景下，该技术的落地应用为空管系统提供了更高效的干扰监</w:t>
      </w:r>
      <w:r>
        <w:rPr>
          <w:spacing w:val="7"/>
        </w:rPr>
        <w:t>测与信息融合解决方案。</w:t>
      </w:r>
    </w:p>
    <w:p>
      <w:pPr>
        <w:pStyle w:val="BodyText"/>
        <w:ind w:left="3" w:right="18" w:firstLine="652"/>
        <w:spacing w:before="165" w:line="302" w:lineRule="auto"/>
        <w:rPr/>
      </w:pPr>
      <w:r>
        <w:rPr>
          <w:spacing w:val="5"/>
        </w:rPr>
        <w:t>4.</w:t>
      </w:r>
      <w:r>
        <w:rPr>
          <w:rFonts w:ascii="KaiTi" w:hAnsi="KaiTi" w:eastAsia="KaiTi" w:cs="KaiTi"/>
          <w:spacing w:val="5"/>
        </w:rPr>
        <w:t>中国电信牵头</w:t>
      </w:r>
      <w:r>
        <w:rPr>
          <w:rFonts w:ascii="KaiTi" w:hAnsi="KaiTi" w:eastAsia="KaiTi" w:cs="KaiTi"/>
        </w:rPr>
        <w:t>QKDN</w:t>
      </w:r>
      <w:r>
        <w:rPr>
          <w:rFonts w:ascii="KaiTi" w:hAnsi="KaiTi" w:eastAsia="KaiTi" w:cs="KaiTi"/>
          <w:spacing w:val="-45"/>
        </w:rPr>
        <w:t xml:space="preserve"> </w:t>
      </w:r>
      <w:r>
        <w:rPr>
          <w:rFonts w:ascii="KaiTi" w:hAnsi="KaiTi" w:eastAsia="KaiTi" w:cs="KaiTi"/>
          <w:spacing w:val="5"/>
        </w:rPr>
        <w:t>边缘密钥管理标准立项，量子标准成果</w:t>
      </w:r>
      <w:r>
        <w:rPr>
          <w:rFonts w:ascii="KaiTi" w:hAnsi="KaiTi" w:eastAsia="KaiTi" w:cs="KaiTi"/>
          <w:spacing w:val="-6"/>
        </w:rPr>
        <w:t>跻身全球运营商前二。</w:t>
      </w:r>
      <w:r>
        <w:rPr>
          <w:spacing w:val="-6"/>
        </w:rPr>
        <w:t>《面向边缘密钥管理的</w:t>
      </w:r>
      <w:r>
        <w:rPr>
          <w:spacing w:val="-54"/>
        </w:rPr>
        <w:t xml:space="preserve"> </w:t>
      </w:r>
      <w:r>
        <w:rPr>
          <w:spacing w:val="-6"/>
        </w:rPr>
        <w:t>QKDN</w:t>
      </w:r>
      <w:r>
        <w:rPr>
          <w:spacing w:val="-63"/>
        </w:rPr>
        <w:t xml:space="preserve"> </w:t>
      </w:r>
      <w:r>
        <w:rPr>
          <w:spacing w:val="-6"/>
        </w:rPr>
        <w:t>框架》在</w:t>
      </w:r>
      <w:r>
        <w:rPr>
          <w:spacing w:val="-36"/>
        </w:rPr>
        <w:t xml:space="preserve"> </w:t>
      </w:r>
      <w:r>
        <w:rPr>
          <w:spacing w:val="-6"/>
        </w:rPr>
        <w:t>ITU-T</w:t>
      </w:r>
      <w:r>
        <w:rPr/>
        <w:t xml:space="preserve"> </w:t>
      </w:r>
      <w:r>
        <w:rPr/>
        <w:t>SG</w:t>
      </w:r>
      <w:r>
        <w:rPr>
          <w:spacing w:val="6"/>
        </w:rPr>
        <w:t>13</w:t>
      </w:r>
      <w:r>
        <w:rPr>
          <w:spacing w:val="-56"/>
        </w:rPr>
        <w:t xml:space="preserve"> </w:t>
      </w:r>
      <w:r>
        <w:rPr>
          <w:spacing w:val="6"/>
        </w:rPr>
        <w:t>会议正式立项，助力中国电信在近三年量子国际标准立项跻</w:t>
      </w:r>
      <w:r>
        <w:rPr>
          <w:spacing w:val="9"/>
        </w:rPr>
        <w:t>身全球运营商前二，进一步提升我国在量子通信国际标准化中的</w:t>
      </w:r>
      <w:r>
        <w:rPr>
          <w:spacing w:val="7"/>
        </w:rPr>
        <w:t>影响力与引领力。</w:t>
      </w:r>
    </w:p>
    <w:p>
      <w:pPr>
        <w:spacing w:line="302" w:lineRule="auto"/>
        <w:sectPr>
          <w:footerReference w:type="default" r:id="rId9"/>
          <w:pgSz w:w="11906" w:h="16839"/>
          <w:pgMar w:top="1431" w:right="1338" w:bottom="2059" w:left="1595" w:header="0" w:footer="1694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100" w:line="222" w:lineRule="auto"/>
        <w:rPr/>
      </w:pPr>
      <w:r>
        <w:rPr>
          <w:b/>
          <w:bCs/>
          <w:spacing w:val="3"/>
        </w:rPr>
        <w:t>附件：战新企业特刊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2281"/>
        <w:spacing w:before="140" w:line="590" w:lineRule="exact"/>
        <w:outlineLvl w:val="0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26"/>
          <w:position w:val="2"/>
        </w:rPr>
        <w:t>打造“第一监管科技”</w:t>
      </w:r>
    </w:p>
    <w:p>
      <w:pPr>
        <w:ind w:left="1834"/>
        <w:spacing w:before="77" w:line="591" w:lineRule="exact"/>
        <w:outlineLvl w:val="0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5"/>
          <w:position w:val="2"/>
        </w:rPr>
        <w:t>提升国资央企风险控制水平</w:t>
      </w:r>
    </w:p>
    <w:p>
      <w:pPr>
        <w:ind w:left="2218"/>
        <w:spacing w:before="186" w:line="42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8"/>
          <w:position w:val="2"/>
        </w:rPr>
        <w:t>（天翼支付科技有限公司供稿）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firstLine="652"/>
        <w:spacing w:before="101" w:line="345" w:lineRule="auto"/>
        <w:jc w:val="both"/>
        <w:rPr/>
      </w:pPr>
      <w:r>
        <w:rPr>
          <w:spacing w:val="-1"/>
        </w:rPr>
        <w:t>天翼支付科技有限公司（简称</w:t>
      </w:r>
      <w:r>
        <w:rPr>
          <w:spacing w:val="-86"/>
        </w:rPr>
        <w:t xml:space="preserve"> </w:t>
      </w:r>
      <w:r>
        <w:rPr>
          <w:spacing w:val="-1"/>
        </w:rPr>
        <w:t>“</w:t>
      </w:r>
      <w:r>
        <w:rPr>
          <w:spacing w:val="-120"/>
        </w:rPr>
        <w:t xml:space="preserve"> </w:t>
      </w:r>
      <w:r>
        <w:rPr>
          <w:spacing w:val="-1"/>
        </w:rPr>
        <w:t>翼支付”</w:t>
      </w:r>
      <w:r>
        <w:rPr>
          <w:spacing w:val="-113"/>
        </w:rPr>
        <w:t xml:space="preserve"> </w:t>
      </w:r>
      <w:r>
        <w:rPr>
          <w:spacing w:val="-1"/>
        </w:rPr>
        <w:t>）成立于</w:t>
      </w:r>
      <w:r>
        <w:rPr>
          <w:spacing w:val="-48"/>
        </w:rPr>
        <w:t xml:space="preserve"> </w:t>
      </w:r>
      <w:r>
        <w:rPr>
          <w:spacing w:val="-1"/>
        </w:rPr>
        <w:t>2011</w:t>
      </w:r>
      <w:r>
        <w:rPr>
          <w:spacing w:val="-58"/>
        </w:rPr>
        <w:t xml:space="preserve"> </w:t>
      </w:r>
      <w:r>
        <w:rPr>
          <w:spacing w:val="-1"/>
        </w:rPr>
        <w:t>年，</w:t>
      </w:r>
      <w:r>
        <w:rPr>
          <w:spacing w:val="7"/>
        </w:rPr>
        <w:t>是中国电信集团有限公司所属二级子公司、</w:t>
      </w:r>
      <w:r>
        <w:rPr>
          <w:spacing w:val="-81"/>
        </w:rPr>
        <w:t xml:space="preserve"> </w:t>
      </w:r>
      <w:r>
        <w:rPr>
          <w:spacing w:val="7"/>
        </w:rPr>
        <w:t>中国人民银行核准的</w:t>
      </w:r>
      <w:r>
        <w:rPr>
          <w:spacing w:val="9"/>
        </w:rPr>
        <w:t>第三方支付机构、国家高新技术企业，是中央企业产业数据运营</w:t>
      </w:r>
      <w:r>
        <w:rPr>
          <w:spacing w:val="9"/>
        </w:rPr>
        <w:t>平台牵头建设单位和移动支付现代产业链链长主要支撑单位。公</w:t>
      </w:r>
      <w:r>
        <w:rPr>
          <w:spacing w:val="8"/>
        </w:rPr>
        <w:t>司围绕</w:t>
      </w:r>
      <w:r>
        <w:rPr>
          <w:spacing w:val="-105"/>
        </w:rPr>
        <w:t xml:space="preserve"> </w:t>
      </w:r>
      <w:r>
        <w:rPr>
          <w:spacing w:val="8"/>
        </w:rPr>
        <w:t>“立足国家支付基础设施定位，做强移动支付现</w:t>
      </w:r>
      <w:r>
        <w:rPr>
          <w:spacing w:val="7"/>
        </w:rPr>
        <w:t>代产业链</w:t>
      </w:r>
      <w:r>
        <w:rPr>
          <w:spacing w:val="1"/>
        </w:rPr>
        <w:t>链长和央企产数运营平台”战略方向，聚焦支付科技和数据科技，</w:t>
      </w:r>
      <w:r>
        <w:rPr>
          <w:spacing w:val="9"/>
        </w:rPr>
        <w:t>做深融合和央国企两大市场，推动企业高质量发展。</w:t>
      </w:r>
    </w:p>
    <w:p>
      <w:pPr>
        <w:pStyle w:val="BodyText"/>
        <w:ind w:left="8" w:right="83" w:firstLine="646"/>
        <w:spacing w:before="2" w:line="346" w:lineRule="auto"/>
        <w:jc w:val="both"/>
        <w:rPr/>
      </w:pPr>
      <w:r>
        <w:rPr>
          <w:spacing w:val="3"/>
        </w:rPr>
        <w:t>2025</w:t>
      </w:r>
      <w:r>
        <w:rPr>
          <w:spacing w:val="-59"/>
        </w:rPr>
        <w:t xml:space="preserve"> </w:t>
      </w:r>
      <w:r>
        <w:rPr>
          <w:spacing w:val="3"/>
        </w:rPr>
        <w:t>年</w:t>
      </w:r>
      <w:r>
        <w:rPr>
          <w:spacing w:val="-49"/>
        </w:rPr>
        <w:t xml:space="preserve"> </w:t>
      </w:r>
      <w:r>
        <w:rPr>
          <w:spacing w:val="3"/>
        </w:rPr>
        <w:t>4</w:t>
      </w:r>
      <w:r>
        <w:rPr>
          <w:spacing w:val="-46"/>
        </w:rPr>
        <w:t xml:space="preserve"> </w:t>
      </w:r>
      <w:r>
        <w:rPr>
          <w:spacing w:val="3"/>
        </w:rPr>
        <w:t>月，国务院国资委领导指出穿透监管</w:t>
      </w:r>
      <w:r>
        <w:rPr>
          <w:spacing w:val="2"/>
        </w:rPr>
        <w:t>是贯彻党中央</w:t>
      </w:r>
      <w:r>
        <w:rPr>
          <w:spacing w:val="9"/>
        </w:rPr>
        <w:t>决策部署的重要政治任务，是推进国家治理体系和治理能力现代</w:t>
      </w:r>
      <w:r>
        <w:rPr>
          <w:spacing w:val="7"/>
        </w:rPr>
        <w:t>化的必然趋势。为深入贯彻其重要指示精神，</w:t>
      </w:r>
      <w:r>
        <w:rPr>
          <w:spacing w:val="-90"/>
        </w:rPr>
        <w:t xml:space="preserve"> </w:t>
      </w:r>
      <w:r>
        <w:rPr>
          <w:spacing w:val="7"/>
        </w:rPr>
        <w:t>中国电信翼支付打</w:t>
      </w:r>
      <w:r>
        <w:rPr>
          <w:spacing w:val="7"/>
        </w:rPr>
        <w:t>造</w:t>
      </w:r>
      <w:r>
        <w:rPr>
          <w:spacing w:val="-90"/>
        </w:rPr>
        <w:t xml:space="preserve"> </w:t>
      </w:r>
      <w:r>
        <w:rPr>
          <w:spacing w:val="7"/>
        </w:rPr>
        <w:t>“第一监管科技”，夯实云原生大数据平台能力，创新大模型</w:t>
      </w:r>
      <w:r>
        <w:rPr>
          <w:spacing w:val="6"/>
        </w:rPr>
        <w:t>在该领域的应用，构建了上下贯通、实时在线、</w:t>
      </w:r>
      <w:r>
        <w:rPr>
          <w:spacing w:val="-62"/>
        </w:rPr>
        <w:t xml:space="preserve"> </w:t>
      </w:r>
      <w:r>
        <w:rPr>
          <w:spacing w:val="6"/>
        </w:rPr>
        <w:t>自动预警的智能</w:t>
      </w:r>
      <w:r>
        <w:rPr>
          <w:spacing w:val="9"/>
        </w:rPr>
        <w:t>化全级次穿透式监督体系。全级次智能穿透式监管体系入选国资</w:t>
      </w:r>
      <w:r>
        <w:rPr>
          <w:spacing w:val="9"/>
        </w:rPr>
        <w:t>委中央企业人工智能战略性高价值场景，在国资委主办的“</w:t>
      </w:r>
      <w:r>
        <w:rPr/>
        <w:t>AI</w:t>
      </w:r>
      <w:r>
        <w:rPr>
          <w:spacing w:val="9"/>
        </w:rPr>
        <w:t>焕</w:t>
      </w:r>
      <w:r>
        <w:rPr>
          <w:spacing w:val="8"/>
        </w:rPr>
        <w:t>新</w:t>
      </w:r>
      <w:r>
        <w:rPr>
          <w:spacing w:val="8"/>
        </w:rPr>
        <w:t xml:space="preserve"> </w:t>
      </w:r>
      <w:r>
        <w:rPr>
          <w:spacing w:val="8"/>
        </w:rPr>
        <w:t>产业共赢”企业人工智能产业发展论坛上发布。</w:t>
      </w:r>
    </w:p>
    <w:p>
      <w:pPr>
        <w:spacing w:line="346" w:lineRule="auto"/>
        <w:sectPr>
          <w:footerReference w:type="default" r:id="rId10"/>
          <w:pgSz w:w="11906" w:h="16839"/>
          <w:pgMar w:top="1431" w:right="1274" w:bottom="2059" w:left="1596" w:header="0" w:footer="1694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648"/>
        <w:spacing w:before="100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9"/>
        </w:rPr>
        <w:t>一、中央企业在经营风险与合规管理领域面临的困境</w:t>
      </w:r>
    </w:p>
    <w:p>
      <w:pPr>
        <w:pStyle w:val="BodyText"/>
        <w:ind w:right="102" w:firstLine="663"/>
        <w:spacing w:before="204" w:line="345" w:lineRule="auto"/>
        <w:rPr/>
      </w:pPr>
      <w:r>
        <w:rPr>
          <w:b/>
          <w:bCs/>
          <w:spacing w:val="7"/>
        </w:rPr>
        <w:t>一是数据全级次治理乱</w:t>
      </w:r>
      <w:r>
        <w:rPr>
          <w:spacing w:val="7"/>
        </w:rPr>
        <w:t>，缺少统一规划和设计，子企业数据</w:t>
      </w:r>
      <w:r>
        <w:rPr>
          <w:spacing w:val="9"/>
        </w:rPr>
        <w:t>治理水平有限，业财数据不融通，难以有效打通各系统数据；</w:t>
      </w:r>
      <w:r>
        <w:rPr>
          <w:b/>
          <w:bCs/>
          <w:spacing w:val="9"/>
        </w:rPr>
        <w:t>二</w:t>
      </w:r>
      <w:r>
        <w:rPr>
          <w:b/>
          <w:bCs/>
          <w:spacing w:val="12"/>
        </w:rPr>
        <w:t>是</w:t>
      </w:r>
      <w:r>
        <w:rPr>
          <w:spacing w:val="-32"/>
        </w:rPr>
        <w:t xml:space="preserve"> </w:t>
      </w:r>
      <w:r>
        <w:rPr>
          <w:b/>
          <w:bCs/>
        </w:rPr>
        <w:t>IT</w:t>
      </w:r>
      <w:r>
        <w:rPr>
          <w:spacing w:val="-42"/>
        </w:rPr>
        <w:t xml:space="preserve"> </w:t>
      </w:r>
      <w:r>
        <w:rPr>
          <w:b/>
          <w:bCs/>
          <w:spacing w:val="12"/>
        </w:rPr>
        <w:t>系统重构成本高</w:t>
      </w:r>
      <w:r>
        <w:rPr>
          <w:spacing w:val="12"/>
        </w:rPr>
        <w:t>，穿透式监管平台建设涉及多业务系统整</w:t>
      </w:r>
      <w:r>
        <w:rPr>
          <w:spacing w:val="11"/>
        </w:rPr>
        <w:t>合，建设路线不清晰；</w:t>
      </w:r>
      <w:r>
        <w:rPr>
          <w:b/>
          <w:bCs/>
          <w:spacing w:val="11"/>
        </w:rPr>
        <w:t>三是</w:t>
      </w:r>
      <w:r>
        <w:rPr>
          <w:spacing w:val="-28"/>
        </w:rPr>
        <w:t xml:space="preserve"> </w:t>
      </w:r>
      <w:r>
        <w:rPr>
          <w:b/>
          <w:bCs/>
          <w:spacing w:val="11"/>
        </w:rPr>
        <w:t>11</w:t>
      </w:r>
      <w:r>
        <w:rPr>
          <w:spacing w:val="-51"/>
        </w:rPr>
        <w:t xml:space="preserve"> </w:t>
      </w:r>
      <w:r>
        <w:rPr>
          <w:b/>
          <w:bCs/>
          <w:spacing w:val="11"/>
        </w:rPr>
        <w:t>项监管风险识别难</w:t>
      </w:r>
      <w:r>
        <w:rPr>
          <w:spacing w:val="11"/>
        </w:rPr>
        <w:t>，企业已有平</w:t>
      </w:r>
      <w:r>
        <w:rPr>
          <w:spacing w:val="9"/>
        </w:rPr>
        <w:t>台功能单一、模型算法简单、合规场景复杂，难以利用大数据、</w:t>
      </w:r>
      <w:r>
        <w:rPr>
          <w:spacing w:val="6"/>
        </w:rPr>
        <w:t>人工智能开展智能风险识别。</w:t>
      </w:r>
      <w:r>
        <w:rPr>
          <w:spacing w:val="-85"/>
        </w:rPr>
        <w:t xml:space="preserve"> </w:t>
      </w:r>
      <w:r>
        <w:rPr>
          <w:b/>
          <w:bCs/>
          <w:spacing w:val="6"/>
        </w:rPr>
        <w:t>四是现金流精细管理难</w:t>
      </w:r>
      <w:r>
        <w:rPr>
          <w:spacing w:val="6"/>
        </w:rPr>
        <w:t>，当前企业</w:t>
      </w:r>
      <w:r>
        <w:rPr>
          <w:spacing w:val="9"/>
        </w:rPr>
        <w:t>数据运营能力难以对企业现金流状况实现精准预测，并缺少有效</w:t>
      </w:r>
      <w:r>
        <w:rPr>
          <w:spacing w:val="7"/>
        </w:rPr>
        <w:t>财务运营工具。</w:t>
      </w:r>
    </w:p>
    <w:p>
      <w:pPr>
        <w:ind w:left="648"/>
        <w:spacing w:line="218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9"/>
        </w:rPr>
        <w:t>二、夯实云原生大数据平台能力，创新大模型技术</w:t>
      </w:r>
    </w:p>
    <w:p>
      <w:pPr>
        <w:pStyle w:val="BodyText"/>
        <w:ind w:left="8" w:firstLine="652"/>
        <w:spacing w:before="213" w:line="345" w:lineRule="auto"/>
        <w:jc w:val="both"/>
        <w:rPr/>
      </w:pPr>
      <w:r>
        <w:rPr>
          <w:spacing w:val="6"/>
        </w:rPr>
        <w:t>翼支付自主研发具备</w:t>
      </w:r>
      <w:r>
        <w:rPr>
          <w:spacing w:val="-49"/>
        </w:rPr>
        <w:t xml:space="preserve"> </w:t>
      </w:r>
      <w:r>
        <w:rPr/>
        <w:t>EB</w:t>
      </w:r>
      <w:r>
        <w:rPr>
          <w:spacing w:val="-52"/>
        </w:rPr>
        <w:t xml:space="preserve"> </w:t>
      </w:r>
      <w:r>
        <w:rPr>
          <w:spacing w:val="6"/>
        </w:rPr>
        <w:t>级存储与处理能力、跨</w:t>
      </w:r>
      <w:r>
        <w:rPr>
          <w:spacing w:val="-68"/>
        </w:rPr>
        <w:t xml:space="preserve"> </w:t>
      </w:r>
      <w:r>
        <w:rPr/>
        <w:t>DC</w:t>
      </w:r>
      <w:r>
        <w:rPr>
          <w:spacing w:val="-50"/>
        </w:rPr>
        <w:t xml:space="preserve"> </w:t>
      </w:r>
      <w:r>
        <w:rPr>
          <w:spacing w:val="6"/>
        </w:rPr>
        <w:t>容灾、金</w:t>
      </w:r>
      <w:r>
        <w:rPr>
          <w:spacing w:val="9"/>
        </w:rPr>
        <w:t>融级安全的国产化大数据平台，并创新大模型应用技术。</w:t>
      </w:r>
      <w:r>
        <w:rPr>
          <w:b/>
          <w:bCs/>
          <w:spacing w:val="9"/>
        </w:rPr>
        <w:t>一是打</w:t>
      </w:r>
      <w:r>
        <w:rPr>
          <w:b/>
          <w:bCs/>
          <w:spacing w:val="8"/>
        </w:rPr>
        <w:t>造大数据平台能力</w:t>
      </w:r>
      <w:r>
        <w:rPr>
          <w:spacing w:val="8"/>
        </w:rPr>
        <w:t>，聚焦大规模分布式大数据计算技术、云边协</w:t>
      </w:r>
      <w:r>
        <w:rPr>
          <w:spacing w:val="9"/>
        </w:rPr>
        <w:t>同跨域大数据技术、大数据安全管控一体化技术以及基于多模组</w:t>
      </w:r>
      <w:r>
        <w:rPr>
          <w:spacing w:val="9"/>
        </w:rPr>
        <w:t>合的可信计算关键技术，研发分布式大数据计算与可信服务的国</w:t>
      </w:r>
      <w:r>
        <w:rPr>
          <w:spacing w:val="5"/>
        </w:rPr>
        <w:t>产化基础平台，成果在全国</w:t>
      </w:r>
      <w:r>
        <w:rPr>
          <w:spacing w:val="-39"/>
        </w:rPr>
        <w:t xml:space="preserve"> </w:t>
      </w:r>
      <w:r>
        <w:rPr>
          <w:spacing w:val="5"/>
        </w:rPr>
        <w:t>31</w:t>
      </w:r>
      <w:r>
        <w:rPr>
          <w:spacing w:val="-52"/>
        </w:rPr>
        <w:t xml:space="preserve"> </w:t>
      </w:r>
      <w:r>
        <w:rPr>
          <w:spacing w:val="5"/>
        </w:rPr>
        <w:t>个省市电信、政务、金融、零售、</w:t>
      </w:r>
      <w:r>
        <w:rPr>
          <w:spacing w:val="1"/>
        </w:rPr>
        <w:t>军工、能源、交通等</w:t>
      </w:r>
      <w:r>
        <w:rPr>
          <w:spacing w:val="-33"/>
        </w:rPr>
        <w:t xml:space="preserve"> </w:t>
      </w:r>
      <w:r>
        <w:rPr>
          <w:spacing w:val="1"/>
        </w:rPr>
        <w:t>10</w:t>
      </w:r>
      <w:r>
        <w:rPr>
          <w:spacing w:val="-50"/>
        </w:rPr>
        <w:t xml:space="preserve"> </w:t>
      </w:r>
      <w:r>
        <w:rPr>
          <w:spacing w:val="1"/>
        </w:rPr>
        <w:t>余个行业落地，赋能产业数字化转型。</w:t>
      </w:r>
      <w:r>
        <w:rPr>
          <w:b/>
          <w:bCs/>
          <w:spacing w:val="1"/>
        </w:rPr>
        <w:t>二</w:t>
      </w:r>
      <w:r>
        <w:rPr>
          <w:b/>
          <w:bCs/>
          <w:spacing w:val="5"/>
        </w:rPr>
        <w:t>是构建一站式大模型服务与应用开发管理平台</w:t>
      </w:r>
      <w:r>
        <w:rPr>
          <w:spacing w:val="-30"/>
        </w:rPr>
        <w:t xml:space="preserve"> </w:t>
      </w:r>
      <w:r>
        <w:rPr>
          <w:b/>
          <w:bCs/>
        </w:rPr>
        <w:t>Insight</w:t>
      </w:r>
      <w:r>
        <w:rPr>
          <w:spacing w:val="-73"/>
        </w:rPr>
        <w:t xml:space="preserve"> </w:t>
      </w:r>
      <w:r>
        <w:rPr>
          <w:b/>
          <w:bCs/>
        </w:rPr>
        <w:t>AI</w:t>
      </w:r>
      <w:r>
        <w:rPr>
          <w:spacing w:val="5"/>
        </w:rPr>
        <w:t>，在平</w:t>
      </w:r>
      <w:r>
        <w:rPr>
          <w:spacing w:val="9"/>
        </w:rPr>
        <w:t>台设施层，建设数据分析室算力基础设施，完成自研智加数据治</w:t>
      </w:r>
      <w:r>
        <w:rPr>
          <w:spacing w:val="13"/>
        </w:rPr>
        <w:t>理分析平台、</w:t>
      </w:r>
      <w:r>
        <w:rPr/>
        <w:t>InsightAI</w:t>
      </w:r>
      <w:r>
        <w:rPr>
          <w:spacing w:val="-38"/>
        </w:rPr>
        <w:t xml:space="preserve"> </w:t>
      </w:r>
      <w:r>
        <w:rPr>
          <w:spacing w:val="13"/>
        </w:rPr>
        <w:t>平台、云篆知识图谱平台部署应用，数</w:t>
      </w:r>
      <w:r>
        <w:rPr>
          <w:spacing w:val="7"/>
        </w:rPr>
        <w:t>据治理分析效率提升超</w:t>
      </w:r>
      <w:r>
        <w:rPr>
          <w:spacing w:val="-31"/>
        </w:rPr>
        <w:t xml:space="preserve"> </w:t>
      </w:r>
      <w:r>
        <w:rPr>
          <w:spacing w:val="7"/>
        </w:rPr>
        <w:t>100</w:t>
      </w:r>
      <w:r>
        <w:rPr>
          <w:spacing w:val="-66"/>
        </w:rPr>
        <w:t xml:space="preserve"> </w:t>
      </w:r>
      <w:r>
        <w:rPr>
          <w:spacing w:val="7"/>
        </w:rPr>
        <w:t>倍；基于司库监管平台，支撑首次实</w:t>
      </w:r>
    </w:p>
    <w:p>
      <w:pPr>
        <w:spacing w:line="345" w:lineRule="auto"/>
        <w:sectPr>
          <w:footerReference w:type="default" r:id="rId11"/>
          <w:pgSz w:w="11906" w:h="16839"/>
          <w:pgMar w:top="1431" w:right="1255" w:bottom="2059" w:left="1596" w:header="0" w:footer="1692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6" w:right="240" w:firstLine="9"/>
        <w:spacing w:before="101" w:line="345" w:lineRule="auto"/>
        <w:rPr/>
      </w:pPr>
      <w:r>
        <w:rPr>
          <w:spacing w:val="5"/>
        </w:rPr>
        <w:t>现央企司库数据在线采集全流程打通。在策略模型</w:t>
      </w:r>
      <w:r>
        <w:rPr>
          <w:spacing w:val="4"/>
        </w:rPr>
        <w:t>层，针对</w:t>
      </w:r>
      <w:r>
        <w:rPr>
          <w:spacing w:val="-41"/>
        </w:rPr>
        <w:t xml:space="preserve"> </w:t>
      </w:r>
      <w:r>
        <w:rPr>
          <w:spacing w:val="4"/>
        </w:rPr>
        <w:t>11+N</w:t>
      </w:r>
      <w:r>
        <w:rPr>
          <w:spacing w:val="5"/>
        </w:rPr>
        <w:t>穿透式监管场景，累计研发覆盖虚假贸易、靠企吃企等在内的</w:t>
      </w:r>
      <w:r>
        <w:rPr>
          <w:spacing w:val="-34"/>
        </w:rPr>
        <w:t xml:space="preserve"> </w:t>
      </w:r>
      <w:r>
        <w:rPr>
          <w:spacing w:val="5"/>
        </w:rPr>
        <w:t>36</w:t>
      </w:r>
      <w:r>
        <w:rPr>
          <w:spacing w:val="15"/>
        </w:rPr>
        <w:t>个监管模型，并上线</w:t>
      </w:r>
      <w:r>
        <w:rPr/>
        <w:t>AI</w:t>
      </w:r>
      <w:r>
        <w:rPr>
          <w:spacing w:val="-41"/>
        </w:rPr>
        <w:t xml:space="preserve"> </w:t>
      </w:r>
      <w:r>
        <w:rPr>
          <w:spacing w:val="15"/>
        </w:rPr>
        <w:t>政策问答、</w:t>
      </w:r>
      <w:r>
        <w:rPr/>
        <w:t>AI</w:t>
      </w:r>
      <w:r>
        <w:rPr>
          <w:spacing w:val="-53"/>
        </w:rPr>
        <w:t xml:space="preserve"> </w:t>
      </w:r>
      <w:r>
        <w:rPr>
          <w:spacing w:val="15"/>
        </w:rPr>
        <w:t>报告生成、</w:t>
      </w:r>
      <w:r>
        <w:rPr/>
        <w:t>AI</w:t>
      </w:r>
      <w:r>
        <w:rPr>
          <w:spacing w:val="15"/>
        </w:rPr>
        <w:t>风险核查、</w:t>
      </w:r>
      <w:r>
        <w:rPr>
          <w:spacing w:val="7"/>
        </w:rPr>
        <w:t>大模型文档质检等</w:t>
      </w:r>
      <w:r>
        <w:rPr>
          <w:spacing w:val="-40"/>
        </w:rPr>
        <w:t xml:space="preserve"> </w:t>
      </w:r>
      <w:r>
        <w:rPr>
          <w:spacing w:val="7"/>
        </w:rPr>
        <w:t>4</w:t>
      </w:r>
      <w:r>
        <w:rPr>
          <w:spacing w:val="-46"/>
        </w:rPr>
        <w:t xml:space="preserve"> </w:t>
      </w:r>
      <w:r>
        <w:rPr>
          <w:spacing w:val="7"/>
        </w:rPr>
        <w:t>类智能应用助手。在智能应用层，大模型应</w:t>
      </w:r>
      <w:r>
        <w:rPr/>
        <w:t>用方面，基于自研</w:t>
      </w:r>
      <w:r>
        <w:rPr>
          <w:spacing w:val="-26"/>
        </w:rPr>
        <w:t xml:space="preserve"> </w:t>
      </w:r>
      <w:r>
        <w:rPr/>
        <w:t>Insight</w:t>
      </w:r>
      <w:r>
        <w:rPr>
          <w:spacing w:val="-62"/>
        </w:rPr>
        <w:t xml:space="preserve"> </w:t>
      </w:r>
      <w:r>
        <w:rPr/>
        <w:t>AI</w:t>
      </w:r>
      <w:r>
        <w:rPr>
          <w:spacing w:val="-51"/>
        </w:rPr>
        <w:t xml:space="preserve"> </w:t>
      </w:r>
      <w:r>
        <w:rPr/>
        <w:t>大模型平台，完成</w:t>
      </w:r>
      <w:r>
        <w:rPr>
          <w:spacing w:val="-60"/>
        </w:rPr>
        <w:t xml:space="preserve"> </w:t>
      </w:r>
      <w:r>
        <w:rPr/>
        <w:t>DeepSeek、Qwen</w:t>
      </w:r>
      <w:r>
        <w:rPr>
          <w:spacing w:val="8"/>
        </w:rPr>
        <w:t>大模型部署应用，同步上线多类大模型应用。</w:t>
      </w:r>
    </w:p>
    <w:p>
      <w:pPr>
        <w:ind w:left="650"/>
        <w:spacing w:line="218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9"/>
        </w:rPr>
        <w:t>三、支撑国资委制定行业标准，夯实穿透式监管基础设施</w:t>
      </w:r>
    </w:p>
    <w:p>
      <w:pPr>
        <w:pStyle w:val="BodyText"/>
        <w:ind w:left="4" w:firstLine="661"/>
        <w:spacing w:before="218" w:line="345" w:lineRule="auto"/>
        <w:rPr/>
      </w:pPr>
      <w:r>
        <w:rPr>
          <w:spacing w:val="6"/>
        </w:rPr>
        <w:t>翼支付充分发挥多年来沉淀的核心科技能力和场</w:t>
      </w:r>
      <w:r>
        <w:rPr>
          <w:spacing w:val="5"/>
        </w:rPr>
        <w:t>景实战经验，</w:t>
      </w:r>
      <w:r>
        <w:rPr>
          <w:spacing w:val="9"/>
        </w:rPr>
        <w:t>全力支撑国资委开展智慧监管能力建设，通过强化模型贯通融合</w:t>
      </w:r>
      <w:r>
        <w:rPr/>
        <w:t>与监管逻辑重构，实现风险可视化穿透。截至</w:t>
      </w:r>
      <w:r>
        <w:rPr>
          <w:spacing w:val="-49"/>
        </w:rPr>
        <w:t xml:space="preserve"> </w:t>
      </w:r>
      <w:r>
        <w:rPr/>
        <w:t>2025</w:t>
      </w:r>
      <w:r>
        <w:rPr>
          <w:spacing w:val="-58"/>
        </w:rPr>
        <w:t xml:space="preserve"> </w:t>
      </w:r>
      <w:r>
        <w:rPr/>
        <w:t>年</w:t>
      </w:r>
      <w:r>
        <w:rPr>
          <w:spacing w:val="-46"/>
        </w:rPr>
        <w:t xml:space="preserve"> </w:t>
      </w:r>
      <w:r>
        <w:rPr/>
        <w:t>8</w:t>
      </w:r>
      <w:r>
        <w:rPr>
          <w:spacing w:val="-46"/>
        </w:rPr>
        <w:t xml:space="preserve"> </w:t>
      </w:r>
      <w:r>
        <w:rPr/>
        <w:t>月，累计</w:t>
      </w:r>
      <w:r>
        <w:rPr>
          <w:spacing w:val="5"/>
        </w:rPr>
        <w:t>支撑国资委完成</w:t>
      </w:r>
      <w:r>
        <w:rPr>
          <w:spacing w:val="-34"/>
        </w:rPr>
        <w:t xml:space="preserve"> </w:t>
      </w:r>
      <w:r>
        <w:rPr>
          <w:spacing w:val="5"/>
        </w:rPr>
        <w:t>5</w:t>
      </w:r>
      <w:r>
        <w:rPr>
          <w:spacing w:val="-52"/>
        </w:rPr>
        <w:t xml:space="preserve"> </w:t>
      </w:r>
      <w:r>
        <w:rPr>
          <w:spacing w:val="5"/>
        </w:rPr>
        <w:t>次司库数据采集标准制定，完成</w:t>
      </w:r>
      <w:r>
        <w:rPr>
          <w:spacing w:val="-48"/>
        </w:rPr>
        <w:t xml:space="preserve"> </w:t>
      </w:r>
      <w:r>
        <w:rPr>
          <w:spacing w:val="5"/>
        </w:rPr>
        <w:t>6</w:t>
      </w:r>
      <w:r>
        <w:rPr>
          <w:spacing w:val="-52"/>
        </w:rPr>
        <w:t xml:space="preserve"> </w:t>
      </w:r>
      <w:r>
        <w:rPr>
          <w:spacing w:val="5"/>
        </w:rPr>
        <w:t>批次全量央</w:t>
      </w:r>
      <w:r>
        <w:rPr>
          <w:spacing w:val="10"/>
        </w:rPr>
        <w:t>企司库数据采集治理工作，将单次数据采集治理耗时降低</w:t>
      </w:r>
      <w:r>
        <w:rPr>
          <w:spacing w:val="-36"/>
        </w:rPr>
        <w:t xml:space="preserve"> </w:t>
      </w:r>
      <w:r>
        <w:rPr>
          <w:spacing w:val="10"/>
        </w:rPr>
        <w:t>91%。</w:t>
      </w:r>
    </w:p>
    <w:p>
      <w:pPr>
        <w:pStyle w:val="BodyText"/>
        <w:ind w:right="242" w:firstLine="22"/>
        <w:spacing w:before="3" w:line="345" w:lineRule="auto"/>
        <w:rPr/>
      </w:pPr>
      <w:r>
        <w:rPr>
          <w:spacing w:val="5"/>
        </w:rPr>
        <w:t>累计研发上线</w:t>
      </w:r>
      <w:r>
        <w:rPr>
          <w:spacing w:val="-43"/>
        </w:rPr>
        <w:t xml:space="preserve"> </w:t>
      </w:r>
      <w:r>
        <w:rPr>
          <w:spacing w:val="5"/>
        </w:rPr>
        <w:t>18</w:t>
      </w:r>
      <w:r>
        <w:rPr>
          <w:spacing w:val="-59"/>
        </w:rPr>
        <w:t xml:space="preserve"> </w:t>
      </w:r>
      <w:r>
        <w:rPr>
          <w:spacing w:val="5"/>
        </w:rPr>
        <w:t>个监管模型，支撑国资委完</w:t>
      </w:r>
      <w:r>
        <w:rPr>
          <w:spacing w:val="4"/>
        </w:rPr>
        <w:t>成</w:t>
      </w:r>
      <w:r>
        <w:rPr>
          <w:spacing w:val="-43"/>
        </w:rPr>
        <w:t xml:space="preserve"> </w:t>
      </w:r>
      <w:r>
        <w:rPr>
          <w:spacing w:val="4"/>
        </w:rPr>
        <w:t>10</w:t>
      </w:r>
      <w:r>
        <w:rPr>
          <w:spacing w:val="-52"/>
        </w:rPr>
        <w:t xml:space="preserve"> </w:t>
      </w:r>
      <w:r>
        <w:rPr>
          <w:spacing w:val="4"/>
        </w:rPr>
        <w:t>批次风险线索</w:t>
      </w:r>
      <w:r>
        <w:rPr>
          <w:spacing w:val="-1"/>
        </w:rPr>
        <w:t>发函，覆盖超</w:t>
      </w:r>
      <w:r>
        <w:rPr>
          <w:spacing w:val="-48"/>
        </w:rPr>
        <w:t xml:space="preserve"> </w:t>
      </w:r>
      <w:r>
        <w:rPr>
          <w:spacing w:val="-1"/>
        </w:rPr>
        <w:t>60</w:t>
      </w:r>
      <w:r>
        <w:rPr>
          <w:spacing w:val="-54"/>
        </w:rPr>
        <w:t xml:space="preserve"> </w:t>
      </w:r>
      <w:r>
        <w:rPr>
          <w:spacing w:val="-1"/>
        </w:rPr>
        <w:t>家央企、超</w:t>
      </w:r>
      <w:r>
        <w:rPr>
          <w:spacing w:val="-52"/>
        </w:rPr>
        <w:t xml:space="preserve"> </w:t>
      </w:r>
      <w:r>
        <w:rPr>
          <w:spacing w:val="-1"/>
        </w:rPr>
        <w:t>400</w:t>
      </w:r>
      <w:r>
        <w:rPr>
          <w:spacing w:val="-55"/>
        </w:rPr>
        <w:t xml:space="preserve"> </w:t>
      </w:r>
      <w:r>
        <w:rPr>
          <w:spacing w:val="-1"/>
        </w:rPr>
        <w:t>家子企业、超</w:t>
      </w:r>
      <w:r>
        <w:rPr>
          <w:spacing w:val="-48"/>
        </w:rPr>
        <w:t xml:space="preserve"> </w:t>
      </w:r>
      <w:r>
        <w:rPr>
          <w:spacing w:val="-1"/>
        </w:rPr>
        <w:t>800</w:t>
      </w:r>
      <w:r>
        <w:rPr>
          <w:spacing w:val="-58"/>
        </w:rPr>
        <w:t xml:space="preserve"> </w:t>
      </w:r>
      <w:r>
        <w:rPr>
          <w:spacing w:val="-1"/>
        </w:rPr>
        <w:t>条线索</w:t>
      </w:r>
      <w:r>
        <w:rPr>
          <w:spacing w:val="-2"/>
        </w:rPr>
        <w:t>，其中</w:t>
      </w:r>
      <w:r>
        <w:rPr>
          <w:spacing w:val="11"/>
        </w:rPr>
        <w:t>虚假贸易风险线索核实率达</w:t>
      </w:r>
      <w:r>
        <w:rPr>
          <w:spacing w:val="-45"/>
        </w:rPr>
        <w:t xml:space="preserve"> </w:t>
      </w:r>
      <w:r>
        <w:rPr>
          <w:spacing w:val="11"/>
        </w:rPr>
        <w:t>51%、违规公费支出风险线索</w:t>
      </w:r>
      <w:r>
        <w:rPr>
          <w:spacing w:val="10"/>
        </w:rPr>
        <w:t>核实率</w:t>
      </w:r>
      <w:r>
        <w:rPr>
          <w:spacing w:val="-2"/>
        </w:rPr>
        <w:t>超</w:t>
      </w:r>
      <w:r>
        <w:rPr>
          <w:spacing w:val="-48"/>
        </w:rPr>
        <w:t xml:space="preserve"> </w:t>
      </w:r>
      <w:r>
        <w:rPr>
          <w:spacing w:val="-2"/>
        </w:rPr>
        <w:t>85%。</w:t>
      </w:r>
    </w:p>
    <w:p>
      <w:pPr>
        <w:pStyle w:val="BodyText"/>
        <w:ind w:left="3" w:right="152" w:firstLine="663"/>
        <w:spacing w:line="345" w:lineRule="auto"/>
        <w:jc w:val="both"/>
        <w:rPr/>
      </w:pPr>
      <w:r>
        <w:rPr>
          <w:spacing w:val="8"/>
        </w:rPr>
        <w:t>翼支付对于国资委的支撑成果获国资委充分认可，并推动穿</w:t>
      </w:r>
      <w:r>
        <w:rPr>
          <w:spacing w:val="9"/>
        </w:rPr>
        <w:t>透式监管行业标准的制定，制定并发布了中央企业司库信息系统</w:t>
      </w:r>
      <w:r>
        <w:rPr>
          <w:spacing w:val="8"/>
        </w:rPr>
        <w:t>数据报送标准规范，发表</w:t>
      </w:r>
      <w:r>
        <w:rPr>
          <w:spacing w:val="-46"/>
        </w:rPr>
        <w:t xml:space="preserve"> </w:t>
      </w:r>
      <w:r>
        <w:rPr>
          <w:spacing w:val="8"/>
        </w:rPr>
        <w:t>7</w:t>
      </w:r>
      <w:r>
        <w:rPr>
          <w:spacing w:val="-67"/>
        </w:rPr>
        <w:t xml:space="preserve"> </w:t>
      </w:r>
      <w:r>
        <w:rPr>
          <w:spacing w:val="8"/>
        </w:rPr>
        <w:t>篇穿透式监管及</w:t>
      </w:r>
      <w:r>
        <w:rPr/>
        <w:t>AI</w:t>
      </w:r>
      <w:r>
        <w:rPr>
          <w:spacing w:val="-48"/>
        </w:rPr>
        <w:t xml:space="preserve"> </w:t>
      </w:r>
      <w:r>
        <w:rPr>
          <w:spacing w:val="7"/>
        </w:rPr>
        <w:t>大模型相关论文。</w:t>
      </w:r>
    </w:p>
    <w:p>
      <w:pPr>
        <w:ind w:left="663"/>
        <w:spacing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四、打造“第一监管科技”三大产品体系</w:t>
      </w:r>
    </w:p>
    <w:p>
      <w:pPr>
        <w:pStyle w:val="BodyText"/>
        <w:ind w:left="666"/>
        <w:spacing w:before="200" w:line="221" w:lineRule="auto"/>
        <w:rPr/>
      </w:pPr>
      <w:r>
        <w:rPr>
          <w:spacing w:val="8"/>
        </w:rPr>
        <w:t>翼支付研发穿透式监管标准化产品，开展行业赋能，充分利</w:t>
      </w:r>
    </w:p>
    <w:p>
      <w:pPr>
        <w:spacing w:line="221" w:lineRule="auto"/>
        <w:sectPr>
          <w:footerReference w:type="default" r:id="rId12"/>
          <w:pgSz w:w="11906" w:h="16839"/>
          <w:pgMar w:top="1431" w:right="1116" w:bottom="2059" w:left="1595" w:header="0" w:footer="1692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7" w:right="97"/>
        <w:spacing w:before="101" w:line="345" w:lineRule="auto"/>
        <w:jc w:val="both"/>
        <w:rPr/>
      </w:pPr>
      <w:r>
        <w:rPr>
          <w:spacing w:val="2"/>
        </w:rPr>
        <w:t>用人工智能、大模型、图计算等技术，面向</w:t>
      </w:r>
      <w:r>
        <w:rPr>
          <w:spacing w:val="-41"/>
        </w:rPr>
        <w:t xml:space="preserve"> </w:t>
      </w:r>
      <w:r>
        <w:rPr>
          <w:spacing w:val="2"/>
        </w:rPr>
        <w:t>11</w:t>
      </w:r>
      <w:r>
        <w:rPr>
          <w:spacing w:val="-59"/>
        </w:rPr>
        <w:t xml:space="preserve"> </w:t>
      </w:r>
      <w:r>
        <w:rPr>
          <w:spacing w:val="2"/>
        </w:rPr>
        <w:t>个重点领域</w:t>
      </w:r>
      <w:r>
        <w:rPr>
          <w:spacing w:val="1"/>
        </w:rPr>
        <w:t>风险防</w:t>
      </w:r>
      <w:r>
        <w:rPr>
          <w:spacing w:val="3"/>
        </w:rPr>
        <w:t>范，针对企业内部监管难题打造</w:t>
      </w:r>
      <w:r>
        <w:rPr>
          <w:spacing w:val="-104"/>
        </w:rPr>
        <w:t xml:space="preserve"> </w:t>
      </w:r>
      <w:r>
        <w:rPr>
          <w:spacing w:val="3"/>
        </w:rPr>
        <w:t>“灵镜”</w:t>
      </w:r>
      <w:r>
        <w:rPr>
          <w:spacing w:val="-105"/>
        </w:rPr>
        <w:t xml:space="preserve"> </w:t>
      </w:r>
      <w:r>
        <w:rPr>
          <w:spacing w:val="3"/>
        </w:rPr>
        <w:t>“</w:t>
      </w:r>
      <w:r>
        <w:rPr>
          <w:spacing w:val="2"/>
        </w:rPr>
        <w:t>磐石”</w:t>
      </w:r>
      <w:r>
        <w:rPr>
          <w:spacing w:val="-105"/>
        </w:rPr>
        <w:t xml:space="preserve"> </w:t>
      </w:r>
      <w:r>
        <w:rPr>
          <w:spacing w:val="2"/>
        </w:rPr>
        <w:t>“天枢”</w:t>
      </w:r>
      <w:r>
        <w:rPr>
          <w:spacing w:val="-118"/>
        </w:rPr>
        <w:t xml:space="preserve"> </w:t>
      </w:r>
      <w:r>
        <w:rPr>
          <w:spacing w:val="2"/>
        </w:rPr>
        <w:t>三大</w:t>
      </w:r>
      <w:r>
        <w:rPr>
          <w:spacing w:val="5"/>
        </w:rPr>
        <w:t>产品体系。</w:t>
      </w:r>
    </w:p>
    <w:p>
      <w:pPr>
        <w:ind w:left="637"/>
        <w:spacing w:before="1" w:line="219" w:lineRule="auto"/>
        <w:outlineLvl w:val="1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4"/>
        </w:rPr>
        <w:t>（一）</w:t>
      </w:r>
      <w:r>
        <w:rPr>
          <w:rFonts w:ascii="KaiTi" w:hAnsi="KaiTi" w:eastAsia="KaiTi" w:cs="KaiTi"/>
          <w:sz w:val="31"/>
          <w:szCs w:val="31"/>
          <w:spacing w:val="-94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“灵镜”监管产品</w:t>
      </w:r>
    </w:p>
    <w:p>
      <w:pPr>
        <w:pStyle w:val="BodyText"/>
        <w:ind w:firstLine="625"/>
        <w:spacing w:before="222" w:line="345" w:lineRule="auto"/>
        <w:jc w:val="both"/>
        <w:rPr/>
      </w:pPr>
      <w:r>
        <w:rPr>
          <w:rFonts w:ascii="KaiTi" w:hAnsi="KaiTi" w:eastAsia="KaiTi" w:cs="KaiTi"/>
          <w:spacing w:val="9"/>
        </w:rPr>
        <w:t>“灵镜</w:t>
      </w:r>
      <w:r>
        <w:rPr>
          <w:rFonts w:ascii="KaiTi" w:hAnsi="KaiTi" w:eastAsia="KaiTi" w:cs="KaiTi"/>
          <w:spacing w:val="-96"/>
        </w:rPr>
        <w:t xml:space="preserve"> </w:t>
      </w:r>
      <w:r>
        <w:rPr>
          <w:rFonts w:ascii="KaiTi" w:hAnsi="KaiTi" w:eastAsia="KaiTi" w:cs="KaiTi"/>
          <w:spacing w:val="9"/>
        </w:rPr>
        <w:t>”实现风险可视化穿透，识别虚假贸易、用户行为、</w:t>
      </w:r>
      <w:r>
        <w:rPr>
          <w:rFonts w:ascii="KaiTi" w:hAnsi="KaiTi" w:eastAsia="KaiTi" w:cs="KaiTi"/>
          <w:spacing w:val="8"/>
        </w:rPr>
        <w:t>挂靠经营风险。</w:t>
      </w:r>
      <w:r>
        <w:rPr>
          <w:b/>
          <w:bCs/>
          <w:spacing w:val="8"/>
        </w:rPr>
        <w:t>一是识别虚假贸易及不正当贸易</w:t>
      </w:r>
      <w:r>
        <w:rPr>
          <w:spacing w:val="8"/>
        </w:rPr>
        <w:t>，深度整合国资</w:t>
      </w:r>
      <w:r>
        <w:rPr>
          <w:spacing w:val="10"/>
        </w:rPr>
        <w:t>央企资金结算、应收应付、合同发票等多维度</w:t>
      </w:r>
      <w:r>
        <w:rPr>
          <w:spacing w:val="9"/>
        </w:rPr>
        <w:t>数据，并融合工商</w:t>
      </w:r>
      <w:r>
        <w:rPr>
          <w:spacing w:val="7"/>
        </w:rPr>
        <w:t>主体、</w:t>
      </w:r>
      <w:r>
        <w:rPr>
          <w:spacing w:val="-72"/>
        </w:rPr>
        <w:t xml:space="preserve"> </w:t>
      </w:r>
      <w:r>
        <w:rPr>
          <w:spacing w:val="7"/>
        </w:rPr>
        <w:t>自然人、股权、任职、担保等关系的图数</w:t>
      </w:r>
      <w:r>
        <w:rPr>
          <w:spacing w:val="6"/>
        </w:rPr>
        <w:t>据，通过引入多</w:t>
      </w:r>
      <w:r>
        <w:rPr>
          <w:spacing w:val="10"/>
        </w:rPr>
        <w:t>类模型融合技术，将专家规则、机器学习和图</w:t>
      </w:r>
      <w:r>
        <w:rPr>
          <w:spacing w:val="9"/>
        </w:rPr>
        <w:t>计算有机结合，形</w:t>
      </w:r>
      <w:r>
        <w:rPr>
          <w:spacing w:val="10"/>
        </w:rPr>
        <w:t>成多维度、多层次的智能风控体系，实现对深</w:t>
      </w:r>
      <w:r>
        <w:rPr>
          <w:spacing w:val="9"/>
        </w:rPr>
        <w:t>层次不正当利益关</w:t>
      </w:r>
      <w:r>
        <w:rPr>
          <w:spacing w:val="9"/>
        </w:rPr>
        <w:t>系的精准挖掘。</w:t>
      </w:r>
      <w:r>
        <w:rPr>
          <w:b/>
          <w:bCs/>
          <w:spacing w:val="9"/>
        </w:rPr>
        <w:t>二是识别用户行为</w:t>
      </w:r>
      <w:r>
        <w:rPr>
          <w:spacing w:val="9"/>
        </w:rPr>
        <w:t>，采用图神经网</w:t>
      </w:r>
      <w:r>
        <w:rPr>
          <w:spacing w:val="8"/>
        </w:rPr>
        <w:t>络、嵌入学习</w:t>
      </w:r>
      <w:r>
        <w:rPr>
          <w:spacing w:val="10"/>
        </w:rPr>
        <w:t>等深度学习技术，与知识图谱深度结合，实现</w:t>
      </w:r>
      <w:r>
        <w:rPr>
          <w:spacing w:val="9"/>
        </w:rPr>
        <w:t>多维关系的动态表</w:t>
      </w:r>
      <w:r>
        <w:rPr>
          <w:spacing w:val="8"/>
        </w:rPr>
        <w:t>征，识别企业及相关人员的动态行为模式，支持</w:t>
      </w:r>
      <w:r>
        <w:rPr>
          <w:spacing w:val="-105"/>
        </w:rPr>
        <w:t xml:space="preserve"> </w:t>
      </w:r>
      <w:r>
        <w:rPr>
          <w:spacing w:val="8"/>
        </w:rPr>
        <w:t>“早识别、</w:t>
      </w:r>
      <w:r>
        <w:rPr>
          <w:spacing w:val="7"/>
        </w:rPr>
        <w:t>早预</w:t>
      </w:r>
      <w:r>
        <w:rPr>
          <w:spacing w:val="5"/>
        </w:rPr>
        <w:t>警、早干预”</w:t>
      </w:r>
      <w:r>
        <w:rPr>
          <w:spacing w:val="-113"/>
        </w:rPr>
        <w:t xml:space="preserve"> </w:t>
      </w:r>
      <w:r>
        <w:rPr>
          <w:spacing w:val="5"/>
        </w:rPr>
        <w:t>的穿透式监管目标。</w:t>
      </w:r>
      <w:r>
        <w:rPr>
          <w:spacing w:val="-91"/>
        </w:rPr>
        <w:t xml:space="preserve"> </w:t>
      </w:r>
      <w:r>
        <w:rPr>
          <w:b/>
          <w:bCs/>
          <w:spacing w:val="5"/>
        </w:rPr>
        <w:t>三是监控挂靠风险</w:t>
      </w:r>
      <w:r>
        <w:rPr>
          <w:spacing w:val="5"/>
        </w:rPr>
        <w:t>，通过融合</w:t>
      </w:r>
      <w:r>
        <w:rPr>
          <w:spacing w:val="2"/>
        </w:rPr>
        <w:t>国资央企底层数据，运用大数据、图计算等技术，开发股权代持、</w:t>
      </w:r>
      <w:r>
        <w:rPr>
          <w:spacing w:val="8"/>
        </w:rPr>
        <w:t>挂靠经营、虚假挂靠、假冒国企</w:t>
      </w:r>
      <w:r>
        <w:rPr>
          <w:spacing w:val="-52"/>
        </w:rPr>
        <w:t xml:space="preserve"> </w:t>
      </w:r>
      <w:r>
        <w:rPr>
          <w:spacing w:val="8"/>
        </w:rPr>
        <w:t>4</w:t>
      </w:r>
      <w:r>
        <w:rPr>
          <w:spacing w:val="-46"/>
        </w:rPr>
        <w:t xml:space="preserve"> </w:t>
      </w:r>
      <w:r>
        <w:rPr>
          <w:spacing w:val="8"/>
        </w:rPr>
        <w:t>类挂靠风</w:t>
      </w:r>
      <w:r>
        <w:rPr>
          <w:spacing w:val="7"/>
        </w:rPr>
        <w:t>险识别模型，模型识</w:t>
      </w:r>
      <w:r>
        <w:rPr>
          <w:spacing w:val="10"/>
        </w:rPr>
        <w:t>别结果支持按疑似挂靠企业的成立日期、法人</w:t>
      </w:r>
      <w:r>
        <w:rPr>
          <w:spacing w:val="9"/>
        </w:rPr>
        <w:t>、上级企业持股比</w:t>
      </w:r>
      <w:r>
        <w:rPr>
          <w:spacing w:val="10"/>
        </w:rPr>
        <w:t>例等属性灵活筛选，提升事后监查效率，并通</w:t>
      </w:r>
      <w:r>
        <w:rPr>
          <w:spacing w:val="9"/>
        </w:rPr>
        <w:t>过构建挂靠黑名单</w:t>
      </w:r>
      <w:r>
        <w:rPr>
          <w:spacing w:val="9"/>
        </w:rPr>
        <w:t>库，实现央企关联业务的事前事中预警。</w:t>
      </w:r>
    </w:p>
    <w:p>
      <w:pPr>
        <w:ind w:left="637"/>
        <w:spacing w:before="1" w:line="219" w:lineRule="auto"/>
        <w:outlineLvl w:val="1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1"/>
        </w:rPr>
        <w:t>（</w:t>
      </w:r>
      <w:r>
        <w:rPr>
          <w:rFonts w:ascii="KaiTi" w:hAnsi="KaiTi" w:eastAsia="KaiTi" w:cs="KaiTi"/>
          <w:sz w:val="31"/>
          <w:szCs w:val="31"/>
          <w:spacing w:val="-85"/>
        </w:rPr>
        <w:t xml:space="preserve"> </w:t>
      </w:r>
      <w:r>
        <w:rPr>
          <w:rFonts w:ascii="KaiTi" w:hAnsi="KaiTi" w:eastAsia="KaiTi" w:cs="KaiTi"/>
          <w:sz w:val="31"/>
          <w:szCs w:val="31"/>
          <w:spacing w:val="1"/>
        </w:rPr>
        <w:t>二）</w:t>
      </w:r>
      <w:r>
        <w:rPr>
          <w:rFonts w:ascii="KaiTi" w:hAnsi="KaiTi" w:eastAsia="KaiTi" w:cs="KaiTi"/>
          <w:sz w:val="31"/>
          <w:szCs w:val="31"/>
          <w:spacing w:val="-1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"/>
        </w:rPr>
        <w:t>“磐石”风控产品</w:t>
      </w:r>
    </w:p>
    <w:p>
      <w:pPr>
        <w:ind w:left="625"/>
        <w:spacing w:before="210" w:line="226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“磐石</w:t>
      </w:r>
      <w:r>
        <w:rPr>
          <w:rFonts w:ascii="KaiTi" w:hAnsi="KaiTi" w:eastAsia="KaiTi" w:cs="KaiTi"/>
          <w:sz w:val="31"/>
          <w:szCs w:val="31"/>
          <w:spacing w:val="-96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”打造客商画像与评级工具，实现客商信用风险科学</w:t>
      </w:r>
    </w:p>
    <w:p>
      <w:pPr>
        <w:spacing w:line="226" w:lineRule="auto"/>
        <w:sectPr>
          <w:footerReference w:type="default" r:id="rId13"/>
          <w:pgSz w:w="11906" w:h="16839"/>
          <w:pgMar w:top="1431" w:right="1260" w:bottom="2059" w:left="1593" w:header="0" w:footer="1694" w:gutter="0"/>
        </w:sectPr>
        <w:rPr>
          <w:rFonts w:ascii="KaiTi" w:hAnsi="KaiTi" w:eastAsia="KaiTi" w:cs="KaiTi"/>
          <w:sz w:val="31"/>
          <w:szCs w:val="31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right="144" w:firstLine="22"/>
        <w:spacing w:before="100" w:line="346" w:lineRule="auto"/>
        <w:jc w:val="both"/>
        <w:rPr/>
      </w:pPr>
      <w:r>
        <w:rPr>
          <w:rFonts w:ascii="KaiTi" w:hAnsi="KaiTi" w:eastAsia="KaiTi" w:cs="KaiTi"/>
          <w:spacing w:val="7"/>
        </w:rPr>
        <w:t>管理</w:t>
      </w:r>
      <w:r>
        <w:rPr>
          <w:spacing w:val="7"/>
        </w:rPr>
        <w:t>。</w:t>
      </w:r>
      <w:r>
        <w:rPr>
          <w:b/>
          <w:bCs/>
          <w:spacing w:val="7"/>
        </w:rPr>
        <w:t>一是打造风险全流程闭环管理能力</w:t>
      </w:r>
      <w:r>
        <w:rPr>
          <w:spacing w:val="7"/>
        </w:rPr>
        <w:t>，通过构建强大的产业</w:t>
      </w:r>
      <w:r>
        <w:rPr>
          <w:spacing w:val="10"/>
        </w:rPr>
        <w:t>数据融合底座，借助图计算与深度学习技术</w:t>
      </w:r>
      <w:r>
        <w:rPr>
          <w:spacing w:val="9"/>
        </w:rPr>
        <w:t>，及风险闭环处置方</w:t>
      </w:r>
      <w:r>
        <w:rPr>
          <w:spacing w:val="10"/>
        </w:rPr>
        <w:t>法，帮助企业快速整合业务关联方工商、司</w:t>
      </w:r>
      <w:r>
        <w:rPr>
          <w:spacing w:val="9"/>
        </w:rPr>
        <w:t>法、资金流等数据信</w:t>
      </w:r>
      <w:r>
        <w:rPr>
          <w:spacing w:val="6"/>
        </w:rPr>
        <w:t>息，实现</w:t>
      </w:r>
      <w:r>
        <w:rPr>
          <w:spacing w:val="-88"/>
        </w:rPr>
        <w:t xml:space="preserve"> </w:t>
      </w:r>
      <w:r>
        <w:rPr>
          <w:spacing w:val="6"/>
        </w:rPr>
        <w:t>“</w:t>
      </w:r>
      <w:r>
        <w:rPr>
          <w:spacing w:val="-119"/>
        </w:rPr>
        <w:t xml:space="preserve"> </w:t>
      </w:r>
      <w:r>
        <w:rPr>
          <w:spacing w:val="6"/>
        </w:rPr>
        <w:t>三流合一、互联互通”，帮助企业快速实现事前、事</w:t>
      </w:r>
      <w:r>
        <w:rPr>
          <w:spacing w:val="10"/>
        </w:rPr>
        <w:t>中、事后三个阶段全面风险精准识别和动态</w:t>
      </w:r>
      <w:r>
        <w:rPr>
          <w:spacing w:val="9"/>
        </w:rPr>
        <w:t>管控。通过构建覆盖</w:t>
      </w:r>
      <w:r>
        <w:rPr>
          <w:spacing w:val="7"/>
        </w:rPr>
        <w:t>超</w:t>
      </w:r>
      <w:r>
        <w:rPr>
          <w:spacing w:val="-46"/>
        </w:rPr>
        <w:t xml:space="preserve"> </w:t>
      </w:r>
      <w:r>
        <w:rPr>
          <w:spacing w:val="7"/>
        </w:rPr>
        <w:t>2</w:t>
      </w:r>
      <w:r>
        <w:rPr>
          <w:spacing w:val="-51"/>
        </w:rPr>
        <w:t xml:space="preserve"> </w:t>
      </w:r>
      <w:r>
        <w:rPr>
          <w:spacing w:val="7"/>
        </w:rPr>
        <w:t>亿主体，1.8</w:t>
      </w:r>
      <w:r>
        <w:rPr>
          <w:spacing w:val="-51"/>
        </w:rPr>
        <w:t xml:space="preserve"> </w:t>
      </w:r>
      <w:r>
        <w:rPr>
          <w:spacing w:val="7"/>
        </w:rPr>
        <w:t>亿自然人、超</w:t>
      </w:r>
      <w:r>
        <w:rPr>
          <w:spacing w:val="-39"/>
        </w:rPr>
        <w:t xml:space="preserve"> </w:t>
      </w:r>
      <w:r>
        <w:rPr>
          <w:spacing w:val="7"/>
        </w:rPr>
        <w:t>5.8</w:t>
      </w:r>
      <w:r>
        <w:rPr>
          <w:spacing w:val="-54"/>
        </w:rPr>
        <w:t xml:space="preserve"> </w:t>
      </w:r>
      <w:r>
        <w:rPr>
          <w:spacing w:val="7"/>
        </w:rPr>
        <w:t>亿股权、</w:t>
      </w:r>
      <w:r>
        <w:rPr>
          <w:spacing w:val="6"/>
        </w:rPr>
        <w:t>任职、担保、合作</w:t>
      </w:r>
      <w:r>
        <w:rPr>
          <w:spacing w:val="10"/>
        </w:rPr>
        <w:t>等关系的产业知识图谱，实现对融资性贸易</w:t>
      </w:r>
      <w:r>
        <w:rPr>
          <w:spacing w:val="9"/>
        </w:rPr>
        <w:t>、空转走单、循环贸</w:t>
      </w:r>
      <w:r>
        <w:rPr>
          <w:spacing w:val="9"/>
        </w:rPr>
        <w:t>易、特殊关系挖掘等各类风险的识别。</w:t>
      </w:r>
      <w:r>
        <w:rPr>
          <w:b/>
          <w:bCs/>
          <w:spacing w:val="9"/>
        </w:rPr>
        <w:t>二是空壳</w:t>
      </w:r>
      <w:r>
        <w:rPr>
          <w:b/>
          <w:bCs/>
          <w:spacing w:val="8"/>
        </w:rPr>
        <w:t>企业识别</w:t>
      </w:r>
      <w:r>
        <w:rPr>
          <w:spacing w:val="8"/>
        </w:rPr>
        <w:t>，基于</w:t>
      </w:r>
      <w:r>
        <w:rPr>
          <w:spacing w:val="3"/>
        </w:rPr>
        <w:t>3</w:t>
      </w:r>
      <w:r>
        <w:rPr>
          <w:spacing w:val="-28"/>
        </w:rPr>
        <w:t xml:space="preserve"> </w:t>
      </w:r>
      <w:r>
        <w:rPr>
          <w:spacing w:val="3"/>
        </w:rPr>
        <w:t>万份空壳公司涉案案件的裁判文书，通过分析虚假贸易、骗贷、</w:t>
      </w:r>
      <w:r>
        <w:rPr>
          <w:spacing w:val="10"/>
        </w:rPr>
        <w:t>洗钱等案件中空壳公司，挖掘典型的异常特</w:t>
      </w:r>
      <w:r>
        <w:rPr>
          <w:spacing w:val="9"/>
        </w:rPr>
        <w:t>征，结合空壳公司资</w:t>
      </w:r>
      <w:r>
        <w:rPr>
          <w:spacing w:val="8"/>
        </w:rPr>
        <w:t>金、场地、人员、活动、资质和风险等</w:t>
      </w:r>
      <w:r>
        <w:rPr>
          <w:spacing w:val="-107"/>
        </w:rPr>
        <w:t xml:space="preserve"> </w:t>
      </w:r>
      <w:r>
        <w:rPr>
          <w:spacing w:val="8"/>
        </w:rPr>
        <w:t>“六维”数据表现，通过</w:t>
      </w:r>
      <w:r>
        <w:rPr>
          <w:spacing w:val="10"/>
        </w:rPr>
        <w:t>图挖掘技术和机器学习技术将虚假贸易、反</w:t>
      </w:r>
      <w:r>
        <w:rPr>
          <w:spacing w:val="9"/>
        </w:rPr>
        <w:t>洗钱、反欺诈等场景</w:t>
      </w:r>
      <w:r>
        <w:rPr>
          <w:spacing w:val="7"/>
        </w:rPr>
        <w:t>下典型的空壳风险特征量化为</w:t>
      </w:r>
      <w:r>
        <w:rPr>
          <w:spacing w:val="-34"/>
        </w:rPr>
        <w:t xml:space="preserve"> </w:t>
      </w:r>
      <w:r>
        <w:rPr>
          <w:spacing w:val="7"/>
        </w:rPr>
        <w:t>8</w:t>
      </w:r>
      <w:r>
        <w:rPr>
          <w:spacing w:val="-46"/>
        </w:rPr>
        <w:t xml:space="preserve"> </w:t>
      </w:r>
      <w:r>
        <w:rPr>
          <w:spacing w:val="7"/>
        </w:rPr>
        <w:t>类空壳特征标签，助力国资央企</w:t>
      </w:r>
      <w:r>
        <w:rPr>
          <w:spacing w:val="9"/>
        </w:rPr>
        <w:t>识别贸易对手是否为壳公司、套牌公司、僵尸企业等。</w:t>
      </w:r>
    </w:p>
    <w:p>
      <w:pPr>
        <w:ind w:left="636"/>
        <w:spacing w:before="1" w:line="219" w:lineRule="auto"/>
        <w:outlineLvl w:val="1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1"/>
        </w:rPr>
        <w:t>（</w:t>
      </w:r>
      <w:r>
        <w:rPr>
          <w:rFonts w:ascii="KaiTi" w:hAnsi="KaiTi" w:eastAsia="KaiTi" w:cs="KaiTi"/>
          <w:sz w:val="31"/>
          <w:szCs w:val="31"/>
          <w:spacing w:val="-85"/>
        </w:rPr>
        <w:t xml:space="preserve"> </w:t>
      </w:r>
      <w:r>
        <w:rPr>
          <w:rFonts w:ascii="KaiTi" w:hAnsi="KaiTi" w:eastAsia="KaiTi" w:cs="KaiTi"/>
          <w:sz w:val="31"/>
          <w:szCs w:val="31"/>
          <w:spacing w:val="1"/>
        </w:rPr>
        <w:t>三）</w:t>
      </w:r>
      <w:r>
        <w:rPr>
          <w:rFonts w:ascii="KaiTi" w:hAnsi="KaiTi" w:eastAsia="KaiTi" w:cs="KaiTi"/>
          <w:sz w:val="31"/>
          <w:szCs w:val="31"/>
          <w:spacing w:val="-1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"/>
        </w:rPr>
        <w:t>“天枢”运营产品</w:t>
      </w:r>
    </w:p>
    <w:p>
      <w:pPr>
        <w:pStyle w:val="BodyText"/>
        <w:ind w:left="6" w:firstLine="617"/>
        <w:spacing w:before="204" w:line="346" w:lineRule="auto"/>
        <w:jc w:val="both"/>
        <w:rPr/>
      </w:pPr>
      <w:r>
        <w:rPr>
          <w:rFonts w:ascii="KaiTi" w:hAnsi="KaiTi" w:eastAsia="KaiTi" w:cs="KaiTi"/>
          <w:spacing w:val="4"/>
        </w:rPr>
        <w:t>“天枢</w:t>
      </w:r>
      <w:r>
        <w:rPr>
          <w:rFonts w:ascii="KaiTi" w:hAnsi="KaiTi" w:eastAsia="KaiTi" w:cs="KaiTi"/>
          <w:spacing w:val="-112"/>
        </w:rPr>
        <w:t xml:space="preserve"> </w:t>
      </w:r>
      <w:r>
        <w:rPr>
          <w:rFonts w:ascii="KaiTi" w:hAnsi="KaiTi" w:eastAsia="KaiTi" w:cs="KaiTi"/>
          <w:spacing w:val="4"/>
        </w:rPr>
        <w:t>”研发财务数智化工具，实现财务日常</w:t>
      </w:r>
      <w:r>
        <w:rPr>
          <w:rFonts w:ascii="KaiTi" w:hAnsi="KaiTi" w:eastAsia="KaiTi" w:cs="KaiTi"/>
          <w:spacing w:val="3"/>
        </w:rPr>
        <w:t>工作效能提升</w:t>
      </w:r>
      <w:r>
        <w:rPr>
          <w:spacing w:val="3"/>
        </w:rPr>
        <w:t>。</w:t>
      </w:r>
      <w:r>
        <w:rPr>
          <w:b/>
          <w:bCs/>
          <w:spacing w:val="8"/>
        </w:rPr>
        <w:t>一是精确预测企业现金流</w:t>
      </w:r>
      <w:r>
        <w:rPr>
          <w:spacing w:val="8"/>
        </w:rPr>
        <w:t>，依据企业历史财务数据与市场趋势预</w:t>
      </w:r>
      <w:r>
        <w:rPr>
          <w:spacing w:val="7"/>
        </w:rPr>
        <w:t>测企业未来</w:t>
      </w:r>
      <w:r>
        <w:rPr>
          <w:spacing w:val="-40"/>
        </w:rPr>
        <w:t xml:space="preserve"> </w:t>
      </w:r>
      <w:r>
        <w:rPr>
          <w:spacing w:val="7"/>
        </w:rPr>
        <w:t>1-3</w:t>
      </w:r>
      <w:r>
        <w:rPr>
          <w:spacing w:val="-46"/>
        </w:rPr>
        <w:t xml:space="preserve"> </w:t>
      </w:r>
      <w:r>
        <w:rPr>
          <w:spacing w:val="7"/>
        </w:rPr>
        <w:t>月现金流，有效支撑企业现金流</w:t>
      </w:r>
      <w:r>
        <w:rPr>
          <w:spacing w:val="6"/>
        </w:rPr>
        <w:t>管理和精细化运</w:t>
      </w:r>
      <w:r>
        <w:rPr>
          <w:spacing w:val="13"/>
        </w:rPr>
        <w:t>作。</w:t>
      </w:r>
      <w:r>
        <w:rPr>
          <w:b/>
          <w:bCs/>
          <w:spacing w:val="13"/>
        </w:rPr>
        <w:t>二是引入</w:t>
      </w:r>
      <w:r>
        <w:rPr>
          <w:b/>
          <w:bCs/>
        </w:rPr>
        <w:t>AI</w:t>
      </w:r>
      <w:r>
        <w:rPr>
          <w:spacing w:val="-53"/>
        </w:rPr>
        <w:t xml:space="preserve"> </w:t>
      </w:r>
      <w:r>
        <w:rPr>
          <w:b/>
          <w:bCs/>
          <w:spacing w:val="13"/>
        </w:rPr>
        <w:t>应用降低成本</w:t>
      </w:r>
      <w:r>
        <w:rPr>
          <w:spacing w:val="13"/>
        </w:rPr>
        <w:t>，利用</w:t>
      </w:r>
      <w:r>
        <w:rPr/>
        <w:t>AI</w:t>
      </w:r>
      <w:r>
        <w:rPr>
          <w:spacing w:val="-46"/>
        </w:rPr>
        <w:t xml:space="preserve"> </w:t>
      </w:r>
      <w:r>
        <w:rPr>
          <w:spacing w:val="13"/>
        </w:rPr>
        <w:t>多模态大模型研发的智</w:t>
      </w:r>
      <w:r>
        <w:rPr>
          <w:spacing w:val="9"/>
        </w:rPr>
        <w:t>能问答客服及智能分析报告工具，充分降低企业各级单位司库应</w:t>
      </w:r>
      <w:r>
        <w:rPr>
          <w:spacing w:val="5"/>
        </w:rPr>
        <w:t>用的培训成本及数据分析门槛。</w:t>
      </w:r>
      <w:r>
        <w:rPr>
          <w:b/>
          <w:bCs/>
          <w:spacing w:val="5"/>
        </w:rPr>
        <w:t>三是打造监管数据服务平台工具</w:t>
      </w:r>
      <w:r>
        <w:rPr>
          <w:spacing w:val="5"/>
        </w:rPr>
        <w:t>，</w:t>
      </w:r>
    </w:p>
    <w:p>
      <w:pPr>
        <w:spacing w:line="346" w:lineRule="auto"/>
        <w:sectPr>
          <w:footerReference w:type="default" r:id="rId14"/>
          <w:pgSz w:w="11906" w:h="16839"/>
          <w:pgMar w:top="1431" w:right="1115" w:bottom="2059" w:left="1595" w:header="0" w:footer="1692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6" w:right="19" w:hanging="6"/>
        <w:spacing w:before="100" w:line="345" w:lineRule="auto"/>
        <w:jc w:val="both"/>
        <w:rPr/>
      </w:pPr>
      <w:r>
        <w:rPr>
          <w:spacing w:val="7"/>
        </w:rPr>
        <w:t>借助数据获取、校验、可视化同步技术，</w:t>
      </w:r>
      <w:r>
        <w:rPr>
          <w:spacing w:val="-72"/>
        </w:rPr>
        <w:t xml:space="preserve"> </w:t>
      </w:r>
      <w:r>
        <w:rPr>
          <w:spacing w:val="7"/>
        </w:rPr>
        <w:t>自</w:t>
      </w:r>
      <w:r>
        <w:rPr>
          <w:spacing w:val="6"/>
        </w:rPr>
        <w:t>主研发监管数据服务</w:t>
      </w:r>
      <w:r>
        <w:rPr>
          <w:spacing w:val="9"/>
        </w:rPr>
        <w:t>平台，推动司库数据上报、校验、可视化管理和委内系统对接等</w:t>
      </w:r>
      <w:r>
        <w:rPr>
          <w:spacing w:val="6"/>
        </w:rPr>
        <w:t>流程智能高效。</w:t>
      </w:r>
    </w:p>
    <w:p>
      <w:pPr>
        <w:ind w:left="642"/>
        <w:spacing w:before="1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3"/>
        </w:rPr>
        <w:t>结语</w:t>
      </w:r>
    </w:p>
    <w:p>
      <w:pPr>
        <w:pStyle w:val="BodyText"/>
        <w:ind w:left="5" w:right="19" w:firstLine="675"/>
        <w:spacing w:before="194" w:line="346" w:lineRule="auto"/>
        <w:jc w:val="both"/>
        <w:rPr/>
      </w:pPr>
      <w:r>
        <w:rPr>
          <w:spacing w:val="8"/>
        </w:rPr>
        <w:t>中国电信以移动支付产业链链长建设为纽带，通过产业链合</w:t>
      </w:r>
      <w:r>
        <w:rPr>
          <w:spacing w:val="9"/>
        </w:rPr>
        <w:t>作与各家央企充分建立业务合作关系，赋能国资央企智能化风险</w:t>
      </w:r>
      <w:r>
        <w:rPr>
          <w:spacing w:val="2"/>
        </w:rPr>
        <w:t>防控。围绕穿透式监管和司库能力建设，累计交流</w:t>
      </w:r>
      <w:r>
        <w:rPr>
          <w:spacing w:val="-46"/>
        </w:rPr>
        <w:t xml:space="preserve"> </w:t>
      </w:r>
      <w:r>
        <w:rPr>
          <w:spacing w:val="2"/>
        </w:rPr>
        <w:t>80</w:t>
      </w:r>
      <w:r>
        <w:rPr>
          <w:spacing w:val="-54"/>
        </w:rPr>
        <w:t xml:space="preserve"> </w:t>
      </w:r>
      <w:r>
        <w:rPr>
          <w:spacing w:val="2"/>
        </w:rPr>
        <w:t>家央</w:t>
      </w:r>
      <w:r>
        <w:rPr>
          <w:spacing w:val="1"/>
        </w:rPr>
        <w:t>企，合</w:t>
      </w:r>
      <w:r>
        <w:rPr>
          <w:spacing w:val="2"/>
        </w:rPr>
        <w:t>作</w:t>
      </w:r>
      <w:r>
        <w:rPr>
          <w:spacing w:val="-50"/>
        </w:rPr>
        <w:t xml:space="preserve"> </w:t>
      </w:r>
      <w:r>
        <w:rPr>
          <w:spacing w:val="2"/>
        </w:rPr>
        <w:t>20</w:t>
      </w:r>
      <w:r>
        <w:rPr>
          <w:spacing w:val="-55"/>
        </w:rPr>
        <w:t xml:space="preserve"> </w:t>
      </w:r>
      <w:r>
        <w:rPr>
          <w:spacing w:val="2"/>
        </w:rPr>
        <w:t>家央企、28</w:t>
      </w:r>
      <w:r>
        <w:rPr>
          <w:spacing w:val="-59"/>
        </w:rPr>
        <w:t xml:space="preserve"> </w:t>
      </w:r>
      <w:r>
        <w:rPr>
          <w:spacing w:val="2"/>
        </w:rPr>
        <w:t>个项目，签约金额超</w:t>
      </w:r>
      <w:r>
        <w:rPr>
          <w:spacing w:val="-49"/>
        </w:rPr>
        <w:t xml:space="preserve"> </w:t>
      </w:r>
      <w:r>
        <w:rPr>
          <w:spacing w:val="2"/>
        </w:rPr>
        <w:t>2600</w:t>
      </w:r>
      <w:r>
        <w:rPr>
          <w:spacing w:val="-44"/>
        </w:rPr>
        <w:t xml:space="preserve"> </w:t>
      </w:r>
      <w:r>
        <w:rPr>
          <w:spacing w:val="2"/>
        </w:rPr>
        <w:t>万，全力</w:t>
      </w:r>
      <w:r>
        <w:rPr>
          <w:spacing w:val="1"/>
        </w:rPr>
        <w:t>解决中央企</w:t>
      </w:r>
      <w:r>
        <w:rPr>
          <w:spacing w:val="9"/>
        </w:rPr>
        <w:t>业穿透式监管工作推进中所遇到的数据质量差、风险管控弱、运</w:t>
      </w:r>
      <w:r>
        <w:rPr>
          <w:spacing w:val="8"/>
        </w:rPr>
        <w:t>营管理难等关键问题，破解</w:t>
      </w:r>
      <w:r>
        <w:rPr>
          <w:spacing w:val="-105"/>
        </w:rPr>
        <w:t xml:space="preserve"> </w:t>
      </w:r>
      <w:r>
        <w:rPr>
          <w:spacing w:val="8"/>
        </w:rPr>
        <w:t>“上级看不清、</w:t>
      </w:r>
      <w:r>
        <w:rPr>
          <w:spacing w:val="7"/>
        </w:rPr>
        <w:t>下级管不到”难题，</w:t>
      </w:r>
      <w:r>
        <w:rPr>
          <w:spacing w:val="9"/>
        </w:rPr>
        <w:t>让监管信息更加透明，快速实现全面风险精准识别和动态管控。</w:t>
      </w:r>
    </w:p>
    <w:p>
      <w:pPr>
        <w:spacing w:line="346" w:lineRule="auto"/>
        <w:sectPr>
          <w:footerReference w:type="default" r:id="rId15"/>
          <w:pgSz w:w="11906" w:h="16839"/>
          <w:pgMar w:top="1431" w:right="1338" w:bottom="2059" w:left="1596" w:header="0" w:footer="1694" w:gutter="0"/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4" w:right="86" w:firstLine="542"/>
        <w:spacing w:before="91" w:line="383" w:lineRule="auto"/>
        <w:rPr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9"/>
        </w:rPr>
        <w:t>责任编辑：</w:t>
      </w:r>
      <w:r>
        <w:rPr>
          <w:sz w:val="28"/>
          <w:szCs w:val="28"/>
          <w:spacing w:val="-9"/>
        </w:rPr>
        <w:t>张梦雅（企业战略部）、王波（</w:t>
      </w:r>
      <w:r>
        <w:rPr>
          <w:sz w:val="28"/>
          <w:szCs w:val="28"/>
          <w:spacing w:val="-10"/>
        </w:rPr>
        <w:t>科技创新部）、饶少阳（研</w:t>
      </w:r>
      <w:r>
        <w:rPr>
          <w:sz w:val="28"/>
          <w:szCs w:val="28"/>
          <w:spacing w:val="-9"/>
        </w:rPr>
        <w:t>究院）</w:t>
      </w:r>
    </w:p>
    <w:p>
      <w:pPr>
        <w:pStyle w:val="BodyText"/>
        <w:ind w:left="5" w:firstLine="559"/>
        <w:spacing w:before="3" w:line="382" w:lineRule="auto"/>
        <w:jc w:val="both"/>
        <w:rPr>
          <w:sz w:val="28"/>
          <w:szCs w:val="28"/>
        </w:rPr>
      </w:pPr>
      <w:r>
        <w:rPr>
          <w:rFonts w:ascii="KaiTi" w:hAnsi="KaiTi" w:eastAsia="KaiTi" w:cs="KaiTi"/>
          <w:sz w:val="28"/>
          <w:szCs w:val="28"/>
        </w:rPr>
        <w:t>本期供稿及信息来源：</w:t>
      </w:r>
      <w:r>
        <w:rPr>
          <w:sz w:val="28"/>
          <w:szCs w:val="28"/>
        </w:rPr>
        <w:t>办公室、云网发展部</w:t>
      </w:r>
      <w:r>
        <w:rPr>
          <w:sz w:val="28"/>
          <w:szCs w:val="28"/>
          <w:spacing w:val="-1"/>
        </w:rPr>
        <w:t>、云网运营部、共建共享</w:t>
      </w:r>
      <w:r>
        <w:rPr>
          <w:sz w:val="28"/>
          <w:szCs w:val="28"/>
        </w:rPr>
        <w:t>工作组、政企信息服务事业群、数据发展中心</w:t>
      </w:r>
      <w:r>
        <w:rPr>
          <w:sz w:val="28"/>
          <w:szCs w:val="28"/>
          <w:spacing w:val="-1"/>
        </w:rPr>
        <w:t>，卫星公司、支付公司、云</w:t>
      </w:r>
      <w:r>
        <w:rPr>
          <w:sz w:val="28"/>
          <w:szCs w:val="28"/>
          <w:spacing w:val="-6"/>
        </w:rPr>
        <w:t>公司、物联网公司、数字生活公司、人工智能公司、安全公司、</w:t>
      </w:r>
      <w:r>
        <w:rPr>
          <w:sz w:val="28"/>
          <w:szCs w:val="28"/>
          <w:spacing w:val="-7"/>
        </w:rPr>
        <w:t>量子公司、</w:t>
      </w:r>
      <w:r>
        <w:rPr>
          <w:sz w:val="28"/>
          <w:szCs w:val="28"/>
          <w:spacing w:val="-1"/>
        </w:rPr>
        <w:t>视联网公司，研究院，以及相关媒体</w:t>
      </w:r>
    </w:p>
    <w:p>
      <w:pPr>
        <w:pStyle w:val="BodyText"/>
        <w:ind w:right="89" w:firstLine="569"/>
        <w:spacing w:line="383" w:lineRule="auto"/>
        <w:rPr>
          <w:sz w:val="28"/>
          <w:szCs w:val="28"/>
        </w:rPr>
      </w:pPr>
      <w:r>
        <w:pict>
          <v:shape id="_x0000_s4" style="position:absolute;margin-left:3.0152pt;margin-top:47.2894pt;mso-position-vertical-relative:text;mso-position-horizontal-relative:text;width:442.4pt;height:1pt;z-index:251658240;" filled="false" strokecolor="#000000" strokeweight="0.96pt" coordsize="8847,20" coordorigin="0,0" path="m0,9l8847,9e">
            <v:stroke joinstyle="bevel" miterlimit="2"/>
          </v:shape>
        </w:pict>
      </w:r>
      <w:r>
        <w:rPr>
          <w:rFonts w:ascii="KaiTi" w:hAnsi="KaiTi" w:eastAsia="KaiTi" w:cs="KaiTi"/>
          <w:sz w:val="28"/>
          <w:szCs w:val="28"/>
          <w:spacing w:val="-1"/>
        </w:rPr>
        <w:t>文稿校对：</w:t>
      </w:r>
      <w:r>
        <w:rPr>
          <w:sz w:val="28"/>
          <w:szCs w:val="28"/>
          <w:spacing w:val="-1"/>
        </w:rPr>
        <w:t>翟锡豹、钱启璋、郭子叶（企业战略部</w:t>
      </w:r>
      <w:r>
        <w:rPr>
          <w:sz w:val="28"/>
          <w:szCs w:val="28"/>
          <w:spacing w:val="6"/>
        </w:rPr>
        <w:t>），</w:t>
      </w:r>
      <w:r>
        <w:rPr>
          <w:sz w:val="28"/>
          <w:szCs w:val="28"/>
          <w:spacing w:val="-1"/>
        </w:rPr>
        <w:t>柯青青（科技</w:t>
      </w:r>
      <w:r>
        <w:rPr>
          <w:sz w:val="28"/>
          <w:szCs w:val="28"/>
          <w:spacing w:val="-3"/>
        </w:rPr>
        <w:t>创新部</w:t>
      </w:r>
      <w:r>
        <w:rPr>
          <w:sz w:val="28"/>
          <w:szCs w:val="28"/>
          <w:spacing w:val="20"/>
        </w:rPr>
        <w:t>），</w:t>
      </w:r>
      <w:r>
        <w:rPr>
          <w:sz w:val="28"/>
          <w:szCs w:val="28"/>
          <w:spacing w:val="-3"/>
        </w:rPr>
        <w:t>陈元谋、李为民（研究院）</w:t>
      </w:r>
    </w:p>
    <w:p>
      <w:pPr>
        <w:pStyle w:val="BodyText"/>
        <w:ind w:left="63"/>
        <w:spacing w:before="15" w:line="220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分送：国务院国资委规划局、科创局。</w:t>
      </w:r>
    </w:p>
    <w:p>
      <w:pPr>
        <w:pStyle w:val="BodyText"/>
        <w:ind w:left="907"/>
        <w:spacing w:before="248" w:line="217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集团公司领导。</w:t>
      </w:r>
    </w:p>
    <w:p>
      <w:pPr>
        <w:pStyle w:val="BodyText"/>
        <w:ind w:left="898"/>
        <w:spacing w:before="251" w:line="217" w:lineRule="auto"/>
        <w:rPr>
          <w:sz w:val="28"/>
          <w:szCs w:val="28"/>
        </w:rPr>
      </w:pPr>
      <w:r>
        <w:pict>
          <v:shape id="_x0000_s6" style="position:absolute;margin-left:3.0152pt;margin-top:30.8469pt;mso-position-vertical-relative:text;mso-position-horizontal-relative:text;width:442.4pt;height:1pt;z-index:251659264;" filled="false" strokecolor="#000000" strokeweight="0.96pt" coordsize="8847,20" coordorigin="0,0" path="m0,9l8847,9e">
            <v:stroke joinstyle="bevel" miterlimit="2"/>
          </v:shape>
        </w:pict>
      </w:r>
      <w:r>
        <w:rPr>
          <w:sz w:val="28"/>
          <w:szCs w:val="28"/>
          <w:spacing w:val="-1"/>
        </w:rPr>
        <w:t>相关总部部门、专业公司、直属机构。</w:t>
      </w:r>
    </w:p>
    <w:sectPr>
      <w:footerReference w:type="default" r:id="rId16"/>
      <w:pgSz w:w="11906" w:h="16839"/>
      <w:pgMar w:top="1431" w:right="1268" w:bottom="2059" w:left="1593" w:header="0" w:footer="169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03"/>
      <w:spacing w:line="235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7"/>
      <w:spacing w:line="235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8"/>
      </w:rPr>
      <w:t>—</w:t>
    </w:r>
    <w:r>
      <w:rPr>
        <w:rFonts w:ascii="SimSun" w:hAnsi="SimSun" w:eastAsia="SimSun" w:cs="SimSun"/>
        <w:sz w:val="28"/>
        <w:szCs w:val="28"/>
        <w:spacing w:val="14"/>
      </w:rPr>
      <w:t xml:space="preserve"> </w:t>
    </w:r>
    <w:r>
      <w:rPr>
        <w:rFonts w:ascii="SimSun" w:hAnsi="SimSun" w:eastAsia="SimSun" w:cs="SimSun"/>
        <w:sz w:val="28"/>
        <w:szCs w:val="28"/>
        <w:spacing w:val="-8"/>
      </w:rPr>
      <w:t>2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8"/>
      </w:rPr>
      <w:t>—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99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8"/>
      </w:rPr>
      <w:t>—</w:t>
    </w:r>
    <w:r>
      <w:rPr>
        <w:rFonts w:ascii="SimSun" w:hAnsi="SimSun" w:eastAsia="SimSun" w:cs="SimSun"/>
        <w:sz w:val="28"/>
        <w:szCs w:val="28"/>
        <w:spacing w:val="15"/>
      </w:rPr>
      <w:t xml:space="preserve"> </w:t>
    </w:r>
    <w:r>
      <w:rPr>
        <w:rFonts w:ascii="SimSun" w:hAnsi="SimSun" w:eastAsia="SimSun" w:cs="SimSun"/>
        <w:sz w:val="28"/>
        <w:szCs w:val="28"/>
        <w:spacing w:val="-8"/>
      </w:rPr>
      <w:t>3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8"/>
      </w:rPr>
      <w:t>—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1"/>
      <w:spacing w:line="235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6"/>
      </w:rPr>
      <w:t>—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6"/>
      </w:rPr>
      <w:t>4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6"/>
      </w:rPr>
      <w:t>—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02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8"/>
      </w:rPr>
      <w:t>—</w:t>
    </w:r>
    <w:r>
      <w:rPr>
        <w:rFonts w:ascii="SimSun" w:hAnsi="SimSun" w:eastAsia="SimSun" w:cs="SimSun"/>
        <w:sz w:val="28"/>
        <w:szCs w:val="28"/>
        <w:spacing w:val="15"/>
      </w:rPr>
      <w:t xml:space="preserve"> </w:t>
    </w:r>
    <w:r>
      <w:rPr>
        <w:rFonts w:ascii="SimSun" w:hAnsi="SimSun" w:eastAsia="SimSun" w:cs="SimSun"/>
        <w:sz w:val="28"/>
        <w:szCs w:val="28"/>
        <w:spacing w:val="-8"/>
      </w:rPr>
      <w:t>5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8"/>
      </w:rPr>
      <w:t>—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4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7"/>
      </w:rPr>
      <w:t>—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7"/>
      </w:rPr>
      <w:t>6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7"/>
      </w:rPr>
      <w:t>—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99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9"/>
      </w:rPr>
      <w:t>—</w:t>
    </w:r>
    <w:r>
      <w:rPr>
        <w:rFonts w:ascii="SimSun" w:hAnsi="SimSun" w:eastAsia="SimSun" w:cs="SimSun"/>
        <w:sz w:val="28"/>
        <w:szCs w:val="28"/>
        <w:spacing w:val="17"/>
      </w:rPr>
      <w:t xml:space="preserve"> </w:t>
    </w:r>
    <w:r>
      <w:rPr>
        <w:rFonts w:ascii="SimSun" w:hAnsi="SimSun" w:eastAsia="SimSun" w:cs="SimSun"/>
        <w:sz w:val="28"/>
        <w:szCs w:val="28"/>
        <w:spacing w:val="-9"/>
      </w:rPr>
      <w:t>7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9"/>
      </w:rPr>
      <w:t>—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1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7"/>
      </w:rPr>
      <w:t>—</w:t>
    </w:r>
    <w:r>
      <w:rPr>
        <w:rFonts w:ascii="SimSun" w:hAnsi="SimSun" w:eastAsia="SimSun" w:cs="SimSun"/>
        <w:sz w:val="28"/>
        <w:szCs w:val="28"/>
        <w:spacing w:val="11"/>
      </w:rPr>
      <w:t xml:space="preserve"> </w:t>
    </w:r>
    <w:r>
      <w:rPr>
        <w:rFonts w:ascii="SimSun" w:hAnsi="SimSun" w:eastAsia="SimSun" w:cs="SimSun"/>
        <w:sz w:val="28"/>
        <w:szCs w:val="28"/>
        <w:spacing w:val="-7"/>
      </w:rPr>
      <w:t>8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7"/>
      </w:rPr>
      <w:t>—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3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1"/>
      </w:rPr>
      <w:t>—</w:t>
    </w:r>
    <w:r>
      <w:rPr>
        <w:rFonts w:ascii="SimSun" w:hAnsi="SimSun" w:eastAsia="SimSun" w:cs="SimSun"/>
        <w:sz w:val="28"/>
        <w:szCs w:val="28"/>
        <w:spacing w:val="13"/>
      </w:rPr>
      <w:t xml:space="preserve"> </w:t>
    </w:r>
    <w:r>
      <w:rPr>
        <w:rFonts w:ascii="SimSun" w:hAnsi="SimSun" w:eastAsia="SimSun" w:cs="SimSun"/>
        <w:sz w:val="28"/>
        <w:szCs w:val="28"/>
        <w:spacing w:val="-11"/>
      </w:rPr>
      <w:t>9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8"/>
      </w:rPr>
      <w:t>—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9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0"/>
      </w:rPr>
      <w:t>—</w:t>
    </w:r>
    <w:r>
      <w:rPr>
        <w:rFonts w:ascii="SimSun" w:hAnsi="SimSun" w:eastAsia="SimSun" w:cs="SimSun"/>
        <w:sz w:val="28"/>
        <w:szCs w:val="28"/>
        <w:spacing w:val="32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10</w:t>
    </w:r>
    <w:r>
      <w:rPr>
        <w:rFonts w:ascii="SimSun" w:hAnsi="SimSun" w:eastAsia="SimSun" w:cs="SimSun"/>
        <w:sz w:val="28"/>
        <w:szCs w:val="28"/>
        <w:spacing w:val="6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—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58"/>
      <w:spacing w:line="235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0"/>
      </w:rPr>
      <w:t>—</w:t>
    </w:r>
    <w:r>
      <w:rPr>
        <w:rFonts w:ascii="SimSun" w:hAnsi="SimSun" w:eastAsia="SimSun" w:cs="SimSun"/>
        <w:sz w:val="28"/>
        <w:szCs w:val="28"/>
        <w:spacing w:val="32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11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—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235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0"/>
      </w:rPr>
      <w:t>—</w:t>
    </w:r>
    <w:r>
      <w:rPr>
        <w:rFonts w:ascii="SimSun" w:hAnsi="SimSun" w:eastAsia="SimSun" w:cs="SimSun"/>
        <w:sz w:val="28"/>
        <w:szCs w:val="28"/>
        <w:spacing w:val="32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12</w:t>
    </w:r>
    <w:r>
      <w:rPr>
        <w:rFonts w:ascii="SimSun" w:hAnsi="SimSun" w:eastAsia="SimSun" w:cs="SimSun"/>
        <w:sz w:val="28"/>
        <w:szCs w:val="28"/>
        <w:spacing w:val="6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—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61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0"/>
      </w:rPr>
      <w:t>—</w:t>
    </w:r>
    <w:r>
      <w:rPr>
        <w:rFonts w:ascii="SimSun" w:hAnsi="SimSun" w:eastAsia="SimSun" w:cs="SimSun"/>
        <w:sz w:val="28"/>
        <w:szCs w:val="28"/>
        <w:spacing w:val="32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13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—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235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0"/>
      </w:rPr>
      <w:t>—</w:t>
    </w:r>
    <w:r>
      <w:rPr>
        <w:rFonts w:ascii="SimSun" w:hAnsi="SimSun" w:eastAsia="SimSun" w:cs="SimSun"/>
        <w:sz w:val="28"/>
        <w:szCs w:val="28"/>
        <w:spacing w:val="32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14</w:t>
    </w:r>
    <w:r>
      <w:rPr>
        <w:rFonts w:ascii="SimSun" w:hAnsi="SimSun" w:eastAsia="SimSun" w:cs="SimSun"/>
        <w:sz w:val="28"/>
        <w:szCs w:val="28"/>
        <w:spacing w:val="6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—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3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4"/>
      </w:rPr>
      <w:t>—</w:t>
    </w:r>
    <w:r>
      <w:rPr>
        <w:rFonts w:ascii="SimSun" w:hAnsi="SimSun" w:eastAsia="SimSun" w:cs="SimSun"/>
        <w:sz w:val="28"/>
        <w:szCs w:val="28"/>
        <w:spacing w:val="32"/>
      </w:rPr>
      <w:t xml:space="preserve"> </w:t>
    </w:r>
    <w:r>
      <w:rPr>
        <w:rFonts w:ascii="SimSun" w:hAnsi="SimSun" w:eastAsia="SimSun" w:cs="SimSun"/>
        <w:sz w:val="28"/>
        <w:szCs w:val="28"/>
        <w:spacing w:val="-13"/>
      </w:rPr>
      <w:t>15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8"/>
      </w:rPr>
      <w:t>—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2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0"/>
      </w:rPr>
      <w:t>—</w:t>
    </w:r>
    <w:r>
      <w:rPr>
        <w:rFonts w:ascii="SimSun" w:hAnsi="SimSun" w:eastAsia="SimSun" w:cs="SimSun"/>
        <w:sz w:val="28"/>
        <w:szCs w:val="28"/>
        <w:spacing w:val="32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16</w:t>
    </w:r>
    <w:r>
      <w:rPr>
        <w:rFonts w:ascii="SimSun" w:hAnsi="SimSun" w:eastAsia="SimSun" w:cs="SimSun"/>
        <w:sz w:val="28"/>
        <w:szCs w:val="28"/>
        <w:spacing w:val="6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9.xml"/><Relationship Id="rId8" Type="http://schemas.openxmlformats.org/officeDocument/2006/relationships/footer" Target="footer8.xml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footer" Target="footer16.xml"/><Relationship Id="rId15" Type="http://schemas.openxmlformats.org/officeDocument/2006/relationships/footer" Target="footer15.xml"/><Relationship Id="rId14" Type="http://schemas.openxmlformats.org/officeDocument/2006/relationships/footer" Target="footer14.xml"/><Relationship Id="rId13" Type="http://schemas.openxmlformats.org/officeDocument/2006/relationships/footer" Target="footer13.xml"/><Relationship Id="rId12" Type="http://schemas.openxmlformats.org/officeDocument/2006/relationships/footer" Target="footer12.xml"/><Relationship Id="rId11" Type="http://schemas.openxmlformats.org/officeDocument/2006/relationships/footer" Target="footer11.xml"/><Relationship Id="rId10" Type="http://schemas.openxmlformats.org/officeDocument/2006/relationships/footer" Target="footer10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000001</dc:title>
  <dc:creator>钱艳</dc:creator>
  <dcterms:created xsi:type="dcterms:W3CDTF">2025-09-05T17:29:13Z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2025-11-04T15:55:41</vt:filetime>
  </property>
</Properties>
</file>