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DF0" w:rsidRDefault="004B2F71">
      <w:pPr>
        <w:widowControl/>
        <w:spacing w:before="0" w:beforeAutospacing="0" w:line="240" w:lineRule="auto"/>
        <w:ind w:firstLineChars="0" w:firstLine="0"/>
        <w:jc w:val="left"/>
        <w:rPr>
          <w:rFonts w:cs="Times New Roman"/>
        </w:rPr>
      </w:pPr>
      <w:r>
        <w:rPr>
          <w:rFonts w:cs="Times New Roman"/>
          <w:noProof/>
        </w:rPr>
        <mc:AlternateContent>
          <mc:Choice Requires="wps">
            <w:drawing>
              <wp:anchor distT="45720" distB="45720" distL="114300" distR="114300" simplePos="0" relativeHeight="251665408" behindDoc="0" locked="0" layoutInCell="1" allowOverlap="1">
                <wp:simplePos x="0" y="0"/>
                <wp:positionH relativeFrom="column">
                  <wp:posOffset>-655320</wp:posOffset>
                </wp:positionH>
                <wp:positionV relativeFrom="paragraph">
                  <wp:posOffset>6506845</wp:posOffset>
                </wp:positionV>
                <wp:extent cx="2393315" cy="349250"/>
                <wp:effectExtent l="0" t="0" r="0" b="0"/>
                <wp:wrapSquare wrapText="bothSides"/>
                <wp:docPr id="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349250"/>
                        </a:xfrm>
                        <a:prstGeom prst="rect">
                          <a:avLst/>
                        </a:prstGeom>
                        <a:noFill/>
                        <a:ln w="9525">
                          <a:noFill/>
                          <a:miter lim="800000"/>
                        </a:ln>
                      </wps:spPr>
                      <wps:txbx>
                        <w:txbxContent>
                          <w:p w:rsidR="00A06DF0" w:rsidRDefault="004B2F71">
                            <w:pPr>
                              <w:pStyle w:val="a5"/>
                              <w:spacing w:before="0" w:beforeAutospacing="0"/>
                              <w:ind w:firstLineChars="0" w:firstLine="0"/>
                              <w:jc w:val="distribute"/>
                              <w:rPr>
                                <w:rFonts w:ascii="微软雅黑" w:eastAsia="微软雅黑" w:hAnsi="微软雅黑"/>
                                <w:color w:val="2F5496" w:themeColor="accent5" w:themeShade="BF"/>
                                <w:sz w:val="24"/>
                                <w:szCs w:val="21"/>
                              </w:rPr>
                            </w:pPr>
                            <w:r>
                              <w:rPr>
                                <w:rFonts w:ascii="微软雅黑" w:eastAsia="微软雅黑" w:hAnsi="微软雅黑"/>
                                <w:color w:val="2F5496" w:themeColor="accent5" w:themeShade="BF"/>
                                <w:sz w:val="24"/>
                                <w:szCs w:val="21"/>
                              </w:rPr>
                              <w:t>Business Insights</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文本框 2" o:spid="_x0000_s1026" o:spt="202" type="#_x0000_t202" style="position:absolute;left:0pt;margin-left:-51.6pt;margin-top:512.35pt;height:27.5pt;width:188.45pt;mso-wrap-distance-bottom:3.6pt;mso-wrap-distance-left:9pt;mso-wrap-distance-right:9pt;mso-wrap-distance-top:3.6pt;z-index:251675648;mso-width-relative:page;mso-height-relative:page;" filled="f" stroked="f" coordsize="21600,21600" o:gfxdata="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liLHr2gAAAA4BAAAPAAAAAAAAAAEAIAAAACIAAABkcnMvZG93bnJldi54bWxQSwECFAAUAAAA&#10;CACHTuJA5LsVqyUCAAAqBAAADgAAAAAAAAABACAAAAApAQAAZHJzL2Uyb0RvYy54bWxQSwUGAAAA&#10;AAYABgBZAQAAwAUAAAAA&#10;">
                <v:fill on="f" focussize="0,0"/>
                <v:stroke on="f" miterlimit="8" joinstyle="miter"/>
                <v:imagedata o:title=""/>
                <o:lock v:ext="edit" aspectratio="f"/>
                <v:textbox>
                  <w:txbxContent>
                    <w:p>
                      <w:pPr>
                        <w:pStyle w:val="5"/>
                        <w:spacing w:before="0" w:beforeAutospacing="0"/>
                        <w:ind w:firstLine="0" w:firstLineChars="0"/>
                        <w:jc w:val="distribute"/>
                        <w:rPr>
                          <w:rFonts w:ascii="微软雅黑" w:hAnsi="微软雅黑" w:eastAsia="微软雅黑"/>
                          <w:color w:val="2F5597" w:themeColor="accent5" w:themeShade="BF"/>
                          <w:sz w:val="24"/>
                          <w:szCs w:val="21"/>
                        </w:rPr>
                      </w:pPr>
                      <w:r>
                        <w:rPr>
                          <w:rFonts w:ascii="微软雅黑" w:hAnsi="微软雅黑" w:eastAsia="微软雅黑"/>
                          <w:color w:val="2F5597" w:themeColor="accent5" w:themeShade="BF"/>
                          <w:sz w:val="24"/>
                          <w:szCs w:val="21"/>
                        </w:rPr>
                        <w:t>Business Insights</w:t>
                      </w:r>
                    </w:p>
                  </w:txbxContent>
                </v:textbox>
                <w10:wrap type="square"/>
              </v:shape>
            </w:pict>
          </mc:Fallback>
        </mc:AlternateContent>
      </w:r>
      <w:r>
        <w:rPr>
          <w:rFonts w:cs="Times New Roman"/>
          <w:noProof/>
        </w:rPr>
        <mc:AlternateContent>
          <mc:Choice Requires="wps">
            <w:drawing>
              <wp:anchor distT="45720" distB="45720" distL="114300" distR="114300" simplePos="0" relativeHeight="251664384" behindDoc="0" locked="0" layoutInCell="1" allowOverlap="1">
                <wp:simplePos x="0" y="0"/>
                <wp:positionH relativeFrom="column">
                  <wp:posOffset>-655320</wp:posOffset>
                </wp:positionH>
                <wp:positionV relativeFrom="paragraph">
                  <wp:posOffset>5288280</wp:posOffset>
                </wp:positionV>
                <wp:extent cx="2393315" cy="34925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349250"/>
                        </a:xfrm>
                        <a:prstGeom prst="rect">
                          <a:avLst/>
                        </a:prstGeom>
                        <a:noFill/>
                        <a:ln w="9525">
                          <a:noFill/>
                          <a:miter lim="800000"/>
                        </a:ln>
                      </wps:spPr>
                      <wps:txbx>
                        <w:txbxContent>
                          <w:p w:rsidR="00A06DF0" w:rsidRDefault="004B2F71">
                            <w:pPr>
                              <w:pStyle w:val="a5"/>
                              <w:spacing w:before="0" w:beforeAutospacing="0"/>
                              <w:ind w:firstLineChars="0" w:firstLine="0"/>
                              <w:jc w:val="distribute"/>
                              <w:rPr>
                                <w:rFonts w:ascii="微软雅黑" w:eastAsia="微软雅黑" w:hAnsi="微软雅黑"/>
                                <w:color w:val="2F5496" w:themeColor="accent5" w:themeShade="BF"/>
                                <w:sz w:val="24"/>
                                <w:szCs w:val="21"/>
                              </w:rPr>
                            </w:pPr>
                            <w:r>
                              <w:rPr>
                                <w:rFonts w:ascii="微软雅黑" w:eastAsia="微软雅黑" w:hAnsi="微软雅黑"/>
                                <w:color w:val="2F5496" w:themeColor="accent5" w:themeShade="BF"/>
                                <w:sz w:val="24"/>
                                <w:szCs w:val="21"/>
                              </w:rPr>
                              <w:t>Industry Spotlights</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文本框 2" o:spid="_x0000_s1026" o:spt="202" type="#_x0000_t202" style="position:absolute;left:0pt;margin-left:-51.6pt;margin-top:416.4pt;height:27.5pt;width:188.45pt;mso-wrap-distance-bottom:3.6pt;mso-wrap-distance-left:9pt;mso-wrap-distance-right:9pt;mso-wrap-distance-top:3.6pt;z-index:251674624;mso-width-relative:page;mso-height-relative:page;" filled="f" stroked="f" coordsize="21600,21600" o:gfxdata="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3+QUmNkAAAAMAQAADwAAAAAAAAABACAAAAAiAAAAZHJzL2Rvd25yZXYueG1sUEsBAhQAFAAAAAgA&#10;h07iQDw0JT4kAgAAKgQAAA4AAAAAAAAAAQAgAAAAKAEAAGRycy9lMm9Eb2MueG1sUEsFBgAAAAAG&#10;AAYAWQEAAL4FAAAAAA==&#10;">
                <v:fill on="f" focussize="0,0"/>
                <v:stroke on="f" miterlimit="8" joinstyle="miter"/>
                <v:imagedata o:title=""/>
                <o:lock v:ext="edit" aspectratio="f"/>
                <v:textbox>
                  <w:txbxContent>
                    <w:p>
                      <w:pPr>
                        <w:pStyle w:val="5"/>
                        <w:spacing w:before="0" w:beforeAutospacing="0"/>
                        <w:ind w:firstLine="0" w:firstLineChars="0"/>
                        <w:jc w:val="distribute"/>
                        <w:rPr>
                          <w:rFonts w:ascii="微软雅黑" w:hAnsi="微软雅黑" w:eastAsia="微软雅黑"/>
                          <w:color w:val="2F5597" w:themeColor="accent5" w:themeShade="BF"/>
                          <w:sz w:val="24"/>
                          <w:szCs w:val="21"/>
                        </w:rPr>
                      </w:pPr>
                      <w:r>
                        <w:rPr>
                          <w:rFonts w:ascii="微软雅黑" w:hAnsi="微软雅黑" w:eastAsia="微软雅黑"/>
                          <w:color w:val="2F5597" w:themeColor="accent5" w:themeShade="BF"/>
                          <w:sz w:val="24"/>
                          <w:szCs w:val="21"/>
                        </w:rPr>
                        <w:t>Industry Spotlights</w:t>
                      </w:r>
                    </w:p>
                  </w:txbxContent>
                </v:textbox>
                <w10:wrap type="square"/>
              </v:shape>
            </w:pict>
          </mc:Fallback>
        </mc:AlternateContent>
      </w:r>
      <w:r>
        <w:rPr>
          <w:rFonts w:cs="Times New Roman"/>
          <w:noProof/>
        </w:rPr>
        <mc:AlternateContent>
          <mc:Choice Requires="wps">
            <w:drawing>
              <wp:anchor distT="45720" distB="45720" distL="114300" distR="114300" simplePos="0" relativeHeight="251663360" behindDoc="0" locked="0" layoutInCell="1" allowOverlap="1">
                <wp:simplePos x="0" y="0"/>
                <wp:positionH relativeFrom="column">
                  <wp:posOffset>-655955</wp:posOffset>
                </wp:positionH>
                <wp:positionV relativeFrom="paragraph">
                  <wp:posOffset>4069715</wp:posOffset>
                </wp:positionV>
                <wp:extent cx="2393315" cy="349250"/>
                <wp:effectExtent l="0" t="0" r="0" b="0"/>
                <wp:wrapSquare wrapText="bothSides"/>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349250"/>
                        </a:xfrm>
                        <a:prstGeom prst="rect">
                          <a:avLst/>
                        </a:prstGeom>
                        <a:noFill/>
                        <a:ln w="9525">
                          <a:noFill/>
                          <a:miter lim="800000"/>
                        </a:ln>
                      </wps:spPr>
                      <wps:txbx>
                        <w:txbxContent>
                          <w:p w:rsidR="00A06DF0" w:rsidRDefault="004B2F71">
                            <w:pPr>
                              <w:pStyle w:val="a5"/>
                              <w:spacing w:before="0" w:beforeAutospacing="0"/>
                              <w:ind w:firstLineChars="0" w:firstLine="0"/>
                              <w:jc w:val="distribute"/>
                              <w:rPr>
                                <w:rFonts w:ascii="微软雅黑" w:eastAsia="微软雅黑" w:hAnsi="微软雅黑"/>
                                <w:color w:val="2F5496" w:themeColor="accent5" w:themeShade="BF"/>
                                <w:sz w:val="24"/>
                                <w:szCs w:val="21"/>
                              </w:rPr>
                            </w:pPr>
                            <w:r>
                              <w:rPr>
                                <w:rFonts w:ascii="微软雅黑" w:eastAsia="微软雅黑" w:hAnsi="微软雅黑"/>
                                <w:color w:val="2F5496" w:themeColor="accent5" w:themeShade="BF"/>
                                <w:sz w:val="24"/>
                                <w:szCs w:val="21"/>
                              </w:rPr>
                              <w:t>Macro Perspectives</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文本框 2" o:spid="_x0000_s1026" o:spt="202" type="#_x0000_t202" style="position:absolute;left:0pt;margin-left:-51.65pt;margin-top:320.45pt;height:27.5pt;width:188.45pt;mso-wrap-distance-bottom:3.6pt;mso-wrap-distance-left:9pt;mso-wrap-distance-right:9pt;mso-wrap-distance-top:3.6pt;z-index:251673600;mso-width-relative:page;mso-height-relative:page;" filled="f" stroked="f" coordsize="21600,21600" o:gfxdata="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8LV48tkAAAAMAQAADwAAAAAAAAABACAAAAAiAAAAZHJzL2Rvd25yZXYueG1sUEsBAhQAFAAAAAgA&#10;h07iQCp8xr8kAgAAKQQAAA4AAAAAAAAAAQAgAAAAKAEAAGRycy9lMm9Eb2MueG1sUEsFBgAAAAAG&#10;AAYAWQEAAL4FAAAAAA==&#10;">
                <v:fill on="f" focussize="0,0"/>
                <v:stroke on="f" miterlimit="8" joinstyle="miter"/>
                <v:imagedata o:title=""/>
                <o:lock v:ext="edit" aspectratio="f"/>
                <v:textbox>
                  <w:txbxContent>
                    <w:p>
                      <w:pPr>
                        <w:pStyle w:val="5"/>
                        <w:spacing w:before="0" w:beforeAutospacing="0"/>
                        <w:ind w:firstLine="0" w:firstLineChars="0"/>
                        <w:jc w:val="distribute"/>
                        <w:rPr>
                          <w:rFonts w:ascii="微软雅黑" w:hAnsi="微软雅黑" w:eastAsia="微软雅黑"/>
                          <w:color w:val="2F5597" w:themeColor="accent5" w:themeShade="BF"/>
                          <w:sz w:val="24"/>
                          <w:szCs w:val="21"/>
                        </w:rPr>
                      </w:pPr>
                      <w:r>
                        <w:rPr>
                          <w:rFonts w:ascii="微软雅黑" w:hAnsi="微软雅黑" w:eastAsia="微软雅黑"/>
                          <w:color w:val="2F5597" w:themeColor="accent5" w:themeShade="BF"/>
                          <w:sz w:val="24"/>
                          <w:szCs w:val="21"/>
                        </w:rPr>
                        <w:t>Macro Perspectives</w:t>
                      </w:r>
                    </w:p>
                  </w:txbxContent>
                </v:textbox>
                <w10:wrap type="square"/>
              </v:shape>
            </w:pict>
          </mc:Fallback>
        </mc:AlternateContent>
      </w:r>
      <w:r>
        <w:rPr>
          <w:rFonts w:cs="Times New Roman"/>
          <w:noProof/>
        </w:rPr>
        <mc:AlternateContent>
          <mc:Choice Requires="wps">
            <w:drawing>
              <wp:anchor distT="45720" distB="45720" distL="114300" distR="114300" simplePos="0" relativeHeight="251662336" behindDoc="0" locked="0" layoutInCell="1" allowOverlap="1">
                <wp:simplePos x="0" y="0"/>
                <wp:positionH relativeFrom="column">
                  <wp:posOffset>-636905</wp:posOffset>
                </wp:positionH>
                <wp:positionV relativeFrom="paragraph">
                  <wp:posOffset>2425700</wp:posOffset>
                </wp:positionV>
                <wp:extent cx="3242310" cy="478155"/>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2310" cy="478155"/>
                        </a:xfrm>
                        <a:prstGeom prst="rect">
                          <a:avLst/>
                        </a:prstGeom>
                        <a:noFill/>
                        <a:ln w="9525">
                          <a:noFill/>
                          <a:miter lim="800000"/>
                        </a:ln>
                      </wps:spPr>
                      <wps:txbx>
                        <w:txbxContent>
                          <w:p w:rsidR="00A06DF0" w:rsidRDefault="004B2F71">
                            <w:pPr>
                              <w:pStyle w:val="a5"/>
                              <w:spacing w:before="0" w:beforeAutospacing="0"/>
                              <w:ind w:firstLineChars="0"/>
                              <w:rPr>
                                <w:rFonts w:ascii="微软雅黑" w:eastAsia="微软雅黑" w:hAnsi="微软雅黑"/>
                                <w:color w:val="FFFFFF" w:themeColor="background1"/>
                                <w:sz w:val="32"/>
                                <w:szCs w:val="21"/>
                              </w:rPr>
                            </w:pPr>
                            <w:r>
                              <w:rPr>
                                <w:rFonts w:ascii="微软雅黑" w:eastAsia="微软雅黑" w:hAnsi="微软雅黑" w:hint="eastAsia"/>
                                <w:color w:val="FFFFFF" w:themeColor="background1"/>
                                <w:sz w:val="32"/>
                                <w:szCs w:val="21"/>
                              </w:rPr>
                              <w:t>2023</w:t>
                            </w:r>
                            <w:r>
                              <w:rPr>
                                <w:rFonts w:ascii="微软雅黑" w:eastAsia="微软雅黑" w:hAnsi="微软雅黑" w:hint="eastAsia"/>
                                <w:color w:val="FFFFFF" w:themeColor="background1"/>
                                <w:sz w:val="32"/>
                                <w:szCs w:val="21"/>
                              </w:rPr>
                              <w:t xml:space="preserve">年5月 </w:t>
                            </w:r>
                            <w:r>
                              <w:rPr>
                                <w:rFonts w:ascii="微软雅黑" w:eastAsia="微软雅黑" w:hAnsi="微软雅黑"/>
                                <w:color w:val="FFFFFF" w:themeColor="background1"/>
                                <w:sz w:val="32"/>
                                <w:szCs w:val="21"/>
                              </w:rPr>
                              <w:t xml:space="preserve">    </w:t>
                            </w:r>
                            <w:r>
                              <w:rPr>
                                <w:rFonts w:ascii="微软雅黑" w:eastAsia="微软雅黑" w:hAnsi="微软雅黑" w:hint="eastAsia"/>
                                <w:color w:val="FFFFFF" w:themeColor="background1"/>
                                <w:sz w:val="32"/>
                                <w:szCs w:val="21"/>
                              </w:rPr>
                              <w:t xml:space="preserve">第1期  </w:t>
                            </w:r>
                          </w:p>
                          <w:p w:rsidR="00A06DF0" w:rsidRDefault="00A06DF0">
                            <w:pPr>
                              <w:pStyle w:val="a5"/>
                              <w:spacing w:before="0" w:beforeAutospacing="0"/>
                              <w:ind w:firstLineChars="0" w:firstLine="0"/>
                              <w:rPr>
                                <w:rFonts w:ascii="微软雅黑" w:eastAsia="微软雅黑" w:hAnsi="微软雅黑"/>
                                <w:sz w:val="21"/>
                                <w:szCs w:val="21"/>
                              </w:rPr>
                            </w:pP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文本框 2" o:spid="_x0000_s1026" o:spt="202" type="#_x0000_t202" style="position:absolute;left:0pt;margin-left:-50.15pt;margin-top:191pt;height:37.65pt;width:255.3pt;mso-wrap-distance-bottom:3.6pt;mso-wrap-distance-left:9pt;mso-wrap-distance-right:9pt;mso-wrap-distance-top:3.6pt;z-index:251672576;mso-width-relative:page;mso-height-relative:page;" filled="f" stroked="f" coordsize="21600,21600" o:gfxdata="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r&#10;snbx2QAAAAwBAAAPAAAAAAAAAAEAIAAAACIAAABkcnMvZG93bnJldi54bWxQSwECFAAUAAAACACH&#10;TuJA6WMBkyMCAAApBAAADgAAAAAAAAABACAAAAAoAQAAZHJzL2Uyb0RvYy54bWxQSwUGAAAAAAYA&#10;BgBZAQAAvQUAAAAA&#10;">
                <v:fill on="f" focussize="0,0"/>
                <v:stroke on="f" miterlimit="8" joinstyle="miter"/>
                <v:imagedata o:title=""/>
                <o:lock v:ext="edit" aspectratio="f"/>
                <v:textbox>
                  <w:txbxContent>
                    <w:p>
                      <w:pPr>
                        <w:pStyle w:val="5"/>
                        <w:spacing w:before="0" w:beforeAutospacing="0"/>
                        <w:ind w:firstLineChars="0"/>
                        <w:rPr>
                          <w:rFonts w:ascii="微软雅黑" w:hAnsi="微软雅黑" w:eastAsia="微软雅黑"/>
                          <w:color w:val="FFFFFF" w:themeColor="background1"/>
                          <w:sz w:val="32"/>
                          <w:szCs w:val="21"/>
                          <w14:textFill>
                            <w14:solidFill>
                              <w14:schemeClr w14:val="bg1"/>
                            </w14:solidFill>
                          </w14:textFill>
                        </w:rPr>
                      </w:pPr>
                      <w:r>
                        <w:rPr>
                          <w:rFonts w:hint="eastAsia" w:ascii="微软雅黑" w:hAnsi="微软雅黑" w:eastAsia="微软雅黑"/>
                          <w:color w:val="FFFFFF" w:themeColor="background1"/>
                          <w:sz w:val="32"/>
                          <w:szCs w:val="21"/>
                          <w14:textFill>
                            <w14:solidFill>
                              <w14:schemeClr w14:val="bg1"/>
                            </w14:solidFill>
                          </w14:textFill>
                        </w:rPr>
                        <w:t xml:space="preserve">2023年5月 </w:t>
                      </w:r>
                      <w:r>
                        <w:rPr>
                          <w:rFonts w:ascii="微软雅黑" w:hAnsi="微软雅黑" w:eastAsia="微软雅黑"/>
                          <w:color w:val="FFFFFF" w:themeColor="background1"/>
                          <w:sz w:val="32"/>
                          <w:szCs w:val="21"/>
                          <w14:textFill>
                            <w14:solidFill>
                              <w14:schemeClr w14:val="bg1"/>
                            </w14:solidFill>
                          </w14:textFill>
                        </w:rPr>
                        <w:t xml:space="preserve">    </w:t>
                      </w:r>
                      <w:r>
                        <w:rPr>
                          <w:rFonts w:hint="eastAsia" w:ascii="微软雅黑" w:hAnsi="微软雅黑" w:eastAsia="微软雅黑"/>
                          <w:color w:val="FFFFFF" w:themeColor="background1"/>
                          <w:sz w:val="32"/>
                          <w:szCs w:val="21"/>
                          <w14:textFill>
                            <w14:solidFill>
                              <w14:schemeClr w14:val="bg1"/>
                            </w14:solidFill>
                          </w14:textFill>
                        </w:rPr>
                        <w:t xml:space="preserve">第1期  </w:t>
                      </w:r>
                    </w:p>
                    <w:p>
                      <w:pPr>
                        <w:pStyle w:val="5"/>
                        <w:spacing w:before="0" w:beforeAutospacing="0"/>
                        <w:ind w:firstLine="0" w:firstLineChars="0"/>
                        <w:rPr>
                          <w:rFonts w:ascii="微软雅黑" w:hAnsi="微软雅黑" w:eastAsia="微软雅黑"/>
                          <w:sz w:val="21"/>
                          <w:szCs w:val="21"/>
                        </w:rPr>
                      </w:pPr>
                    </w:p>
                  </w:txbxContent>
                </v:textbox>
                <w10:wrap type="square"/>
              </v:shape>
            </w:pict>
          </mc:Fallback>
        </mc:AlternateContent>
      </w:r>
      <w:r>
        <w:rPr>
          <w:rFonts w:cs="Times New Roman"/>
          <w:noProof/>
        </w:rPr>
        <mc:AlternateContent>
          <mc:Choice Requires="wps">
            <w:drawing>
              <wp:anchor distT="45720" distB="45720" distL="114300" distR="114300" simplePos="0" relativeHeight="251659264" behindDoc="0" locked="0" layoutInCell="1" allowOverlap="1">
                <wp:simplePos x="0" y="0"/>
                <wp:positionH relativeFrom="column">
                  <wp:posOffset>1754505</wp:posOffset>
                </wp:positionH>
                <wp:positionV relativeFrom="paragraph">
                  <wp:posOffset>4522470</wp:posOffset>
                </wp:positionV>
                <wp:extent cx="3185795" cy="1416685"/>
                <wp:effectExtent l="0" t="0" r="0" b="0"/>
                <wp:wrapSquare wrapText="bothSides"/>
                <wp:docPr id="3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795" cy="1416685"/>
                        </a:xfrm>
                        <a:prstGeom prst="rect">
                          <a:avLst/>
                        </a:prstGeom>
                        <a:noFill/>
                        <a:ln w="9525">
                          <a:noFill/>
                          <a:miter lim="800000"/>
                        </a:ln>
                      </wps:spPr>
                      <wps:txbx>
                        <w:txbxContent>
                          <w:p w:rsidR="00A06DF0" w:rsidRDefault="004B2F71">
                            <w:pPr>
                              <w:pStyle w:val="a5"/>
                              <w:numPr>
                                <w:ilvl w:val="0"/>
                                <w:numId w:val="1"/>
                              </w:numPr>
                              <w:spacing w:before="0" w:beforeAutospacing="0"/>
                              <w:ind w:firstLineChars="0"/>
                              <w:rPr>
                                <w:rFonts w:ascii="微软雅黑" w:eastAsia="微软雅黑" w:hAnsi="微软雅黑"/>
                                <w:sz w:val="21"/>
                                <w:szCs w:val="21"/>
                              </w:rPr>
                            </w:pPr>
                            <w:r>
                              <w:rPr>
                                <w:rFonts w:ascii="微软雅黑" w:eastAsia="微软雅黑" w:hAnsi="微软雅黑" w:hint="eastAsia"/>
                                <w:sz w:val="21"/>
                                <w:szCs w:val="21"/>
                              </w:rPr>
                              <w:t>《关于加快推进充电基础设施建设更好支持新能源汽车下乡和乡村振兴的实施意见》发布</w:t>
                            </w:r>
                          </w:p>
                          <w:p w:rsidR="00A06DF0" w:rsidRDefault="004B2F71">
                            <w:pPr>
                              <w:pStyle w:val="a5"/>
                              <w:numPr>
                                <w:ilvl w:val="0"/>
                                <w:numId w:val="1"/>
                              </w:numPr>
                              <w:spacing w:before="0" w:beforeAutospacing="0"/>
                              <w:ind w:firstLineChars="0"/>
                              <w:rPr>
                                <w:rFonts w:ascii="微软雅黑" w:eastAsia="微软雅黑" w:hAnsi="微软雅黑"/>
                                <w:sz w:val="21"/>
                                <w:szCs w:val="21"/>
                              </w:rPr>
                            </w:pPr>
                            <w:r>
                              <w:rPr>
                                <w:rFonts w:ascii="微软雅黑" w:eastAsia="微软雅黑" w:hAnsi="微软雅黑" w:hint="eastAsia"/>
                                <w:sz w:val="21"/>
                                <w:szCs w:val="21"/>
                              </w:rPr>
                              <w:t>应急广播体系贯通，整体建设迈入冲刺阶段</w:t>
                            </w:r>
                          </w:p>
                          <w:p w:rsidR="00A06DF0" w:rsidRDefault="004B2F71">
                            <w:pPr>
                              <w:pStyle w:val="a5"/>
                              <w:numPr>
                                <w:ilvl w:val="0"/>
                                <w:numId w:val="1"/>
                              </w:numPr>
                              <w:spacing w:before="0" w:beforeAutospacing="0"/>
                              <w:ind w:firstLineChars="0"/>
                              <w:rPr>
                                <w:rFonts w:ascii="微软雅黑" w:eastAsia="微软雅黑" w:hAnsi="微软雅黑"/>
                                <w:sz w:val="21"/>
                                <w:szCs w:val="21"/>
                              </w:rPr>
                            </w:pPr>
                            <w:r>
                              <w:rPr>
                                <w:rFonts w:ascii="微软雅黑" w:eastAsia="微软雅黑" w:hAnsi="微软雅黑" w:hint="eastAsia"/>
                                <w:sz w:val="21"/>
                                <w:szCs w:val="21"/>
                              </w:rPr>
                              <w:t>北京打响大模型地方战第一枪</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文本框 2" o:spid="_x0000_s1026" o:spt="202" type="#_x0000_t202" style="position:absolute;left:0pt;margin-left:138.15pt;margin-top:356.1pt;height:111.55pt;width:250.85pt;mso-wrap-distance-bottom:3.6pt;mso-wrap-distance-left:9pt;mso-wrap-distance-right:9pt;mso-wrap-distance-top:3.6pt;z-index:251669504;mso-width-relative:page;mso-height-relative:page;" filled="f" stroked="f" coordsize="21600,21600" o:gfxdata="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T3uuu2QAAAAsBAAAPAAAAAAAAAAEAIAAAACIAAABkcnMvZG93bnJldi54bWxQSwECFAAUAAAA&#10;CACHTuJATQGUNyYCAAArBAAADgAAAAAAAAABACAAAAAoAQAAZHJzL2Uyb0RvYy54bWxQSwUGAAAA&#10;AAYABgBZAQAAwAUAAAAA&#10;">
                <v:fill on="f" focussize="0,0"/>
                <v:stroke on="f" miterlimit="8" joinstyle="miter"/>
                <v:imagedata o:title=""/>
                <o:lock v:ext="edit" aspectratio="f"/>
                <v:textbox>
                  <w:txbxContent>
                    <w:p>
                      <w:pPr>
                        <w:pStyle w:val="5"/>
                        <w:numPr>
                          <w:ilvl w:val="0"/>
                          <w:numId w:val="1"/>
                        </w:numPr>
                        <w:spacing w:before="0" w:beforeAutospacing="0"/>
                        <w:ind w:firstLineChars="0"/>
                        <w:rPr>
                          <w:rFonts w:ascii="微软雅黑" w:hAnsi="微软雅黑" w:eastAsia="微软雅黑"/>
                          <w:sz w:val="21"/>
                          <w:szCs w:val="21"/>
                        </w:rPr>
                      </w:pPr>
                      <w:r>
                        <w:rPr>
                          <w:rFonts w:hint="eastAsia" w:ascii="微软雅黑" w:hAnsi="微软雅黑" w:eastAsia="微软雅黑"/>
                          <w:sz w:val="21"/>
                          <w:szCs w:val="21"/>
                        </w:rPr>
                        <w:t>《关于加快推进充电基础设施建设更好支持新能源汽车下乡和乡村振兴的实施意见》发布</w:t>
                      </w:r>
                    </w:p>
                    <w:p>
                      <w:pPr>
                        <w:pStyle w:val="5"/>
                        <w:numPr>
                          <w:ilvl w:val="0"/>
                          <w:numId w:val="1"/>
                        </w:numPr>
                        <w:spacing w:before="0" w:beforeAutospacing="0"/>
                        <w:ind w:firstLineChars="0"/>
                        <w:rPr>
                          <w:rFonts w:ascii="微软雅黑" w:hAnsi="微软雅黑" w:eastAsia="微软雅黑"/>
                          <w:sz w:val="21"/>
                          <w:szCs w:val="21"/>
                        </w:rPr>
                      </w:pPr>
                      <w:r>
                        <w:rPr>
                          <w:rFonts w:hint="eastAsia" w:ascii="微软雅黑" w:hAnsi="微软雅黑" w:eastAsia="微软雅黑"/>
                          <w:sz w:val="21"/>
                          <w:szCs w:val="21"/>
                        </w:rPr>
                        <w:t>应急广播体系贯通，整体建设迈入冲刺阶段</w:t>
                      </w:r>
                    </w:p>
                    <w:p>
                      <w:pPr>
                        <w:pStyle w:val="5"/>
                        <w:numPr>
                          <w:ilvl w:val="0"/>
                          <w:numId w:val="1"/>
                        </w:numPr>
                        <w:spacing w:before="0" w:beforeAutospacing="0"/>
                        <w:ind w:firstLineChars="0"/>
                        <w:rPr>
                          <w:rFonts w:ascii="微软雅黑" w:hAnsi="微软雅黑" w:eastAsia="微软雅黑"/>
                          <w:sz w:val="21"/>
                          <w:szCs w:val="21"/>
                        </w:rPr>
                      </w:pPr>
                      <w:r>
                        <w:rPr>
                          <w:rFonts w:hint="eastAsia" w:ascii="微软雅黑" w:hAnsi="微软雅黑" w:eastAsia="微软雅黑"/>
                          <w:sz w:val="21"/>
                          <w:szCs w:val="21"/>
                        </w:rPr>
                        <w:t>北京打响大模型地方战第一枪</w:t>
                      </w:r>
                    </w:p>
                  </w:txbxContent>
                </v:textbox>
                <w10:wrap type="square"/>
              </v:shape>
            </w:pict>
          </mc:Fallback>
        </mc:AlternateContent>
      </w:r>
      <w:r>
        <w:rPr>
          <w:rFonts w:cs="Times New Roman"/>
          <w:noProof/>
        </w:rPr>
        <mc:AlternateContent>
          <mc:Choice Requires="wps">
            <w:drawing>
              <wp:anchor distT="45720" distB="45720" distL="114300" distR="114300" simplePos="0" relativeHeight="251660288" behindDoc="0" locked="0" layoutInCell="1" allowOverlap="1">
                <wp:simplePos x="0" y="0"/>
                <wp:positionH relativeFrom="column">
                  <wp:posOffset>1804035</wp:posOffset>
                </wp:positionH>
                <wp:positionV relativeFrom="paragraph">
                  <wp:posOffset>5943600</wp:posOffset>
                </wp:positionV>
                <wp:extent cx="3242310" cy="1097915"/>
                <wp:effectExtent l="0" t="0" r="0" b="0"/>
                <wp:wrapSquare wrapText="bothSides"/>
                <wp:docPr id="3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2310" cy="1097915"/>
                        </a:xfrm>
                        <a:prstGeom prst="rect">
                          <a:avLst/>
                        </a:prstGeom>
                        <a:noFill/>
                        <a:ln w="9525">
                          <a:noFill/>
                          <a:miter lim="800000"/>
                        </a:ln>
                      </wps:spPr>
                      <wps:txbx>
                        <w:txbxContent>
                          <w:p w:rsidR="00A06DF0" w:rsidRDefault="004B2F71">
                            <w:pPr>
                              <w:pStyle w:val="a5"/>
                              <w:numPr>
                                <w:ilvl w:val="0"/>
                                <w:numId w:val="1"/>
                              </w:numPr>
                              <w:spacing w:before="0" w:beforeAutospacing="0"/>
                              <w:ind w:firstLineChars="0"/>
                              <w:rPr>
                                <w:rFonts w:ascii="微软雅黑" w:eastAsia="微软雅黑" w:hAnsi="微软雅黑"/>
                                <w:sz w:val="21"/>
                                <w:szCs w:val="21"/>
                              </w:rPr>
                            </w:pPr>
                            <w:r>
                              <w:rPr>
                                <w:rFonts w:ascii="微软雅黑" w:eastAsia="微软雅黑" w:hAnsi="微软雅黑" w:hint="eastAsia"/>
                                <w:sz w:val="21"/>
                                <w:szCs w:val="21"/>
                              </w:rPr>
                              <w:t>中国联通携手华为完成OSU入</w:t>
                            </w:r>
                            <w:proofErr w:type="gramStart"/>
                            <w:r>
                              <w:rPr>
                                <w:rFonts w:ascii="微软雅黑" w:eastAsia="微软雅黑" w:hAnsi="微软雅黑" w:hint="eastAsia"/>
                                <w:sz w:val="21"/>
                                <w:szCs w:val="21"/>
                              </w:rPr>
                              <w:t>多云现网</w:t>
                            </w:r>
                            <w:proofErr w:type="gramEnd"/>
                            <w:r>
                              <w:rPr>
                                <w:rFonts w:ascii="微软雅黑" w:eastAsia="微软雅黑" w:hAnsi="微软雅黑" w:hint="eastAsia"/>
                                <w:sz w:val="21"/>
                                <w:szCs w:val="21"/>
                              </w:rPr>
                              <w:t>验证，为政企</w:t>
                            </w:r>
                            <w:proofErr w:type="gramStart"/>
                            <w:r>
                              <w:rPr>
                                <w:rFonts w:ascii="微软雅黑" w:eastAsia="微软雅黑" w:hAnsi="微软雅黑" w:hint="eastAsia"/>
                                <w:sz w:val="21"/>
                                <w:szCs w:val="21"/>
                              </w:rPr>
                              <w:t>精品网灵活入算</w:t>
                            </w:r>
                            <w:proofErr w:type="gramEnd"/>
                            <w:r>
                              <w:rPr>
                                <w:rFonts w:ascii="微软雅黑" w:eastAsia="微软雅黑" w:hAnsi="微软雅黑" w:hint="eastAsia"/>
                                <w:sz w:val="21"/>
                                <w:szCs w:val="21"/>
                              </w:rPr>
                              <w:t>奠定基础</w:t>
                            </w:r>
                          </w:p>
                          <w:p w:rsidR="00A06DF0" w:rsidRDefault="004B2F71">
                            <w:pPr>
                              <w:pStyle w:val="a5"/>
                              <w:numPr>
                                <w:ilvl w:val="0"/>
                                <w:numId w:val="1"/>
                              </w:numPr>
                              <w:spacing w:before="0" w:beforeAutospacing="0"/>
                              <w:ind w:firstLineChars="0"/>
                              <w:rPr>
                                <w:rFonts w:ascii="微软雅黑" w:eastAsia="微软雅黑" w:hAnsi="微软雅黑"/>
                                <w:sz w:val="21"/>
                                <w:szCs w:val="21"/>
                              </w:rPr>
                            </w:pPr>
                            <w:r>
                              <w:rPr>
                                <w:rFonts w:ascii="微软雅黑" w:eastAsia="微软雅黑" w:hAnsi="微软雅黑" w:hint="eastAsia"/>
                                <w:sz w:val="21"/>
                                <w:szCs w:val="21"/>
                              </w:rPr>
                              <w:t>阿里巴巴“1+6+N”组织变革</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文本框 2" o:spid="_x0000_s1026" o:spt="202" type="#_x0000_t202" style="position:absolute;left:0pt;margin-left:142.05pt;margin-top:468pt;height:86.45pt;width:255.3pt;mso-wrap-distance-bottom:3.6pt;mso-wrap-distance-left:9pt;mso-wrap-distance-right:9pt;mso-wrap-distance-top:3.6pt;z-index:251670528;mso-width-relative:page;mso-height-relative:page;" filled="f" stroked="f" coordsize="21600,21600" o:gfxdata="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Rx670tkAAAAMAQAADwAAAAAAAAABACAAAAAiAAAAZHJzL2Rvd25yZXYueG1sUEsBAhQAFAAAAAgA&#10;h07iQHVM5EgkAgAAKwQAAA4AAAAAAAAAAQAgAAAAKAEAAGRycy9lMm9Eb2MueG1sUEsFBgAAAAAG&#10;AAYAWQEAAL4FAAAAAA==&#10;">
                <v:fill on="f" focussize="0,0"/>
                <v:stroke on="f" miterlimit="8" joinstyle="miter"/>
                <v:imagedata o:title=""/>
                <o:lock v:ext="edit" aspectratio="f"/>
                <v:textbox>
                  <w:txbxContent>
                    <w:p>
                      <w:pPr>
                        <w:pStyle w:val="5"/>
                        <w:numPr>
                          <w:ilvl w:val="0"/>
                          <w:numId w:val="1"/>
                        </w:numPr>
                        <w:spacing w:before="0" w:beforeAutospacing="0"/>
                        <w:ind w:firstLineChars="0"/>
                        <w:rPr>
                          <w:rFonts w:ascii="微软雅黑" w:hAnsi="微软雅黑" w:eastAsia="微软雅黑"/>
                          <w:sz w:val="21"/>
                          <w:szCs w:val="21"/>
                        </w:rPr>
                      </w:pPr>
                      <w:r>
                        <w:rPr>
                          <w:rFonts w:hint="eastAsia" w:ascii="微软雅黑" w:hAnsi="微软雅黑" w:eastAsia="微软雅黑"/>
                          <w:sz w:val="21"/>
                          <w:szCs w:val="21"/>
                        </w:rPr>
                        <w:t>中国联通携手华为完成OSU入多云现网验证，为政企精品网灵活入算奠定基础</w:t>
                      </w:r>
                    </w:p>
                    <w:p>
                      <w:pPr>
                        <w:pStyle w:val="5"/>
                        <w:numPr>
                          <w:ilvl w:val="0"/>
                          <w:numId w:val="1"/>
                        </w:numPr>
                        <w:spacing w:before="0" w:beforeAutospacing="0"/>
                        <w:ind w:firstLineChars="0"/>
                        <w:rPr>
                          <w:rFonts w:ascii="微软雅黑" w:hAnsi="微软雅黑" w:eastAsia="微软雅黑"/>
                          <w:sz w:val="21"/>
                          <w:szCs w:val="21"/>
                        </w:rPr>
                      </w:pPr>
                      <w:r>
                        <w:rPr>
                          <w:rFonts w:hint="eastAsia" w:ascii="微软雅黑" w:hAnsi="微软雅黑" w:eastAsia="微软雅黑"/>
                          <w:sz w:val="21"/>
                          <w:szCs w:val="21"/>
                        </w:rPr>
                        <w:t>阿里巴巴“1+6+N”组织变革</w:t>
                      </w:r>
                    </w:p>
                  </w:txbxContent>
                </v:textbox>
                <w10:wrap type="square"/>
              </v:shape>
            </w:pict>
          </mc:Fallback>
        </mc:AlternateContent>
      </w:r>
      <w:r>
        <w:rPr>
          <w:rFonts w:cs="Times New Roman"/>
          <w:noProof/>
        </w:rPr>
        <mc:AlternateContent>
          <mc:Choice Requires="wps">
            <w:drawing>
              <wp:anchor distT="45720" distB="45720" distL="114300" distR="114300" simplePos="0" relativeHeight="251658240" behindDoc="0" locked="0" layoutInCell="1" allowOverlap="1">
                <wp:simplePos x="0" y="0"/>
                <wp:positionH relativeFrom="column">
                  <wp:posOffset>1754505</wp:posOffset>
                </wp:positionH>
                <wp:positionV relativeFrom="paragraph">
                  <wp:posOffset>3551555</wp:posOffset>
                </wp:positionV>
                <wp:extent cx="3460750" cy="661035"/>
                <wp:effectExtent l="0" t="0" r="0" b="5715"/>
                <wp:wrapSquare wrapText="bothSides"/>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0" cy="661035"/>
                        </a:xfrm>
                        <a:prstGeom prst="rect">
                          <a:avLst/>
                        </a:prstGeom>
                        <a:noFill/>
                        <a:ln w="9525">
                          <a:noFill/>
                          <a:miter lim="800000"/>
                        </a:ln>
                      </wps:spPr>
                      <wps:txbx>
                        <w:txbxContent>
                          <w:p w:rsidR="00A06DF0" w:rsidRDefault="004B2F71">
                            <w:pPr>
                              <w:pStyle w:val="a5"/>
                              <w:numPr>
                                <w:ilvl w:val="0"/>
                                <w:numId w:val="1"/>
                              </w:numPr>
                              <w:spacing w:before="0" w:beforeAutospacing="0"/>
                              <w:ind w:firstLineChars="0"/>
                              <w:rPr>
                                <w:rFonts w:ascii="微软雅黑" w:eastAsia="微软雅黑" w:hAnsi="微软雅黑"/>
                                <w:sz w:val="21"/>
                                <w:szCs w:val="21"/>
                              </w:rPr>
                            </w:pPr>
                            <w:r>
                              <w:rPr>
                                <w:rFonts w:ascii="微软雅黑" w:eastAsia="微软雅黑" w:hAnsi="微软雅黑" w:hint="eastAsia"/>
                                <w:sz w:val="21"/>
                                <w:szCs w:val="21"/>
                              </w:rPr>
                              <w:t>中国—中亚峰会谱写“丝路合作”新篇章</w:t>
                            </w:r>
                          </w:p>
                          <w:p w:rsidR="00A06DF0" w:rsidRDefault="004B2F71">
                            <w:pPr>
                              <w:pStyle w:val="a5"/>
                              <w:numPr>
                                <w:ilvl w:val="0"/>
                                <w:numId w:val="1"/>
                              </w:numPr>
                              <w:spacing w:before="0" w:beforeAutospacing="0"/>
                              <w:ind w:firstLineChars="0"/>
                              <w:rPr>
                                <w:rFonts w:ascii="微软雅黑" w:eastAsia="微软雅黑" w:hAnsi="微软雅黑"/>
                                <w:sz w:val="21"/>
                                <w:szCs w:val="21"/>
                              </w:rPr>
                            </w:pPr>
                            <w:r>
                              <w:rPr>
                                <w:rFonts w:ascii="微软雅黑" w:eastAsia="微软雅黑" w:hAnsi="微软雅黑" w:hint="eastAsia"/>
                                <w:sz w:val="21"/>
                                <w:szCs w:val="21"/>
                              </w:rPr>
                              <w:t>美国发布《国家人工智能研发战略计划》</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文本框 2" o:spid="_x0000_s1026" o:spt="202" type="#_x0000_t202" style="position:absolute;left:0pt;margin-left:138.15pt;margin-top:279.65pt;height:52.05pt;width:272.5pt;mso-wrap-distance-bottom:3.6pt;mso-wrap-distance-left:9pt;mso-wrap-distance-right:9pt;mso-wrap-distance-top:3.6pt;z-index:251668480;mso-width-relative:page;mso-height-relative:page;" filled="f" stroked="f" coordsize="21600,21600" o:gfxdata="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oY&#10;9XLYAAAACwEAAA8AAAAAAAAAAQAgAAAAIgAAAGRycy9kb3ducmV2LnhtbFBLAQIUABQAAAAIAIdO&#10;4kCvo9L1IwIAACoEAAAOAAAAAAAAAAEAIAAAACcBAABkcnMvZTJvRG9jLnhtbFBLBQYAAAAABgAG&#10;AFkBAAC8BQAAAAA=&#10;">
                <v:fill on="f" focussize="0,0"/>
                <v:stroke on="f" miterlimit="8" joinstyle="miter"/>
                <v:imagedata o:title=""/>
                <o:lock v:ext="edit" aspectratio="f"/>
                <v:textbox>
                  <w:txbxContent>
                    <w:p>
                      <w:pPr>
                        <w:pStyle w:val="5"/>
                        <w:numPr>
                          <w:ilvl w:val="0"/>
                          <w:numId w:val="1"/>
                        </w:numPr>
                        <w:spacing w:before="0" w:beforeAutospacing="0"/>
                        <w:ind w:firstLineChars="0"/>
                        <w:rPr>
                          <w:rFonts w:ascii="微软雅黑" w:hAnsi="微软雅黑" w:eastAsia="微软雅黑"/>
                          <w:sz w:val="21"/>
                          <w:szCs w:val="21"/>
                        </w:rPr>
                      </w:pPr>
                      <w:r>
                        <w:rPr>
                          <w:rFonts w:hint="eastAsia" w:ascii="微软雅黑" w:hAnsi="微软雅黑" w:eastAsia="微软雅黑"/>
                          <w:sz w:val="21"/>
                          <w:szCs w:val="21"/>
                        </w:rPr>
                        <w:t>中国—中亚峰会谱写“丝路合作”新篇章</w:t>
                      </w:r>
                    </w:p>
                    <w:p>
                      <w:pPr>
                        <w:pStyle w:val="5"/>
                        <w:numPr>
                          <w:ilvl w:val="0"/>
                          <w:numId w:val="1"/>
                        </w:numPr>
                        <w:spacing w:before="0" w:beforeAutospacing="0"/>
                        <w:ind w:firstLineChars="0"/>
                        <w:rPr>
                          <w:rFonts w:ascii="微软雅黑" w:hAnsi="微软雅黑" w:eastAsia="微软雅黑"/>
                          <w:sz w:val="21"/>
                          <w:szCs w:val="21"/>
                        </w:rPr>
                      </w:pPr>
                      <w:r>
                        <w:rPr>
                          <w:rFonts w:hint="eastAsia" w:ascii="微软雅黑" w:hAnsi="微软雅黑" w:eastAsia="微软雅黑"/>
                          <w:sz w:val="21"/>
                          <w:szCs w:val="21"/>
                        </w:rPr>
                        <w:t>美国发布《国家人工智能研发战略计划》</w:t>
                      </w:r>
                    </w:p>
                  </w:txbxContent>
                </v:textbox>
                <w10:wrap type="square"/>
              </v:shape>
            </w:pict>
          </mc:Fallback>
        </mc:AlternateContent>
      </w:r>
      <w:r>
        <w:rPr>
          <w:rFonts w:cs="Times New Roman"/>
          <w:noProof/>
        </w:rPr>
        <mc:AlternateContent>
          <mc:Choice Requires="wps">
            <w:drawing>
              <wp:anchor distT="45720" distB="45720" distL="114300" distR="114300" simplePos="0" relativeHeight="251661312" behindDoc="0" locked="0" layoutInCell="1" allowOverlap="1">
                <wp:simplePos x="0" y="0"/>
                <wp:positionH relativeFrom="column">
                  <wp:posOffset>871220</wp:posOffset>
                </wp:positionH>
                <wp:positionV relativeFrom="paragraph">
                  <wp:posOffset>8923655</wp:posOffset>
                </wp:positionV>
                <wp:extent cx="3460750" cy="140462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0" cy="1404620"/>
                        </a:xfrm>
                        <a:prstGeom prst="rect">
                          <a:avLst/>
                        </a:prstGeom>
                        <a:noFill/>
                        <a:ln w="9525">
                          <a:noFill/>
                          <a:miter lim="800000"/>
                        </a:ln>
                      </wps:spPr>
                      <wps:txbx>
                        <w:txbxContent>
                          <w:p w:rsidR="00A06DF0" w:rsidRDefault="004B2F71">
                            <w:pPr>
                              <w:pStyle w:val="a5"/>
                              <w:spacing w:before="0" w:beforeAutospacing="0"/>
                              <w:ind w:firstLineChars="0" w:firstLine="0"/>
                              <w:jc w:val="center"/>
                              <w:rPr>
                                <w:rFonts w:ascii="微软雅黑" w:eastAsia="微软雅黑" w:hAnsi="微软雅黑"/>
                                <w:color w:val="FFFFFF" w:themeColor="background1"/>
                                <w:sz w:val="21"/>
                                <w:szCs w:val="21"/>
                              </w:rPr>
                            </w:pPr>
                            <w:r>
                              <w:rPr>
                                <w:rFonts w:ascii="微软雅黑" w:eastAsia="微软雅黑" w:hAnsi="微软雅黑" w:hint="eastAsia"/>
                                <w:color w:val="FFFFFF" w:themeColor="background1"/>
                                <w:sz w:val="21"/>
                                <w:szCs w:val="21"/>
                              </w:rPr>
                              <w:t>中国电信研究院</w:t>
                            </w:r>
                          </w:p>
                          <w:p w:rsidR="00A06DF0" w:rsidRDefault="004B2F71">
                            <w:pPr>
                              <w:pStyle w:val="a5"/>
                              <w:spacing w:before="0" w:beforeAutospacing="0"/>
                              <w:ind w:firstLineChars="0" w:firstLine="0"/>
                              <w:jc w:val="center"/>
                              <w:rPr>
                                <w:rFonts w:ascii="微软雅黑" w:eastAsia="微软雅黑" w:hAnsi="微软雅黑"/>
                                <w:color w:val="FFFFFF" w:themeColor="background1"/>
                                <w:sz w:val="21"/>
                                <w:szCs w:val="21"/>
                              </w:rPr>
                            </w:pPr>
                            <w:r>
                              <w:rPr>
                                <w:rFonts w:ascii="微软雅黑" w:eastAsia="微软雅黑" w:hAnsi="微软雅黑" w:hint="eastAsia"/>
                                <w:color w:val="FFFFFF" w:themeColor="background1"/>
                                <w:sz w:val="21"/>
                                <w:szCs w:val="21"/>
                              </w:rPr>
                              <w:t>战略发展研究所</w:t>
                            </w:r>
                            <w:r>
                              <w:rPr>
                                <w:rFonts w:ascii="微软雅黑" w:eastAsia="微软雅黑" w:hAnsi="微软雅黑"/>
                                <w:color w:val="FFFFFF" w:themeColor="background1"/>
                                <w:sz w:val="21"/>
                                <w:szCs w:val="21"/>
                              </w:rPr>
                              <w:t>-政企发展研究中心</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文本框 2" o:spid="_x0000_s1026" o:spt="202" type="#_x0000_t202" style="position:absolute;left:0pt;margin-left:68.6pt;margin-top:702.65pt;height:110.6pt;width:272.5pt;z-index:251671552;mso-width-relative:page;mso-height-relative:margin;mso-height-percent:200;" filled="f" stroked="f" coordsize="21600,21600" o:gfxdata="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YGTrk2QAAAA0BAAAPAAAAAAAAAAEAIAAAACIAAABkcnMvZG93bnJldi54bWxQSwECFAAUAAAA&#10;CACHTuJAGQqsDCYCAAAqBAAADgAAAAAAAAABACAAAAAoAQAAZHJzL2Uyb0RvYy54bWxQSwUGAAAA&#10;AAYABgBZAQAAwAUAAAAA&#10;">
                <v:fill on="f" focussize="0,0"/>
                <v:stroke on="f" miterlimit="8" joinstyle="miter"/>
                <v:imagedata o:title=""/>
                <o:lock v:ext="edit" aspectratio="f"/>
                <v:textbox style="mso-fit-shape-to-text:t;">
                  <w:txbxContent>
                    <w:p>
                      <w:pPr>
                        <w:pStyle w:val="5"/>
                        <w:spacing w:before="0" w:beforeAutospacing="0"/>
                        <w:ind w:firstLine="0" w:firstLineChars="0"/>
                        <w:jc w:val="center"/>
                        <w:rPr>
                          <w:rFonts w:ascii="微软雅黑" w:hAnsi="微软雅黑" w:eastAsia="微软雅黑"/>
                          <w:color w:val="FFFFFF" w:themeColor="background1"/>
                          <w:sz w:val="21"/>
                          <w:szCs w:val="21"/>
                          <w14:textFill>
                            <w14:solidFill>
                              <w14:schemeClr w14:val="bg1"/>
                            </w14:solidFill>
                          </w14:textFill>
                        </w:rPr>
                      </w:pPr>
                      <w:r>
                        <w:rPr>
                          <w:rFonts w:hint="eastAsia" w:ascii="微软雅黑" w:hAnsi="微软雅黑" w:eastAsia="微软雅黑"/>
                          <w:color w:val="FFFFFF" w:themeColor="background1"/>
                          <w:sz w:val="21"/>
                          <w:szCs w:val="21"/>
                          <w14:textFill>
                            <w14:solidFill>
                              <w14:schemeClr w14:val="bg1"/>
                            </w14:solidFill>
                          </w14:textFill>
                        </w:rPr>
                        <w:t>中国电信研究院</w:t>
                      </w:r>
                    </w:p>
                    <w:p>
                      <w:pPr>
                        <w:pStyle w:val="5"/>
                        <w:spacing w:before="0" w:beforeAutospacing="0"/>
                        <w:ind w:firstLine="0" w:firstLineChars="0"/>
                        <w:jc w:val="center"/>
                        <w:rPr>
                          <w:rFonts w:ascii="微软雅黑" w:hAnsi="微软雅黑" w:eastAsia="微软雅黑"/>
                          <w:color w:val="FFFFFF" w:themeColor="background1"/>
                          <w:sz w:val="21"/>
                          <w:szCs w:val="21"/>
                          <w14:textFill>
                            <w14:solidFill>
                              <w14:schemeClr w14:val="bg1"/>
                            </w14:solidFill>
                          </w14:textFill>
                        </w:rPr>
                      </w:pPr>
                      <w:r>
                        <w:rPr>
                          <w:rFonts w:hint="eastAsia" w:ascii="微软雅黑" w:hAnsi="微软雅黑" w:eastAsia="微软雅黑"/>
                          <w:color w:val="FFFFFF" w:themeColor="background1"/>
                          <w:sz w:val="21"/>
                          <w:szCs w:val="21"/>
                          <w14:textFill>
                            <w14:solidFill>
                              <w14:schemeClr w14:val="bg1"/>
                            </w14:solidFill>
                          </w14:textFill>
                        </w:rPr>
                        <w:t>战略发展研究所</w:t>
                      </w:r>
                      <w:r>
                        <w:rPr>
                          <w:rFonts w:ascii="微软雅黑" w:hAnsi="微软雅黑" w:eastAsia="微软雅黑"/>
                          <w:color w:val="FFFFFF" w:themeColor="background1"/>
                          <w:sz w:val="21"/>
                          <w:szCs w:val="21"/>
                          <w14:textFill>
                            <w14:solidFill>
                              <w14:schemeClr w14:val="bg1"/>
                            </w14:solidFill>
                          </w14:textFill>
                        </w:rPr>
                        <w:t>-政企发展研究中心</w:t>
                      </w:r>
                    </w:p>
                  </w:txbxContent>
                </v:textbox>
              </v:shape>
            </w:pict>
          </mc:Fallback>
        </mc:AlternateContent>
      </w:r>
      <w:r w:rsidR="00816E46">
        <w:rPr>
          <w:rFonts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05.25pt;margin-top:-72.65pt;width:610.1pt;height:841.4pt;z-index:-251650048;mso-position-horizontal-relative:text;mso-position-vertical-relative:text;mso-width-relative:page;mso-height-relative:page">
            <v:imagedata r:id="rId10" o:title="封面"/>
          </v:shape>
        </w:pict>
      </w:r>
      <w:r>
        <w:rPr>
          <w:rFonts w:cs="Times New Roman"/>
        </w:rPr>
        <w:br w:type="page"/>
      </w:r>
    </w:p>
    <w:p w:rsidR="00A06DF0" w:rsidRDefault="004B2F71">
      <w:pPr>
        <w:widowControl/>
        <w:spacing w:before="0" w:beforeAutospacing="0" w:line="240" w:lineRule="auto"/>
        <w:ind w:firstLineChars="0" w:firstLine="0"/>
        <w:jc w:val="left"/>
        <w:rPr>
          <w:rFonts w:cs="Times New Roman"/>
        </w:rPr>
      </w:pPr>
      <w:r>
        <w:rPr>
          <w:rFonts w:cs="Times New Roman"/>
          <w:noProof/>
        </w:rPr>
        <w:lastRenderedPageBreak/>
        <w:drawing>
          <wp:anchor distT="0" distB="0" distL="114300" distR="114300" simplePos="0" relativeHeight="251655168" behindDoc="1" locked="0" layoutInCell="1" allowOverlap="1">
            <wp:simplePos x="0" y="0"/>
            <wp:positionH relativeFrom="column">
              <wp:posOffset>-1200150</wp:posOffset>
            </wp:positionH>
            <wp:positionV relativeFrom="paragraph">
              <wp:posOffset>-923925</wp:posOffset>
            </wp:positionV>
            <wp:extent cx="7677785" cy="10674350"/>
            <wp:effectExtent l="0" t="0" r="0" b="0"/>
            <wp:wrapNone/>
            <wp:docPr id="39" name="图片 3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
                    <pic:cNvPicPr>
                      <a:picLocks noChangeAspect="1"/>
                    </pic:cNvPicPr>
                  </pic:nvPicPr>
                  <pic:blipFill>
                    <a:blip r:embed="rId11">
                      <a:extLst>
                        <a:ext uri="{28A0092B-C50C-407E-A947-70E740481C1C}">
                          <a14:useLocalDpi xmlns:a14="http://schemas.microsoft.com/office/drawing/2010/main" val="0"/>
                        </a:ext>
                      </a:extLst>
                    </a:blip>
                    <a:srcRect l="51181"/>
                    <a:stretch>
                      <a:fillRect/>
                    </a:stretch>
                  </pic:blipFill>
                  <pic:spPr>
                    <a:xfrm>
                      <a:off x="0" y="0"/>
                      <a:ext cx="7677582" cy="10674350"/>
                    </a:xfrm>
                    <a:prstGeom prst="rect">
                      <a:avLst/>
                    </a:prstGeom>
                  </pic:spPr>
                </pic:pic>
              </a:graphicData>
            </a:graphic>
          </wp:anchor>
        </w:drawing>
      </w:r>
    </w:p>
    <w:p w:rsidR="00A06DF0" w:rsidRDefault="004B2F71">
      <w:pPr>
        <w:ind w:firstLineChars="0" w:firstLine="0"/>
        <w:rPr>
          <w:rFonts w:cs="Times New Roman"/>
        </w:rPr>
        <w:sectPr w:rsidR="00A06DF0">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pgNumType w:start="1"/>
          <w:cols w:space="425"/>
          <w:titlePg/>
          <w:docGrid w:type="lines" w:linePitch="326"/>
        </w:sectPr>
      </w:pPr>
      <w:r>
        <w:rPr>
          <w:rFonts w:cs="Times New Roman"/>
          <w:noProof/>
        </w:rPr>
        <mc:AlternateContent>
          <mc:Choice Requires="wps">
            <w:drawing>
              <wp:anchor distT="0" distB="0" distL="114300" distR="114300" simplePos="0" relativeHeight="251652096" behindDoc="0" locked="0" layoutInCell="1" allowOverlap="1">
                <wp:simplePos x="0" y="0"/>
                <wp:positionH relativeFrom="column">
                  <wp:posOffset>1742440</wp:posOffset>
                </wp:positionH>
                <wp:positionV relativeFrom="paragraph">
                  <wp:posOffset>2213610</wp:posOffset>
                </wp:positionV>
                <wp:extent cx="702310" cy="568325"/>
                <wp:effectExtent l="0" t="0" r="0" b="0"/>
                <wp:wrapNone/>
                <wp:docPr id="8" name="文本框 8"/>
                <wp:cNvGraphicFramePr/>
                <a:graphic xmlns:a="http://schemas.openxmlformats.org/drawingml/2006/main">
                  <a:graphicData uri="http://schemas.microsoft.com/office/word/2010/wordprocessingShape">
                    <wps:wsp>
                      <wps:cNvSpPr txBox="1"/>
                      <wps:spPr>
                        <a:xfrm>
                          <a:off x="0" y="0"/>
                          <a:ext cx="702310" cy="5683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06DF0" w:rsidRDefault="004B2F71">
                            <w:pPr>
                              <w:ind w:firstLineChars="0" w:firstLine="0"/>
                              <w:jc w:val="left"/>
                              <w:rPr>
                                <w:color w:val="2E74B5" w:themeColor="accent1" w:themeShade="BF"/>
                                <w:sz w:val="28"/>
                                <w:szCs w:val="36"/>
                              </w:rPr>
                            </w:pPr>
                            <w:r>
                              <w:rPr>
                                <w:color w:val="2E74B5" w:themeColor="accent1" w:themeShade="BF"/>
                                <w:sz w:val="28"/>
                                <w:szCs w:val="36"/>
                              </w:rPr>
                              <w:t>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37.2pt;margin-top:174.3pt;height:44.75pt;width:55.3pt;z-index:251662336;mso-width-relative:page;mso-height-relative:page;" filled="f" stroked="f" coordsize="21600,21600" o:gfxdata="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&#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ii6rPNsAAAALAQAADwAAAAAAAAABACAAAAAiAAAAZHJz&#10;L2Rvd25yZXYueG1sUEsBAhQAFAAAAAgAh07iQGGl4dg6AgAAZQQAAA4AAAAAAAAAAQAgAAAAKgEA&#10;AGRycy9lMm9Eb2MueG1sUEsFBgAAAAAGAAYAWQEAANYFAAAAAA==&#10;">
                <v:fill on="f" focussize="0,0"/>
                <v:stroke on="f" weight="0.5pt"/>
                <v:imagedata o:title=""/>
                <o:lock v:ext="edit" aspectratio="f"/>
                <v:textbox>
                  <w:txbxContent>
                    <w:p>
                      <w:pPr>
                        <w:ind w:firstLine="0" w:firstLineChars="0"/>
                        <w:jc w:val="left"/>
                        <w:rPr>
                          <w:color w:val="2E75B6" w:themeColor="accent1" w:themeShade="BF"/>
                          <w:sz w:val="28"/>
                          <w:szCs w:val="36"/>
                        </w:rPr>
                      </w:pPr>
                      <w:r>
                        <w:rPr>
                          <w:color w:val="2E75B6" w:themeColor="accent1" w:themeShade="BF"/>
                          <w:sz w:val="28"/>
                          <w:szCs w:val="36"/>
                        </w:rPr>
                        <w:t>01</w:t>
                      </w:r>
                    </w:p>
                  </w:txbxContent>
                </v:textbox>
              </v:shape>
            </w:pict>
          </mc:Fallback>
        </mc:AlternateContent>
      </w:r>
      <w:r>
        <w:rPr>
          <w:rFonts w:cs="Times New Roman"/>
          <w:noProof/>
        </w:rPr>
        <mc:AlternateContent>
          <mc:Choice Requires="wps">
            <w:drawing>
              <wp:anchor distT="0" distB="0" distL="114300" distR="114300" simplePos="0" relativeHeight="251654144" behindDoc="0" locked="0" layoutInCell="1" allowOverlap="1">
                <wp:simplePos x="0" y="0"/>
                <wp:positionH relativeFrom="column">
                  <wp:posOffset>2533650</wp:posOffset>
                </wp:positionH>
                <wp:positionV relativeFrom="paragraph">
                  <wp:posOffset>5247640</wp:posOffset>
                </wp:positionV>
                <wp:extent cx="3063875" cy="17145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063875" cy="1714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06DF0" w:rsidRDefault="004B2F71">
                            <w:pPr>
                              <w:spacing w:before="0" w:beforeAutospacing="0" w:line="240" w:lineRule="auto"/>
                              <w:ind w:firstLine="560"/>
                              <w:rPr>
                                <w:color w:val="2E74B5" w:themeColor="accent1" w:themeShade="BF"/>
                                <w:sz w:val="28"/>
                              </w:rPr>
                            </w:pPr>
                            <w:r>
                              <w:rPr>
                                <w:rFonts w:hint="eastAsia"/>
                                <w:color w:val="2E74B5" w:themeColor="accent1" w:themeShade="BF"/>
                                <w:sz w:val="28"/>
                              </w:rPr>
                              <w:t>中国移动</w:t>
                            </w:r>
                          </w:p>
                          <w:p w:rsidR="00A06DF0" w:rsidRDefault="004B2F71">
                            <w:pPr>
                              <w:spacing w:before="0" w:beforeAutospacing="0" w:line="240" w:lineRule="auto"/>
                              <w:ind w:firstLine="560"/>
                              <w:rPr>
                                <w:color w:val="2E74B5" w:themeColor="accent1" w:themeShade="BF"/>
                                <w:sz w:val="28"/>
                              </w:rPr>
                            </w:pPr>
                            <w:r>
                              <w:rPr>
                                <w:rFonts w:hint="eastAsia"/>
                                <w:color w:val="2E74B5" w:themeColor="accent1" w:themeShade="BF"/>
                                <w:sz w:val="28"/>
                              </w:rPr>
                              <w:t>中国联通</w:t>
                            </w:r>
                          </w:p>
                          <w:p w:rsidR="00A06DF0" w:rsidRDefault="004B2F71">
                            <w:pPr>
                              <w:spacing w:before="0" w:beforeAutospacing="0" w:line="240" w:lineRule="auto"/>
                              <w:ind w:firstLine="560"/>
                              <w:rPr>
                                <w:color w:val="2E74B5" w:themeColor="accent1" w:themeShade="BF"/>
                                <w:sz w:val="28"/>
                              </w:rPr>
                            </w:pPr>
                            <w:r>
                              <w:rPr>
                                <w:rFonts w:hint="eastAsia"/>
                                <w:color w:val="2E74B5" w:themeColor="accent1" w:themeShade="BF"/>
                                <w:sz w:val="28"/>
                              </w:rPr>
                              <w:t>阿里巴</w:t>
                            </w:r>
                            <w:proofErr w:type="gramStart"/>
                            <w:r>
                              <w:rPr>
                                <w:rFonts w:hint="eastAsia"/>
                                <w:color w:val="2E74B5" w:themeColor="accent1" w:themeShade="BF"/>
                                <w:sz w:val="28"/>
                              </w:rPr>
                              <w:t>巴</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99.5pt;margin-top:413.2pt;height:135pt;width:241.25pt;z-index:251664384;mso-width-relative:page;mso-height-relative:page;" filled="f" stroked="f" coordsize="21600,21600" o:gfxdata="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cpwPC3AAAAAwBAAAPAAAAAAAAAAEAIAAAACIA&#10;AABkcnMvZG93bnJldi54bWxQSwECFAAUAAAACACHTuJArfKoHD4CAABpBAAADgAAAAAAAAABACAA&#10;AAArAQAAZHJzL2Uyb0RvYy54bWxQSwUGAAAAAAYABgBZAQAA2wUAAAAA&#10;">
                <v:fill on="f" focussize="0,0"/>
                <v:stroke on="f" weight="0.5pt"/>
                <v:imagedata o:title=""/>
                <o:lock v:ext="edit" aspectratio="f"/>
                <v:textbox>
                  <w:txbxContent>
                    <w:p>
                      <w:pPr>
                        <w:spacing w:before="0" w:beforeAutospacing="0" w:line="240" w:lineRule="auto"/>
                        <w:ind w:firstLine="560"/>
                        <w:rPr>
                          <w:rFonts w:hint="eastAsia" w:eastAsia="仿宋"/>
                          <w:color w:val="2E75B6" w:themeColor="accent1" w:themeShade="BF"/>
                          <w:sz w:val="28"/>
                          <w:lang w:eastAsia="zh-CN"/>
                        </w:rPr>
                      </w:pPr>
                      <w:r>
                        <w:rPr>
                          <w:rFonts w:hint="eastAsia"/>
                          <w:color w:val="2E75B6" w:themeColor="accent1" w:themeShade="BF"/>
                          <w:sz w:val="28"/>
                          <w:lang w:val="en-US" w:eastAsia="zh-CN"/>
                        </w:rPr>
                        <w:t>中国移动</w:t>
                      </w:r>
                    </w:p>
                    <w:p>
                      <w:pPr>
                        <w:spacing w:before="0" w:beforeAutospacing="0" w:line="240" w:lineRule="auto"/>
                        <w:ind w:firstLine="560"/>
                        <w:rPr>
                          <w:rFonts w:hint="eastAsia"/>
                          <w:color w:val="2E75B6" w:themeColor="accent1" w:themeShade="BF"/>
                          <w:sz w:val="28"/>
                          <w:lang w:val="en-US" w:eastAsia="zh-CN"/>
                        </w:rPr>
                      </w:pPr>
                      <w:r>
                        <w:rPr>
                          <w:rFonts w:hint="eastAsia"/>
                          <w:color w:val="2E75B6" w:themeColor="accent1" w:themeShade="BF"/>
                          <w:sz w:val="28"/>
                          <w:lang w:val="en-US" w:eastAsia="zh-CN"/>
                        </w:rPr>
                        <w:t>中国联通</w:t>
                      </w:r>
                    </w:p>
                    <w:p>
                      <w:pPr>
                        <w:spacing w:before="0" w:beforeAutospacing="0" w:line="240" w:lineRule="auto"/>
                        <w:ind w:firstLine="560"/>
                        <w:rPr>
                          <w:rFonts w:hint="eastAsia" w:eastAsia="仿宋"/>
                          <w:color w:val="2E75B6" w:themeColor="accent1" w:themeShade="BF"/>
                          <w:sz w:val="28"/>
                          <w:lang w:val="en-US" w:eastAsia="zh-CN"/>
                        </w:rPr>
                      </w:pPr>
                      <w:r>
                        <w:rPr>
                          <w:rFonts w:hint="eastAsia"/>
                          <w:color w:val="2E75B6" w:themeColor="accent1" w:themeShade="BF"/>
                          <w:sz w:val="28"/>
                          <w:lang w:val="en-US" w:eastAsia="zh-CN"/>
                        </w:rPr>
                        <w:t>阿里巴巴</w:t>
                      </w:r>
                    </w:p>
                  </w:txbxContent>
                </v:textbox>
              </v:shape>
            </w:pict>
          </mc:Fallback>
        </mc:AlternateContent>
      </w:r>
      <w:r>
        <w:rPr>
          <w:rFonts w:cs="Times New Roman"/>
          <w:noProof/>
        </w:rPr>
        <mc:AlternateContent>
          <mc:Choice Requires="wps">
            <w:drawing>
              <wp:anchor distT="0" distB="0" distL="114300" distR="114300" simplePos="0" relativeHeight="251651072" behindDoc="0" locked="0" layoutInCell="1" allowOverlap="1">
                <wp:simplePos x="0" y="0"/>
                <wp:positionH relativeFrom="column">
                  <wp:posOffset>2371090</wp:posOffset>
                </wp:positionH>
                <wp:positionV relativeFrom="paragraph">
                  <wp:posOffset>4795520</wp:posOffset>
                </wp:positionV>
                <wp:extent cx="2417445" cy="45656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417445" cy="4565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06DF0" w:rsidRDefault="004B2F71">
                            <w:pPr>
                              <w:ind w:firstLine="723"/>
                              <w:rPr>
                                <w:b/>
                                <w:bCs/>
                                <w:color w:val="2E74B5" w:themeColor="accent1" w:themeShade="BF"/>
                                <w:sz w:val="36"/>
                                <w:szCs w:val="36"/>
                                <w:lang w:eastAsia="zh-Hans"/>
                              </w:rPr>
                            </w:pPr>
                            <w:r>
                              <w:rPr>
                                <w:b/>
                                <w:bCs/>
                                <w:color w:val="2E74B5" w:themeColor="accent1" w:themeShade="BF"/>
                                <w:sz w:val="36"/>
                                <w:szCs w:val="36"/>
                                <w:lang w:eastAsia="zh-Hans"/>
                              </w:rPr>
                              <w:t>企业观察</w:t>
                            </w:r>
                          </w:p>
                          <w:p w:rsidR="00A06DF0" w:rsidRDefault="00A06DF0">
                            <w:pPr>
                              <w:ind w:firstLine="480"/>
                              <w:rPr>
                                <w:lang w:eastAsia="zh-Hans"/>
                              </w:rPr>
                            </w:pPr>
                          </w:p>
                          <w:p w:rsidR="00A06DF0" w:rsidRDefault="00A06DF0">
                            <w:pPr>
                              <w:ind w:firstLine="480"/>
                              <w:rPr>
                                <w:lang w:eastAsia="zh-Hans"/>
                              </w:rPr>
                            </w:pPr>
                          </w:p>
                          <w:p w:rsidR="00A06DF0" w:rsidRDefault="00A06DF0">
                            <w:pPr>
                              <w:ind w:firstLine="480"/>
                              <w:rPr>
                                <w:lang w:eastAsia="zh-Han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86.7pt;margin-top:377.6pt;height:35.95pt;width:190.35pt;z-index:251661312;mso-width-relative:page;mso-height-relative:page;" filled="f" stroked="f" coordsize="21600,21600" o:gfxdata="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Y/BN3AAAAAsBAAAPAAAAAAAAAAEAIAAAACIAAABk&#10;cnMvZG93bnJldi54bWxQSwECFAAUAAAACACHTuJA2FAKHTsCAABmBAAADgAAAAAAAAABACAAAAAr&#10;AQAAZHJzL2Uyb0RvYy54bWxQSwUGAAAAAAYABgBZAQAA2AUAAAAA&#10;">
                <v:fill on="f" focussize="0,0"/>
                <v:stroke on="f" weight="0.5pt"/>
                <v:imagedata o:title=""/>
                <o:lock v:ext="edit" aspectratio="f"/>
                <v:textbox>
                  <w:txbxContent>
                    <w:p>
                      <w:pPr>
                        <w:ind w:firstLine="723"/>
                        <w:rPr>
                          <w:b/>
                          <w:bCs/>
                          <w:color w:val="2E75B6" w:themeColor="accent1" w:themeShade="BF"/>
                          <w:sz w:val="36"/>
                          <w:szCs w:val="36"/>
                          <w:lang w:eastAsia="zh-Hans"/>
                        </w:rPr>
                      </w:pPr>
                      <w:r>
                        <w:rPr>
                          <w:b/>
                          <w:bCs/>
                          <w:color w:val="2E75B6" w:themeColor="accent1" w:themeShade="BF"/>
                          <w:sz w:val="36"/>
                          <w:szCs w:val="36"/>
                          <w:lang w:eastAsia="zh-Hans"/>
                        </w:rPr>
                        <w:t>企业观察</w:t>
                      </w:r>
                    </w:p>
                    <w:p>
                      <w:pPr>
                        <w:ind w:firstLine="480"/>
                        <w:rPr>
                          <w:lang w:eastAsia="zh-Hans"/>
                        </w:rPr>
                      </w:pPr>
                    </w:p>
                    <w:p>
                      <w:pPr>
                        <w:ind w:firstLine="480"/>
                        <w:rPr>
                          <w:lang w:eastAsia="zh-Hans"/>
                        </w:rPr>
                      </w:pPr>
                    </w:p>
                    <w:p>
                      <w:pPr>
                        <w:ind w:firstLine="480"/>
                        <w:rPr>
                          <w:lang w:eastAsia="zh-Hans"/>
                        </w:rPr>
                      </w:pPr>
                    </w:p>
                  </w:txbxContent>
                </v:textbox>
              </v:shape>
            </w:pict>
          </mc:Fallback>
        </mc:AlternateContent>
      </w:r>
      <w:r>
        <w:rPr>
          <w:rFonts w:cs="Times New Roman"/>
          <w:noProof/>
        </w:rPr>
        <mc:AlternateContent>
          <mc:Choice Requires="wps">
            <w:drawing>
              <wp:anchor distT="0" distB="0" distL="114300" distR="114300" simplePos="0" relativeHeight="251650048" behindDoc="0" locked="0" layoutInCell="1" allowOverlap="1">
                <wp:simplePos x="0" y="0"/>
                <wp:positionH relativeFrom="column">
                  <wp:posOffset>2383790</wp:posOffset>
                </wp:positionH>
                <wp:positionV relativeFrom="paragraph">
                  <wp:posOffset>2587625</wp:posOffset>
                </wp:positionV>
                <wp:extent cx="2417445" cy="456565"/>
                <wp:effectExtent l="0" t="0" r="0" b="0"/>
                <wp:wrapNone/>
                <wp:docPr id="3" name="文本框 3"/>
                <wp:cNvGraphicFramePr/>
                <a:graphic xmlns:a="http://schemas.openxmlformats.org/drawingml/2006/main">
                  <a:graphicData uri="http://schemas.microsoft.com/office/word/2010/wordprocessingShape">
                    <wps:wsp>
                      <wps:cNvSpPr txBox="1"/>
                      <wps:spPr>
                        <a:xfrm>
                          <a:off x="0" y="0"/>
                          <a:ext cx="2417445" cy="4565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06DF0" w:rsidRDefault="004B2F71">
                            <w:pPr>
                              <w:ind w:firstLine="723"/>
                              <w:rPr>
                                <w:b/>
                                <w:bCs/>
                                <w:color w:val="2E74B5" w:themeColor="accent1" w:themeShade="BF"/>
                                <w:sz w:val="36"/>
                                <w:szCs w:val="36"/>
                                <w:lang w:eastAsia="zh-Hans"/>
                              </w:rPr>
                            </w:pPr>
                            <w:r>
                              <w:rPr>
                                <w:rFonts w:hint="eastAsia"/>
                                <w:b/>
                                <w:bCs/>
                                <w:color w:val="2E74B5" w:themeColor="accent1" w:themeShade="BF"/>
                                <w:sz w:val="36"/>
                                <w:szCs w:val="36"/>
                                <w:lang w:eastAsia="zh-Hans"/>
                              </w:rPr>
                              <w:t>行业要闻</w:t>
                            </w:r>
                          </w:p>
                          <w:p w:rsidR="00A06DF0" w:rsidRDefault="00A06DF0">
                            <w:pPr>
                              <w:ind w:firstLine="480"/>
                              <w:rPr>
                                <w:lang w:eastAsia="zh-Hans"/>
                              </w:rPr>
                            </w:pPr>
                          </w:p>
                          <w:p w:rsidR="00A06DF0" w:rsidRDefault="00A06DF0">
                            <w:pPr>
                              <w:ind w:firstLine="480"/>
                              <w:rPr>
                                <w:lang w:eastAsia="zh-Hans"/>
                              </w:rPr>
                            </w:pPr>
                          </w:p>
                          <w:p w:rsidR="00A06DF0" w:rsidRDefault="00A06DF0">
                            <w:pPr>
                              <w:ind w:firstLine="480"/>
                              <w:rPr>
                                <w:lang w:eastAsia="zh-Han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87.7pt;margin-top:203.75pt;height:35.95pt;width:190.35pt;z-index:251660288;mso-width-relative:page;mso-height-relative:page;" filled="f" stroked="f" coordsize="21600,21600" o:gfxdata="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x8ZGdwAAAALAQAADwAAAAAAAAABACAAAAAiAAAA&#10;ZHJzL2Rvd25yZXYueG1sUEsBAhQAFAAAAAgAh07iQFdm2G48AgAAZgQAAA4AAAAAAAAAAQAgAAAA&#10;KwEAAGRycy9lMm9Eb2MueG1sUEsFBgAAAAAGAAYAWQEAANkFAAAAAA==&#10;">
                <v:fill on="f" focussize="0,0"/>
                <v:stroke on="f" weight="0.5pt"/>
                <v:imagedata o:title=""/>
                <o:lock v:ext="edit" aspectratio="f"/>
                <v:textbox>
                  <w:txbxContent>
                    <w:p>
                      <w:pPr>
                        <w:ind w:firstLine="723"/>
                        <w:rPr>
                          <w:b/>
                          <w:bCs/>
                          <w:color w:val="2E75B6" w:themeColor="accent1" w:themeShade="BF"/>
                          <w:sz w:val="36"/>
                          <w:szCs w:val="36"/>
                          <w:lang w:eastAsia="zh-Hans"/>
                        </w:rPr>
                      </w:pPr>
                      <w:r>
                        <w:rPr>
                          <w:rFonts w:hint="eastAsia"/>
                          <w:b/>
                          <w:bCs/>
                          <w:color w:val="2E75B6" w:themeColor="accent1" w:themeShade="BF"/>
                          <w:sz w:val="36"/>
                          <w:szCs w:val="36"/>
                          <w:lang w:eastAsia="zh-Hans"/>
                        </w:rPr>
                        <w:t>行业要闻</w:t>
                      </w:r>
                    </w:p>
                    <w:p>
                      <w:pPr>
                        <w:ind w:firstLine="480"/>
                        <w:rPr>
                          <w:lang w:eastAsia="zh-Hans"/>
                        </w:rPr>
                      </w:pPr>
                    </w:p>
                    <w:p>
                      <w:pPr>
                        <w:ind w:firstLine="480"/>
                        <w:rPr>
                          <w:lang w:eastAsia="zh-Hans"/>
                        </w:rPr>
                      </w:pPr>
                    </w:p>
                    <w:p>
                      <w:pPr>
                        <w:ind w:firstLine="480"/>
                        <w:rPr>
                          <w:lang w:eastAsia="zh-Hans"/>
                        </w:rPr>
                      </w:pPr>
                    </w:p>
                  </w:txbxContent>
                </v:textbox>
              </v:shape>
            </w:pict>
          </mc:Fallback>
        </mc:AlternateContent>
      </w:r>
      <w:r>
        <w:rPr>
          <w:rFonts w:cs="Times New Roman"/>
          <w:noProof/>
        </w:rPr>
        <mc:AlternateContent>
          <mc:Choice Requires="wps">
            <w:drawing>
              <wp:anchor distT="0" distB="0" distL="114300" distR="114300" simplePos="0" relativeHeight="251649024" behindDoc="0" locked="0" layoutInCell="1" allowOverlap="1">
                <wp:simplePos x="0" y="0"/>
                <wp:positionH relativeFrom="column">
                  <wp:posOffset>2383790</wp:posOffset>
                </wp:positionH>
                <wp:positionV relativeFrom="paragraph">
                  <wp:posOffset>2156460</wp:posOffset>
                </wp:positionV>
                <wp:extent cx="2417445" cy="456565"/>
                <wp:effectExtent l="0" t="0" r="0" b="0"/>
                <wp:wrapNone/>
                <wp:docPr id="2" name="文本框 2"/>
                <wp:cNvGraphicFramePr/>
                <a:graphic xmlns:a="http://schemas.openxmlformats.org/drawingml/2006/main">
                  <a:graphicData uri="http://schemas.microsoft.com/office/word/2010/wordprocessingShape">
                    <wps:wsp>
                      <wps:cNvSpPr txBox="1"/>
                      <wps:spPr>
                        <a:xfrm>
                          <a:off x="0" y="0"/>
                          <a:ext cx="2417445" cy="4565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06DF0" w:rsidRDefault="004B2F71">
                            <w:pPr>
                              <w:ind w:firstLine="723"/>
                              <w:rPr>
                                <w:b/>
                                <w:bCs/>
                                <w:color w:val="2E74B5" w:themeColor="accent1" w:themeShade="BF"/>
                                <w:sz w:val="36"/>
                                <w:szCs w:val="36"/>
                                <w:lang w:eastAsia="zh-Hans"/>
                              </w:rPr>
                            </w:pPr>
                            <w:r>
                              <w:rPr>
                                <w:rFonts w:hint="eastAsia"/>
                                <w:b/>
                                <w:bCs/>
                                <w:color w:val="2E74B5" w:themeColor="accent1" w:themeShade="BF"/>
                                <w:sz w:val="36"/>
                                <w:szCs w:val="36"/>
                                <w:lang w:eastAsia="zh-Hans"/>
                              </w:rPr>
                              <w:t>宏观动态</w:t>
                            </w:r>
                          </w:p>
                          <w:p w:rsidR="00A06DF0" w:rsidRDefault="00A06DF0">
                            <w:pPr>
                              <w:ind w:firstLine="720"/>
                              <w:rPr>
                                <w:color w:val="2E74B5" w:themeColor="accent1" w:themeShade="BF"/>
                                <w:sz w:val="36"/>
                                <w:szCs w:val="36"/>
                                <w:lang w:eastAsia="zh-Hans"/>
                              </w:rPr>
                            </w:pPr>
                          </w:p>
                          <w:p w:rsidR="00A06DF0" w:rsidRDefault="00A06DF0">
                            <w:pPr>
                              <w:ind w:firstLine="480"/>
                              <w:rPr>
                                <w:lang w:eastAsia="zh-Hans"/>
                              </w:rPr>
                            </w:pPr>
                          </w:p>
                          <w:p w:rsidR="00A06DF0" w:rsidRDefault="00A06DF0">
                            <w:pPr>
                              <w:ind w:firstLine="480"/>
                              <w:rPr>
                                <w:lang w:eastAsia="zh-Hans"/>
                              </w:rPr>
                            </w:pPr>
                          </w:p>
                          <w:p w:rsidR="00A06DF0" w:rsidRDefault="00A06DF0">
                            <w:pPr>
                              <w:ind w:firstLine="480"/>
                              <w:rPr>
                                <w:lang w:eastAsia="zh-Han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87.7pt;margin-top:169.8pt;height:35.95pt;width:190.35pt;z-index:251659264;mso-width-relative:page;mso-height-relative:page;" filled="f" stroked="f" coordsize="21600,21600" o:gfxdata="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d2Zr+t0AAAALAQAADwAAAAAAAAABACAAAAAiAAAA&#10;ZHJzL2Rvd25yZXYueG1sUEsBAhQAFAAAAAgAh07iQBVtVTs7AgAAZgQAAA4AAAAAAAAAAQAgAAAA&#10;LAEAAGRycy9lMm9Eb2MueG1sUEsFBgAAAAAGAAYAWQEAANkFAAAAAA==&#10;">
                <v:fill on="f" focussize="0,0"/>
                <v:stroke on="f" weight="0.5pt"/>
                <v:imagedata o:title=""/>
                <o:lock v:ext="edit" aspectratio="f"/>
                <v:textbox>
                  <w:txbxContent>
                    <w:p>
                      <w:pPr>
                        <w:ind w:firstLine="723"/>
                        <w:rPr>
                          <w:b/>
                          <w:bCs/>
                          <w:color w:val="2E75B6" w:themeColor="accent1" w:themeShade="BF"/>
                          <w:sz w:val="36"/>
                          <w:szCs w:val="36"/>
                          <w:lang w:eastAsia="zh-Hans"/>
                        </w:rPr>
                      </w:pPr>
                      <w:r>
                        <w:rPr>
                          <w:rFonts w:hint="eastAsia"/>
                          <w:b/>
                          <w:bCs/>
                          <w:color w:val="2E75B6" w:themeColor="accent1" w:themeShade="BF"/>
                          <w:sz w:val="36"/>
                          <w:szCs w:val="36"/>
                          <w:lang w:eastAsia="zh-Hans"/>
                        </w:rPr>
                        <w:t>宏观动态</w:t>
                      </w:r>
                    </w:p>
                    <w:p>
                      <w:pPr>
                        <w:ind w:firstLine="720"/>
                        <w:rPr>
                          <w:color w:val="2E75B6" w:themeColor="accent1" w:themeShade="BF"/>
                          <w:sz w:val="36"/>
                          <w:szCs w:val="36"/>
                          <w:lang w:eastAsia="zh-Hans"/>
                        </w:rPr>
                      </w:pPr>
                    </w:p>
                    <w:p>
                      <w:pPr>
                        <w:ind w:firstLine="480"/>
                        <w:rPr>
                          <w:lang w:eastAsia="zh-Hans"/>
                        </w:rPr>
                      </w:pPr>
                    </w:p>
                    <w:p>
                      <w:pPr>
                        <w:ind w:firstLine="480"/>
                        <w:rPr>
                          <w:lang w:eastAsia="zh-Hans"/>
                        </w:rPr>
                      </w:pPr>
                    </w:p>
                    <w:p>
                      <w:pPr>
                        <w:ind w:firstLine="480"/>
                        <w:rPr>
                          <w:lang w:eastAsia="zh-Hans"/>
                        </w:rPr>
                      </w:pPr>
                    </w:p>
                  </w:txbxContent>
                </v:textbox>
              </v:shape>
            </w:pict>
          </mc:Fallback>
        </mc:AlternateContent>
      </w:r>
      <w:r>
        <w:rPr>
          <w:rFonts w:cs="Times New Roman"/>
          <w:noProof/>
        </w:rPr>
        <mc:AlternateContent>
          <mc:Choice Requires="wps">
            <w:drawing>
              <wp:anchor distT="0" distB="0" distL="114300" distR="114300" simplePos="0" relativeHeight="251653120" behindDoc="0" locked="0" layoutInCell="1" allowOverlap="1">
                <wp:simplePos x="0" y="0"/>
                <wp:positionH relativeFrom="column">
                  <wp:posOffset>2533650</wp:posOffset>
                </wp:positionH>
                <wp:positionV relativeFrom="paragraph">
                  <wp:posOffset>3043555</wp:posOffset>
                </wp:positionV>
                <wp:extent cx="3063875" cy="16764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3063875" cy="1676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06DF0" w:rsidRDefault="004B2F71">
                            <w:pPr>
                              <w:spacing w:before="0" w:beforeAutospacing="0" w:line="240" w:lineRule="auto"/>
                              <w:ind w:firstLine="560"/>
                              <w:rPr>
                                <w:color w:val="2E74B5" w:themeColor="accent1" w:themeShade="BF"/>
                                <w:sz w:val="28"/>
                              </w:rPr>
                            </w:pPr>
                            <w:r>
                              <w:rPr>
                                <w:rFonts w:hint="eastAsia"/>
                                <w:color w:val="2E74B5" w:themeColor="accent1" w:themeShade="BF"/>
                                <w:sz w:val="28"/>
                              </w:rPr>
                              <w:t>智慧工业</w:t>
                            </w:r>
                          </w:p>
                          <w:p w:rsidR="00A06DF0" w:rsidRDefault="004B2F71">
                            <w:pPr>
                              <w:spacing w:before="0" w:beforeAutospacing="0" w:line="240" w:lineRule="auto"/>
                              <w:ind w:firstLine="560"/>
                              <w:rPr>
                                <w:color w:val="2E74B5" w:themeColor="accent1" w:themeShade="BF"/>
                                <w:sz w:val="28"/>
                              </w:rPr>
                            </w:pPr>
                            <w:r>
                              <w:rPr>
                                <w:rFonts w:hint="eastAsia"/>
                                <w:color w:val="2E74B5" w:themeColor="accent1" w:themeShade="BF"/>
                                <w:sz w:val="28"/>
                              </w:rPr>
                              <w:t>数字政府</w:t>
                            </w:r>
                          </w:p>
                          <w:p w:rsidR="00A06DF0" w:rsidRDefault="004B2F71">
                            <w:pPr>
                              <w:spacing w:before="0" w:beforeAutospacing="0" w:line="240" w:lineRule="auto"/>
                              <w:ind w:firstLine="560"/>
                              <w:rPr>
                                <w:color w:val="2E74B5" w:themeColor="accent1" w:themeShade="BF"/>
                                <w:sz w:val="28"/>
                              </w:rPr>
                            </w:pPr>
                            <w:r>
                              <w:rPr>
                                <w:rFonts w:hint="eastAsia"/>
                                <w:color w:val="2E74B5" w:themeColor="accent1" w:themeShade="BF"/>
                                <w:sz w:val="28"/>
                              </w:rPr>
                              <w:t>智慧融媒</w:t>
                            </w:r>
                          </w:p>
                          <w:p w:rsidR="00A06DF0" w:rsidRDefault="004B2F71">
                            <w:pPr>
                              <w:spacing w:before="0" w:beforeAutospacing="0" w:line="240" w:lineRule="auto"/>
                              <w:ind w:firstLine="560"/>
                            </w:pPr>
                            <w:r>
                              <w:rPr>
                                <w:rFonts w:hint="eastAsia"/>
                                <w:color w:val="2E74B5" w:themeColor="accent1" w:themeShade="BF"/>
                                <w:sz w:val="28"/>
                              </w:rPr>
                              <w:t>智慧城市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99.5pt;margin-top:239.65pt;height:132pt;width:241.25pt;z-index:251663360;mso-width-relative:page;mso-height-relative:page;" filled="f" stroked="f" coordsize="21600,21600" o:gfxdata="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b5feu3QAAAAsBAAAPAAAAAAAAAAEAIAAA&#10;ACIAAABkcnMvZG93bnJldi54bWxQSwECFAAUAAAACACHTuJAixmff0ACAABpBAAADgAAAAAAAAAB&#10;ACAAAAAsAQAAZHJzL2Uyb0RvYy54bWxQSwUGAAAAAAYABgBZAQAA3gUAAAAA&#10;">
                <v:fill on="f" focussize="0,0"/>
                <v:stroke on="f" weight="0.5pt"/>
                <v:imagedata o:title=""/>
                <o:lock v:ext="edit" aspectratio="f"/>
                <v:textbox>
                  <w:txbxContent>
                    <w:p>
                      <w:pPr>
                        <w:spacing w:before="0" w:beforeAutospacing="0" w:line="240" w:lineRule="auto"/>
                        <w:ind w:firstLine="560"/>
                        <w:rPr>
                          <w:color w:val="2E75B6" w:themeColor="accent1" w:themeShade="BF"/>
                          <w:sz w:val="28"/>
                        </w:rPr>
                      </w:pPr>
                      <w:r>
                        <w:rPr>
                          <w:rFonts w:hint="eastAsia"/>
                          <w:color w:val="2E75B6" w:themeColor="accent1" w:themeShade="BF"/>
                          <w:sz w:val="28"/>
                        </w:rPr>
                        <w:t>智慧工业</w:t>
                      </w:r>
                    </w:p>
                    <w:p>
                      <w:pPr>
                        <w:spacing w:before="0" w:beforeAutospacing="0" w:line="240" w:lineRule="auto"/>
                        <w:ind w:firstLine="560"/>
                        <w:rPr>
                          <w:color w:val="2E75B6" w:themeColor="accent1" w:themeShade="BF"/>
                          <w:sz w:val="28"/>
                        </w:rPr>
                      </w:pPr>
                      <w:r>
                        <w:rPr>
                          <w:rFonts w:hint="eastAsia"/>
                          <w:color w:val="2E75B6" w:themeColor="accent1" w:themeShade="BF"/>
                          <w:sz w:val="28"/>
                        </w:rPr>
                        <w:t>数字政府</w:t>
                      </w:r>
                    </w:p>
                    <w:p>
                      <w:pPr>
                        <w:spacing w:before="0" w:beforeAutospacing="0" w:line="240" w:lineRule="auto"/>
                        <w:ind w:firstLine="560"/>
                        <w:rPr>
                          <w:color w:val="2E75B6" w:themeColor="accent1" w:themeShade="BF"/>
                          <w:sz w:val="28"/>
                        </w:rPr>
                      </w:pPr>
                      <w:r>
                        <w:rPr>
                          <w:rFonts w:hint="eastAsia"/>
                          <w:color w:val="2E75B6" w:themeColor="accent1" w:themeShade="BF"/>
                          <w:sz w:val="28"/>
                        </w:rPr>
                        <w:t>智慧融媒</w:t>
                      </w:r>
                    </w:p>
                    <w:p>
                      <w:pPr>
                        <w:spacing w:before="0" w:beforeAutospacing="0" w:line="240" w:lineRule="auto"/>
                        <w:ind w:firstLine="560"/>
                      </w:pPr>
                      <w:r>
                        <w:rPr>
                          <w:rFonts w:hint="eastAsia"/>
                          <w:color w:val="2E75B6" w:themeColor="accent1" w:themeShade="BF"/>
                          <w:sz w:val="28"/>
                        </w:rPr>
                        <w:t>智慧城市</w:t>
                      </w:r>
                    </w:p>
                  </w:txbxContent>
                </v:textbox>
              </v:shape>
            </w:pict>
          </mc:Fallback>
        </mc:AlternateContent>
      </w:r>
      <w:r>
        <w:rPr>
          <w:rFonts w:cs="Times New Roman"/>
          <w:noProof/>
        </w:rPr>
        <mc:AlternateContent>
          <mc:Choice Requires="wps">
            <w:drawing>
              <wp:anchor distT="0" distB="0" distL="114300" distR="114300" simplePos="0" relativeHeight="251656192" behindDoc="0" locked="0" layoutInCell="1" allowOverlap="1">
                <wp:simplePos x="0" y="0"/>
                <wp:positionH relativeFrom="column">
                  <wp:posOffset>1397000</wp:posOffset>
                </wp:positionH>
                <wp:positionV relativeFrom="paragraph">
                  <wp:posOffset>3176270</wp:posOffset>
                </wp:positionV>
                <wp:extent cx="984250" cy="16764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984250" cy="1676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06DF0" w:rsidRDefault="004B2F71">
                            <w:pPr>
                              <w:spacing w:before="0" w:beforeAutospacing="0" w:line="240" w:lineRule="auto"/>
                              <w:ind w:firstLine="560"/>
                              <w:rPr>
                                <w:color w:val="2E74B5" w:themeColor="accent1" w:themeShade="BF"/>
                                <w:sz w:val="28"/>
                              </w:rPr>
                            </w:pPr>
                            <w:r>
                              <w:rPr>
                                <w:rFonts w:hint="eastAsia"/>
                                <w:color w:val="2E74B5" w:themeColor="accent1" w:themeShade="BF"/>
                                <w:sz w:val="28"/>
                              </w:rPr>
                              <w:t>0</w:t>
                            </w:r>
                            <w:r>
                              <w:rPr>
                                <w:color w:val="2E74B5" w:themeColor="accent1" w:themeShade="BF"/>
                                <w:sz w:val="28"/>
                              </w:rPr>
                              <w:t>3</w:t>
                            </w:r>
                          </w:p>
                          <w:p w:rsidR="00A06DF0" w:rsidRDefault="00A06DF0">
                            <w:pPr>
                              <w:spacing w:before="0" w:beforeAutospacing="0" w:line="240" w:lineRule="auto"/>
                              <w:ind w:firstLine="560"/>
                              <w:rPr>
                                <w:color w:val="2E74B5" w:themeColor="accent1" w:themeShade="BF"/>
                                <w:sz w:val="28"/>
                              </w:rPr>
                            </w:pPr>
                          </w:p>
                          <w:p w:rsidR="00A06DF0" w:rsidRDefault="004B2F71">
                            <w:pPr>
                              <w:spacing w:before="0" w:beforeAutospacing="0" w:line="240" w:lineRule="auto"/>
                              <w:ind w:firstLine="560"/>
                              <w:rPr>
                                <w:color w:val="2E74B5" w:themeColor="accent1" w:themeShade="BF"/>
                                <w:sz w:val="28"/>
                              </w:rPr>
                            </w:pPr>
                            <w:r>
                              <w:rPr>
                                <w:rFonts w:hint="eastAsia"/>
                                <w:color w:val="2E74B5" w:themeColor="accent1" w:themeShade="BF"/>
                                <w:sz w:val="28"/>
                              </w:rPr>
                              <w:t>0</w:t>
                            </w:r>
                            <w:r>
                              <w:rPr>
                                <w:color w:val="2E74B5" w:themeColor="accent1" w:themeShade="BF"/>
                                <w:sz w:val="28"/>
                              </w:rPr>
                              <w:t>4</w:t>
                            </w:r>
                          </w:p>
                          <w:p w:rsidR="00A06DF0" w:rsidRDefault="00A06DF0">
                            <w:pPr>
                              <w:spacing w:before="0" w:beforeAutospacing="0" w:line="240" w:lineRule="auto"/>
                              <w:ind w:firstLine="560"/>
                              <w:rPr>
                                <w:color w:val="2E74B5" w:themeColor="accent1" w:themeShade="BF"/>
                                <w:sz w:val="28"/>
                              </w:rPr>
                            </w:pPr>
                          </w:p>
                          <w:p w:rsidR="00A06DF0" w:rsidRDefault="004B2F71">
                            <w:pPr>
                              <w:spacing w:before="0" w:beforeAutospacing="0" w:line="240" w:lineRule="auto"/>
                              <w:ind w:firstLine="560"/>
                              <w:rPr>
                                <w:color w:val="2E74B5" w:themeColor="accent1" w:themeShade="BF"/>
                                <w:sz w:val="28"/>
                              </w:rPr>
                            </w:pPr>
                            <w:r>
                              <w:rPr>
                                <w:color w:val="2E74B5" w:themeColor="accent1" w:themeShade="BF"/>
                                <w:sz w:val="28"/>
                              </w:rPr>
                              <w:t>05</w:t>
                            </w:r>
                          </w:p>
                          <w:p w:rsidR="00A06DF0" w:rsidRDefault="00A06DF0">
                            <w:pPr>
                              <w:spacing w:before="0" w:beforeAutospacing="0" w:line="240" w:lineRule="auto"/>
                              <w:ind w:firstLine="560"/>
                              <w:rPr>
                                <w:color w:val="2E74B5" w:themeColor="accent1" w:themeShade="BF"/>
                                <w:sz w:val="28"/>
                              </w:rPr>
                            </w:pPr>
                          </w:p>
                          <w:p w:rsidR="00A06DF0" w:rsidRDefault="004B2F71">
                            <w:pPr>
                              <w:spacing w:before="0" w:beforeAutospacing="0" w:line="240" w:lineRule="auto"/>
                              <w:ind w:firstLine="560"/>
                              <w:rPr>
                                <w:color w:val="2E74B5" w:themeColor="accent1" w:themeShade="BF"/>
                                <w:sz w:val="28"/>
                              </w:rPr>
                            </w:pPr>
                            <w:r>
                              <w:rPr>
                                <w:color w:val="2E74B5" w:themeColor="accent1" w:themeShade="BF"/>
                                <w:sz w:val="28"/>
                              </w:rPr>
                              <w:t>0</w:t>
                            </w:r>
                            <w:r w:rsidR="00F13187">
                              <w:rPr>
                                <w:color w:val="2E74B5" w:themeColor="accent1" w:themeShade="BF"/>
                                <w:sz w:val="28"/>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47" o:spid="_x0000_s1040" type="#_x0000_t202" style="position:absolute;left:0;text-align:left;margin-left:110pt;margin-top:250.1pt;width:77.5pt;height:132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" filled="f" stroked="f" strokeweight=".5pt">
                <v:textbox>
                  <w:txbxContent>
                    <w:p w:rsidR="00A06DF0" w:rsidRDefault="004B2F71">
                      <w:pPr>
                        <w:spacing w:before="0" w:beforeAutospacing="0" w:line="240" w:lineRule="auto"/>
                        <w:ind w:firstLine="560"/>
                        <w:rPr>
                          <w:color w:val="2E74B5" w:themeColor="accent1" w:themeShade="BF"/>
                          <w:sz w:val="28"/>
                        </w:rPr>
                      </w:pPr>
                      <w:r>
                        <w:rPr>
                          <w:rFonts w:hint="eastAsia"/>
                          <w:color w:val="2E74B5" w:themeColor="accent1" w:themeShade="BF"/>
                          <w:sz w:val="28"/>
                        </w:rPr>
                        <w:t>0</w:t>
                      </w:r>
                      <w:r>
                        <w:rPr>
                          <w:color w:val="2E74B5" w:themeColor="accent1" w:themeShade="BF"/>
                          <w:sz w:val="28"/>
                        </w:rPr>
                        <w:t>3</w:t>
                      </w:r>
                    </w:p>
                    <w:p w:rsidR="00A06DF0" w:rsidRDefault="00A06DF0">
                      <w:pPr>
                        <w:spacing w:before="0" w:beforeAutospacing="0" w:line="240" w:lineRule="auto"/>
                        <w:ind w:firstLine="560"/>
                        <w:rPr>
                          <w:color w:val="2E74B5" w:themeColor="accent1" w:themeShade="BF"/>
                          <w:sz w:val="28"/>
                        </w:rPr>
                      </w:pPr>
                    </w:p>
                    <w:p w:rsidR="00A06DF0" w:rsidRDefault="004B2F71">
                      <w:pPr>
                        <w:spacing w:before="0" w:beforeAutospacing="0" w:line="240" w:lineRule="auto"/>
                        <w:ind w:firstLine="560"/>
                        <w:rPr>
                          <w:color w:val="2E74B5" w:themeColor="accent1" w:themeShade="BF"/>
                          <w:sz w:val="28"/>
                        </w:rPr>
                      </w:pPr>
                      <w:r>
                        <w:rPr>
                          <w:rFonts w:hint="eastAsia"/>
                          <w:color w:val="2E74B5" w:themeColor="accent1" w:themeShade="BF"/>
                          <w:sz w:val="28"/>
                        </w:rPr>
                        <w:t>0</w:t>
                      </w:r>
                      <w:r>
                        <w:rPr>
                          <w:color w:val="2E74B5" w:themeColor="accent1" w:themeShade="BF"/>
                          <w:sz w:val="28"/>
                        </w:rPr>
                        <w:t>4</w:t>
                      </w:r>
                    </w:p>
                    <w:p w:rsidR="00A06DF0" w:rsidRDefault="00A06DF0">
                      <w:pPr>
                        <w:spacing w:before="0" w:beforeAutospacing="0" w:line="240" w:lineRule="auto"/>
                        <w:ind w:firstLine="560"/>
                        <w:rPr>
                          <w:color w:val="2E74B5" w:themeColor="accent1" w:themeShade="BF"/>
                          <w:sz w:val="28"/>
                        </w:rPr>
                      </w:pPr>
                    </w:p>
                    <w:p w:rsidR="00A06DF0" w:rsidRDefault="004B2F71">
                      <w:pPr>
                        <w:spacing w:before="0" w:beforeAutospacing="0" w:line="240" w:lineRule="auto"/>
                        <w:ind w:firstLine="560"/>
                        <w:rPr>
                          <w:color w:val="2E74B5" w:themeColor="accent1" w:themeShade="BF"/>
                          <w:sz w:val="28"/>
                        </w:rPr>
                      </w:pPr>
                      <w:r>
                        <w:rPr>
                          <w:color w:val="2E74B5" w:themeColor="accent1" w:themeShade="BF"/>
                          <w:sz w:val="28"/>
                        </w:rPr>
                        <w:t>05</w:t>
                      </w:r>
                    </w:p>
                    <w:p w:rsidR="00A06DF0" w:rsidRDefault="00A06DF0">
                      <w:pPr>
                        <w:spacing w:before="0" w:beforeAutospacing="0" w:line="240" w:lineRule="auto"/>
                        <w:ind w:firstLine="560"/>
                        <w:rPr>
                          <w:color w:val="2E74B5" w:themeColor="accent1" w:themeShade="BF"/>
                          <w:sz w:val="28"/>
                        </w:rPr>
                      </w:pPr>
                    </w:p>
                    <w:p w:rsidR="00A06DF0" w:rsidRDefault="004B2F71">
                      <w:pPr>
                        <w:spacing w:before="0" w:beforeAutospacing="0" w:line="240" w:lineRule="auto"/>
                        <w:ind w:firstLine="560"/>
                        <w:rPr>
                          <w:color w:val="2E74B5" w:themeColor="accent1" w:themeShade="BF"/>
                          <w:sz w:val="28"/>
                        </w:rPr>
                      </w:pPr>
                      <w:r>
                        <w:rPr>
                          <w:color w:val="2E74B5" w:themeColor="accent1" w:themeShade="BF"/>
                          <w:sz w:val="28"/>
                        </w:rPr>
                        <w:t>0</w:t>
                      </w:r>
                      <w:r w:rsidR="00F13187">
                        <w:rPr>
                          <w:color w:val="2E74B5" w:themeColor="accent1" w:themeShade="BF"/>
                          <w:sz w:val="28"/>
                        </w:rPr>
                        <w:t>6</w:t>
                      </w:r>
                    </w:p>
                  </w:txbxContent>
                </v:textbox>
              </v:shape>
            </w:pict>
          </mc:Fallback>
        </mc:AlternateContent>
      </w:r>
      <w:r>
        <w:rPr>
          <w:rFonts w:cs="Times New Roman"/>
          <w:noProof/>
        </w:rPr>
        <mc:AlternateContent>
          <mc:Choice Requires="wps">
            <w:drawing>
              <wp:anchor distT="0" distB="0" distL="114300" distR="114300" simplePos="0" relativeHeight="251657216" behindDoc="0" locked="0" layoutInCell="1" allowOverlap="1">
                <wp:simplePos x="0" y="0"/>
                <wp:positionH relativeFrom="column">
                  <wp:posOffset>1397000</wp:posOffset>
                </wp:positionH>
                <wp:positionV relativeFrom="paragraph">
                  <wp:posOffset>5354955</wp:posOffset>
                </wp:positionV>
                <wp:extent cx="984250" cy="16764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984250" cy="1676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06DF0" w:rsidRDefault="004B2F71">
                            <w:pPr>
                              <w:spacing w:before="0" w:beforeAutospacing="0" w:line="240" w:lineRule="auto"/>
                              <w:ind w:firstLine="560"/>
                              <w:rPr>
                                <w:color w:val="2E74B5" w:themeColor="accent1" w:themeShade="BF"/>
                                <w:sz w:val="28"/>
                              </w:rPr>
                            </w:pPr>
                            <w:r>
                              <w:rPr>
                                <w:color w:val="2E74B5" w:themeColor="accent1" w:themeShade="BF"/>
                                <w:sz w:val="28"/>
                              </w:rPr>
                              <w:t>0</w:t>
                            </w:r>
                            <w:r w:rsidR="00F13187">
                              <w:rPr>
                                <w:color w:val="2E74B5" w:themeColor="accent1" w:themeShade="BF"/>
                                <w:sz w:val="28"/>
                              </w:rPr>
                              <w:t>8</w:t>
                            </w:r>
                          </w:p>
                          <w:p w:rsidR="00A06DF0" w:rsidRDefault="00A06DF0">
                            <w:pPr>
                              <w:spacing w:before="0" w:beforeAutospacing="0" w:line="240" w:lineRule="auto"/>
                              <w:ind w:firstLine="560"/>
                              <w:rPr>
                                <w:color w:val="2E74B5" w:themeColor="accent1" w:themeShade="BF"/>
                                <w:sz w:val="28"/>
                              </w:rPr>
                            </w:pPr>
                          </w:p>
                          <w:p w:rsidR="00A06DF0" w:rsidRDefault="004B2F71">
                            <w:pPr>
                              <w:spacing w:before="0" w:beforeAutospacing="0" w:line="240" w:lineRule="auto"/>
                              <w:ind w:firstLine="560"/>
                              <w:rPr>
                                <w:color w:val="2E74B5" w:themeColor="accent1" w:themeShade="BF"/>
                                <w:sz w:val="28"/>
                              </w:rPr>
                            </w:pPr>
                            <w:r>
                              <w:rPr>
                                <w:rFonts w:hint="eastAsia"/>
                                <w:color w:val="2E74B5" w:themeColor="accent1" w:themeShade="BF"/>
                                <w:sz w:val="28"/>
                              </w:rPr>
                              <w:t>0</w:t>
                            </w:r>
                            <w:r w:rsidR="00F13187">
                              <w:rPr>
                                <w:color w:val="2E74B5" w:themeColor="accent1" w:themeShade="BF"/>
                                <w:sz w:val="28"/>
                              </w:rPr>
                              <w:t>8</w:t>
                            </w:r>
                          </w:p>
                          <w:p w:rsidR="00A06DF0" w:rsidRDefault="00A06DF0">
                            <w:pPr>
                              <w:spacing w:before="0" w:beforeAutospacing="0" w:line="240" w:lineRule="auto"/>
                              <w:ind w:firstLine="560"/>
                              <w:rPr>
                                <w:color w:val="2E74B5" w:themeColor="accent1" w:themeShade="BF"/>
                                <w:sz w:val="28"/>
                              </w:rPr>
                            </w:pPr>
                          </w:p>
                          <w:p w:rsidR="00A06DF0" w:rsidRDefault="004B2F71">
                            <w:pPr>
                              <w:spacing w:before="0" w:beforeAutospacing="0" w:line="240" w:lineRule="auto"/>
                              <w:ind w:firstLine="560"/>
                              <w:rPr>
                                <w:color w:val="2E74B5" w:themeColor="accent1" w:themeShade="BF"/>
                                <w:sz w:val="28"/>
                              </w:rPr>
                            </w:pPr>
                            <w:r>
                              <w:rPr>
                                <w:color w:val="2E74B5" w:themeColor="accent1" w:themeShade="BF"/>
                                <w:sz w:val="28"/>
                              </w:rPr>
                              <w:t>1</w:t>
                            </w:r>
                            <w:r w:rsidR="00F13187">
                              <w:rPr>
                                <w:color w:val="2E74B5" w:themeColor="accent1" w:themeShade="BF"/>
                                <w:sz w:val="28"/>
                              </w:rPr>
                              <w:t>0</w:t>
                            </w:r>
                          </w:p>
                          <w:p w:rsidR="00A06DF0" w:rsidRDefault="00A06DF0">
                            <w:pPr>
                              <w:spacing w:before="0" w:beforeAutospacing="0" w:line="240" w:lineRule="auto"/>
                              <w:ind w:firstLine="560"/>
                              <w:rPr>
                                <w:color w:val="2E74B5" w:themeColor="accent1" w:themeShade="BF"/>
                                <w:sz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48" o:spid="_x0000_s1041" type="#_x0000_t202" style="position:absolute;left:0;text-align:left;margin-left:110pt;margin-top:421.65pt;width:77.5pt;height:132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" filled="f" stroked="f" strokeweight=".5pt">
                <v:textbox>
                  <w:txbxContent>
                    <w:p w:rsidR="00A06DF0" w:rsidRDefault="004B2F71">
                      <w:pPr>
                        <w:spacing w:before="0" w:beforeAutospacing="0" w:line="240" w:lineRule="auto"/>
                        <w:ind w:firstLine="560"/>
                        <w:rPr>
                          <w:color w:val="2E74B5" w:themeColor="accent1" w:themeShade="BF"/>
                          <w:sz w:val="28"/>
                        </w:rPr>
                      </w:pPr>
                      <w:r>
                        <w:rPr>
                          <w:color w:val="2E74B5" w:themeColor="accent1" w:themeShade="BF"/>
                          <w:sz w:val="28"/>
                        </w:rPr>
                        <w:t>0</w:t>
                      </w:r>
                      <w:r w:rsidR="00F13187">
                        <w:rPr>
                          <w:color w:val="2E74B5" w:themeColor="accent1" w:themeShade="BF"/>
                          <w:sz w:val="28"/>
                        </w:rPr>
                        <w:t>8</w:t>
                      </w:r>
                    </w:p>
                    <w:p w:rsidR="00A06DF0" w:rsidRDefault="00A06DF0">
                      <w:pPr>
                        <w:spacing w:before="0" w:beforeAutospacing="0" w:line="240" w:lineRule="auto"/>
                        <w:ind w:firstLine="560"/>
                        <w:rPr>
                          <w:color w:val="2E74B5" w:themeColor="accent1" w:themeShade="BF"/>
                          <w:sz w:val="28"/>
                        </w:rPr>
                      </w:pPr>
                    </w:p>
                    <w:p w:rsidR="00A06DF0" w:rsidRDefault="004B2F71">
                      <w:pPr>
                        <w:spacing w:before="0" w:beforeAutospacing="0" w:line="240" w:lineRule="auto"/>
                        <w:ind w:firstLine="560"/>
                        <w:rPr>
                          <w:color w:val="2E74B5" w:themeColor="accent1" w:themeShade="BF"/>
                          <w:sz w:val="28"/>
                        </w:rPr>
                      </w:pPr>
                      <w:r>
                        <w:rPr>
                          <w:rFonts w:hint="eastAsia"/>
                          <w:color w:val="2E74B5" w:themeColor="accent1" w:themeShade="BF"/>
                          <w:sz w:val="28"/>
                        </w:rPr>
                        <w:t>0</w:t>
                      </w:r>
                      <w:r w:rsidR="00F13187">
                        <w:rPr>
                          <w:color w:val="2E74B5" w:themeColor="accent1" w:themeShade="BF"/>
                          <w:sz w:val="28"/>
                        </w:rPr>
                        <w:t>8</w:t>
                      </w:r>
                    </w:p>
                    <w:p w:rsidR="00A06DF0" w:rsidRDefault="00A06DF0">
                      <w:pPr>
                        <w:spacing w:before="0" w:beforeAutospacing="0" w:line="240" w:lineRule="auto"/>
                        <w:ind w:firstLine="560"/>
                        <w:rPr>
                          <w:color w:val="2E74B5" w:themeColor="accent1" w:themeShade="BF"/>
                          <w:sz w:val="28"/>
                        </w:rPr>
                      </w:pPr>
                    </w:p>
                    <w:p w:rsidR="00A06DF0" w:rsidRDefault="004B2F71">
                      <w:pPr>
                        <w:spacing w:before="0" w:beforeAutospacing="0" w:line="240" w:lineRule="auto"/>
                        <w:ind w:firstLine="560"/>
                        <w:rPr>
                          <w:color w:val="2E74B5" w:themeColor="accent1" w:themeShade="BF"/>
                          <w:sz w:val="28"/>
                        </w:rPr>
                      </w:pPr>
                      <w:r>
                        <w:rPr>
                          <w:color w:val="2E74B5" w:themeColor="accent1" w:themeShade="BF"/>
                          <w:sz w:val="28"/>
                        </w:rPr>
                        <w:t>1</w:t>
                      </w:r>
                      <w:r w:rsidR="00F13187">
                        <w:rPr>
                          <w:color w:val="2E74B5" w:themeColor="accent1" w:themeShade="BF"/>
                          <w:sz w:val="28"/>
                        </w:rPr>
                        <w:t>0</w:t>
                      </w:r>
                      <w:bookmarkStart w:id="1" w:name="_GoBack"/>
                      <w:bookmarkEnd w:id="1"/>
                    </w:p>
                    <w:p w:rsidR="00A06DF0" w:rsidRDefault="00A06DF0">
                      <w:pPr>
                        <w:spacing w:before="0" w:beforeAutospacing="0" w:line="240" w:lineRule="auto"/>
                        <w:ind w:firstLine="560"/>
                        <w:rPr>
                          <w:color w:val="2E74B5" w:themeColor="accent1" w:themeShade="BF"/>
                          <w:sz w:val="28"/>
                        </w:rPr>
                      </w:pPr>
                    </w:p>
                  </w:txbxContent>
                </v:textbox>
              </v:shape>
            </w:pict>
          </mc:Fallback>
        </mc:AlternateContent>
      </w:r>
    </w:p>
    <w:p w:rsidR="00A06DF0" w:rsidRDefault="004B2F71">
      <w:pPr>
        <w:pStyle w:val="1"/>
        <w:rPr>
          <w:rFonts w:cs="Times New Roman"/>
          <w:kern w:val="2"/>
          <w:szCs w:val="32"/>
          <w:lang w:eastAsia="zh-Hans"/>
        </w:rPr>
      </w:pPr>
      <w:r>
        <w:rPr>
          <w:rFonts w:cs="Times New Roman" w:hint="eastAsia"/>
          <w:kern w:val="2"/>
          <w:szCs w:val="32"/>
          <w:lang w:eastAsia="zh-Hans"/>
        </w:rPr>
        <w:lastRenderedPageBreak/>
        <w:t>宏观动态</w:t>
      </w:r>
    </w:p>
    <w:p w:rsidR="00A06DF0" w:rsidRDefault="004B2F71">
      <w:pPr>
        <w:pStyle w:val="2"/>
        <w:rPr>
          <w:rFonts w:ascii="Times New Roman" w:hAnsi="Times New Roman" w:cs="Times New Roman"/>
        </w:rPr>
      </w:pPr>
      <w:r>
        <w:rPr>
          <w:rFonts w:ascii="Times New Roman" w:hAnsi="Times New Roman" w:cs="Times New Roman" w:hint="eastAsia"/>
        </w:rPr>
        <w:t>热点动态</w:t>
      </w:r>
      <w:proofErr w:type="gramStart"/>
      <w:r>
        <w:rPr>
          <w:rFonts w:ascii="Times New Roman" w:hAnsi="Times New Roman" w:cs="Times New Roman" w:hint="eastAsia"/>
        </w:rPr>
        <w:t>一</w:t>
      </w:r>
      <w:proofErr w:type="gramEnd"/>
      <w:r>
        <w:rPr>
          <w:rFonts w:ascii="Times New Roman" w:hAnsi="Times New Roman" w:cs="Times New Roman" w:hint="eastAsia"/>
        </w:rPr>
        <w:t>：中国—中亚峰会谱写“丝路合作”新篇章</w:t>
      </w:r>
    </w:p>
    <w:p w:rsidR="00A06DF0" w:rsidRDefault="004B2F71">
      <w:pPr>
        <w:ind w:firstLine="480"/>
        <w:rPr>
          <w:rFonts w:cs="Times New Roman"/>
        </w:rPr>
      </w:pPr>
      <w:r>
        <w:rPr>
          <w:rFonts w:cs="Times New Roman" w:hint="eastAsia"/>
        </w:rPr>
        <w:t>5</w:t>
      </w:r>
      <w:r>
        <w:rPr>
          <w:rFonts w:cs="Times New Roman" w:hint="eastAsia"/>
        </w:rPr>
        <w:t>月</w:t>
      </w:r>
      <w:r>
        <w:rPr>
          <w:rFonts w:cs="Times New Roman" w:hint="eastAsia"/>
        </w:rPr>
        <w:t>18-19</w:t>
      </w:r>
      <w:r>
        <w:rPr>
          <w:rFonts w:cs="Times New Roman" w:hint="eastAsia"/>
        </w:rPr>
        <w:t>日，中国－中亚峰会在陕西省西安市成功举行。中国—中亚峰会是中国同中亚国家建交</w:t>
      </w:r>
      <w:r>
        <w:rPr>
          <w:rFonts w:cs="Times New Roman" w:hint="eastAsia"/>
        </w:rPr>
        <w:t>31</w:t>
      </w:r>
      <w:r>
        <w:rPr>
          <w:rFonts w:cs="Times New Roman" w:hint="eastAsia"/>
        </w:rPr>
        <w:t>年来首次以实体形式举办峰会，也是中国—中亚机制建立</w:t>
      </w:r>
      <w:r>
        <w:rPr>
          <w:rFonts w:cs="Times New Roman" w:hint="eastAsia"/>
        </w:rPr>
        <w:t>3</w:t>
      </w:r>
      <w:r>
        <w:rPr>
          <w:rFonts w:cs="Times New Roman" w:hint="eastAsia"/>
        </w:rPr>
        <w:t>年来的首次峰会。峰会期间，中国同中亚五国达成了包括《中国－中亚峰会西安宣言》《中国－中亚峰会成果清单》等在内的</w:t>
      </w:r>
      <w:r>
        <w:rPr>
          <w:rFonts w:cs="Times New Roman" w:hint="eastAsia"/>
        </w:rPr>
        <w:t>7</w:t>
      </w:r>
      <w:r>
        <w:rPr>
          <w:rFonts w:cs="Times New Roman" w:hint="eastAsia"/>
        </w:rPr>
        <w:t>份双多边文件，签署了</w:t>
      </w:r>
      <w:r>
        <w:rPr>
          <w:rFonts w:cs="Times New Roman" w:hint="eastAsia"/>
        </w:rPr>
        <w:t>100</w:t>
      </w:r>
      <w:r>
        <w:rPr>
          <w:rFonts w:cs="Times New Roman" w:hint="eastAsia"/>
        </w:rPr>
        <w:t>余份各领域合作协议。</w:t>
      </w:r>
    </w:p>
    <w:p w:rsidR="00A06DF0" w:rsidRDefault="004B2F71">
      <w:pPr>
        <w:ind w:firstLine="420"/>
        <w:rPr>
          <w:rFonts w:eastAsia="楷体_GB2312" w:cs="Times New Roman"/>
          <w:sz w:val="21"/>
        </w:rPr>
      </w:pPr>
      <w:r>
        <w:rPr>
          <w:rFonts w:eastAsia="楷体_GB2312" w:cs="Times New Roman" w:hint="eastAsia"/>
          <w:sz w:val="21"/>
        </w:rPr>
        <w:t>简评：中国－中亚峰会提出拓展数字贸易、绿色经济等新兴领域合作，加快数字和绿色基础设施联通。近几年</w:t>
      </w:r>
      <w:r w:rsidR="00341643">
        <w:rPr>
          <w:rFonts w:eastAsia="楷体_GB2312" w:cs="Times New Roman" w:hint="eastAsia"/>
          <w:sz w:val="21"/>
        </w:rPr>
        <w:t>，</w:t>
      </w:r>
      <w:r>
        <w:rPr>
          <w:rFonts w:eastAsia="楷体_GB2312" w:cs="Times New Roman" w:hint="eastAsia"/>
          <w:sz w:val="21"/>
        </w:rPr>
        <w:t>区域数字化进展受到各国政府和产业届越来越多的关注。中亚各国在努力推进普遍连接和绿色发展的同时，不断加快数字化应用部署。可以预见，未来中亚区域合作将展现更大活力。</w:t>
      </w:r>
    </w:p>
    <w:p w:rsidR="00A06DF0" w:rsidRDefault="004B2F71">
      <w:pPr>
        <w:pStyle w:val="2"/>
        <w:rPr>
          <w:rFonts w:ascii="Times New Roman" w:hAnsi="Times New Roman" w:cs="Times New Roman"/>
        </w:rPr>
      </w:pPr>
      <w:r>
        <w:rPr>
          <w:rFonts w:ascii="Times New Roman" w:hAnsi="Times New Roman" w:cs="Times New Roman" w:hint="eastAsia"/>
        </w:rPr>
        <w:t>热点动态二：韩国公布数字化转型国家路线图</w:t>
      </w:r>
    </w:p>
    <w:p w:rsidR="00A06DF0" w:rsidRDefault="004B2F71">
      <w:pPr>
        <w:ind w:firstLineChars="300" w:firstLine="720"/>
        <w:rPr>
          <w:rFonts w:cs="Times New Roman"/>
        </w:rPr>
      </w:pPr>
      <w:r>
        <w:rPr>
          <w:rFonts w:cs="Times New Roman" w:hint="eastAsia"/>
        </w:rPr>
        <w:t>5</w:t>
      </w:r>
      <w:r>
        <w:rPr>
          <w:rFonts w:cs="Times New Roman" w:hint="eastAsia"/>
        </w:rPr>
        <w:t>月</w:t>
      </w:r>
      <w:r>
        <w:rPr>
          <w:rFonts w:cs="Times New Roman" w:hint="eastAsia"/>
        </w:rPr>
        <w:t>2</w:t>
      </w:r>
      <w:r>
        <w:rPr>
          <w:rFonts w:cs="Times New Roman" w:hint="eastAsia"/>
        </w:rPr>
        <w:t>日，韩国政府公布《新数字秩序的建立方案》，以应对人工智能技术发展可能引发的问题和副作用。科学和信息通信技术部称，韩国政府将于</w:t>
      </w:r>
      <w:r>
        <w:rPr>
          <w:rFonts w:cs="Times New Roman" w:hint="eastAsia"/>
        </w:rPr>
        <w:t>9</w:t>
      </w:r>
      <w:r>
        <w:rPr>
          <w:rFonts w:cs="Times New Roman" w:hint="eastAsia"/>
        </w:rPr>
        <w:t>月推出一项强调数字化目标和价值的指导方针《数字权利法案》，并将于</w:t>
      </w:r>
      <w:r>
        <w:rPr>
          <w:rFonts w:cs="Times New Roman" w:hint="eastAsia"/>
        </w:rPr>
        <w:t>8</w:t>
      </w:r>
      <w:r>
        <w:rPr>
          <w:rFonts w:cs="Times New Roman" w:hint="eastAsia"/>
        </w:rPr>
        <w:t>月成立“数字公共论坛”，以鼓励公众参与。此外，韩国政府还将通过二十国集团、联合国、经合组织等国际组织，引领全球数字治理。</w:t>
      </w:r>
    </w:p>
    <w:p w:rsidR="00A06DF0" w:rsidRDefault="004B2F71">
      <w:pPr>
        <w:pStyle w:val="ad"/>
        <w:ind w:leftChars="87" w:left="209" w:firstLineChars="100" w:firstLine="210"/>
        <w:rPr>
          <w:rFonts w:cs="Times New Roman"/>
        </w:rPr>
      </w:pPr>
      <w:r>
        <w:rPr>
          <w:rFonts w:cs="Times New Roman" w:hint="eastAsia"/>
        </w:rPr>
        <w:t>简评：近年来，韩国政府积极实施“数字新政”，推出一系列加快数字化转型的政策，其中一些成功做法对我国具有一定借鉴意义。我国应充分运用数字领域的新技术，积极参与全球数字治理，逐步构建起符合我国国情的数字治理模式，全方位赋能数字化转型。</w:t>
      </w:r>
    </w:p>
    <w:p w:rsidR="00A06DF0" w:rsidRDefault="004B2F71">
      <w:pPr>
        <w:pStyle w:val="2"/>
        <w:rPr>
          <w:rFonts w:ascii="Times New Roman" w:hAnsi="Times New Roman" w:cs="Times New Roman"/>
        </w:rPr>
      </w:pPr>
      <w:r>
        <w:rPr>
          <w:rFonts w:ascii="Times New Roman" w:hAnsi="Times New Roman" w:cs="Times New Roman" w:hint="eastAsia"/>
        </w:rPr>
        <w:t>热点动态三：美国发布《国家人工智能研发战略计划》</w:t>
      </w:r>
    </w:p>
    <w:p w:rsidR="00A06DF0" w:rsidRDefault="004B2F71">
      <w:pPr>
        <w:ind w:firstLine="480"/>
        <w:rPr>
          <w:rFonts w:cs="Times New Roman"/>
        </w:rPr>
      </w:pPr>
      <w:r>
        <w:rPr>
          <w:rFonts w:cs="Times New Roman" w:hint="eastAsia"/>
        </w:rPr>
        <w:t>5</w:t>
      </w:r>
      <w:r>
        <w:rPr>
          <w:rFonts w:cs="Times New Roman" w:hint="eastAsia"/>
        </w:rPr>
        <w:t>月</w:t>
      </w:r>
      <w:r>
        <w:rPr>
          <w:rFonts w:cs="Times New Roman" w:hint="eastAsia"/>
        </w:rPr>
        <w:t>23</w:t>
      </w:r>
      <w:r>
        <w:rPr>
          <w:rFonts w:cs="Times New Roman" w:hint="eastAsia"/>
        </w:rPr>
        <w:t>日，美国白宫科技政策办公室发布《国家人工智能研发战略计划》，这是该计划自</w:t>
      </w:r>
      <w:r>
        <w:rPr>
          <w:rFonts w:cs="Times New Roman" w:hint="eastAsia"/>
        </w:rPr>
        <w:t>2019</w:t>
      </w:r>
      <w:r>
        <w:rPr>
          <w:rFonts w:cs="Times New Roman" w:hint="eastAsia"/>
        </w:rPr>
        <w:t>年以来首次更新。该计划提出“更好地了解国家人工智能研</w:t>
      </w:r>
      <w:r>
        <w:rPr>
          <w:rFonts w:cs="Times New Roman" w:hint="eastAsia"/>
        </w:rPr>
        <w:lastRenderedPageBreak/>
        <w:t>发的劳动力需求”、“对基础和负责任的人工智能研究进行长期投资”和“确保人工智能系统的安全和保障”等九项关键投资战略。</w:t>
      </w:r>
    </w:p>
    <w:p w:rsidR="00A06DF0" w:rsidRDefault="004B2F71">
      <w:pPr>
        <w:pStyle w:val="ad"/>
        <w:ind w:firstLine="420"/>
        <w:rPr>
          <w:rFonts w:cs="Times New Roman"/>
        </w:rPr>
      </w:pPr>
      <w:r>
        <w:rPr>
          <w:rFonts w:cs="Times New Roman" w:hint="eastAsia"/>
        </w:rPr>
        <w:t>简评：新调整后的战略计划更加强调国际合作，旨在确保美国在开发和使用可信赖人工智能系统方面，继续保持全球领先地位。除该计划之外，美国近期还出台一系列人工智能领域新举措，包括要求公众就“减轻人工智能风险、保护个人权利和安全以及利用人工智能改善生活”等关键的人工智能问题提出意见、发布关于教育领域人工智能风险和机遇的新报告等。这表明，随着以</w:t>
      </w:r>
      <w:proofErr w:type="spellStart"/>
      <w:r>
        <w:rPr>
          <w:rFonts w:cs="Times New Roman" w:hint="eastAsia"/>
        </w:rPr>
        <w:t>ChatGPT</w:t>
      </w:r>
      <w:proofErr w:type="spellEnd"/>
      <w:r>
        <w:rPr>
          <w:rFonts w:cs="Times New Roman" w:hint="eastAsia"/>
        </w:rPr>
        <w:t>为代表的生成式人工智能的崛起，政策制定者加快了监管和治理探索。</w:t>
      </w:r>
    </w:p>
    <w:p w:rsidR="00A06DF0" w:rsidRDefault="004B2F71">
      <w:pPr>
        <w:widowControl/>
        <w:spacing w:before="0" w:beforeAutospacing="0" w:line="240" w:lineRule="auto"/>
        <w:ind w:firstLineChars="0" w:firstLine="0"/>
        <w:jc w:val="left"/>
        <w:rPr>
          <w:rFonts w:eastAsia="楷体_GB2312" w:cs="Times New Roman"/>
          <w:sz w:val="21"/>
        </w:rPr>
      </w:pPr>
      <w:r>
        <w:rPr>
          <w:rFonts w:cs="Times New Roman"/>
        </w:rPr>
        <w:br w:type="page"/>
      </w:r>
    </w:p>
    <w:p w:rsidR="00A06DF0" w:rsidRDefault="004B2F71">
      <w:pPr>
        <w:pStyle w:val="1"/>
        <w:rPr>
          <w:rFonts w:cs="Times New Roman"/>
        </w:rPr>
      </w:pPr>
      <w:r>
        <w:rPr>
          <w:rFonts w:cs="Times New Roman" w:hint="eastAsia"/>
          <w:kern w:val="2"/>
          <w:szCs w:val="32"/>
          <w:lang w:eastAsia="zh-Hans"/>
        </w:rPr>
        <w:lastRenderedPageBreak/>
        <w:t>行业要闻</w:t>
      </w:r>
      <w:r>
        <w:rPr>
          <w:rFonts w:cs="Times New Roman" w:hint="eastAsia"/>
        </w:rPr>
        <w:t>—智慧工业·能源专题</w:t>
      </w:r>
    </w:p>
    <w:p w:rsidR="00A06DF0" w:rsidRDefault="004B2F71">
      <w:pPr>
        <w:pStyle w:val="2"/>
        <w:rPr>
          <w:rFonts w:ascii="Times New Roman" w:hAnsi="Times New Roman" w:cs="Times New Roman"/>
        </w:rPr>
      </w:pPr>
      <w:r>
        <w:rPr>
          <w:rFonts w:ascii="Times New Roman" w:hAnsi="Times New Roman" w:cs="Times New Roman" w:hint="eastAsia"/>
        </w:rPr>
        <w:t>热点动态</w:t>
      </w:r>
      <w:proofErr w:type="gramStart"/>
      <w:r>
        <w:rPr>
          <w:rFonts w:ascii="Times New Roman" w:hAnsi="Times New Roman" w:cs="Times New Roman" w:hint="eastAsia"/>
        </w:rPr>
        <w:t>一</w:t>
      </w:r>
      <w:proofErr w:type="gramEnd"/>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加快充电基础设施建设，推进新能源下乡</w:t>
      </w:r>
    </w:p>
    <w:p w:rsidR="00A06DF0" w:rsidRDefault="004B2F71">
      <w:pPr>
        <w:ind w:firstLine="480"/>
        <w:rPr>
          <w:rFonts w:cs="Times New Roman"/>
        </w:rPr>
      </w:pPr>
      <w:r>
        <w:rPr>
          <w:rFonts w:cs="Times New Roman"/>
          <w:szCs w:val="24"/>
          <w:shd w:val="clear" w:color="auto" w:fill="FFFFFF"/>
        </w:rPr>
        <w:t>5</w:t>
      </w:r>
      <w:r>
        <w:rPr>
          <w:rFonts w:cs="Times New Roman" w:hint="eastAsia"/>
        </w:rPr>
        <w:t>月</w:t>
      </w:r>
      <w:r>
        <w:rPr>
          <w:rFonts w:cs="Times New Roman"/>
          <w:szCs w:val="24"/>
          <w:shd w:val="clear" w:color="auto" w:fill="FFFFFF"/>
        </w:rPr>
        <w:t>17</w:t>
      </w:r>
      <w:r>
        <w:rPr>
          <w:rFonts w:cs="Times New Roman" w:hint="eastAsia"/>
        </w:rPr>
        <w:t>日，</w:t>
      </w:r>
      <w:proofErr w:type="gramStart"/>
      <w:r>
        <w:rPr>
          <w:rFonts w:cs="Times New Roman" w:hint="eastAsia"/>
        </w:rPr>
        <w:t>国家发改委</w:t>
      </w:r>
      <w:proofErr w:type="gramEnd"/>
      <w:r>
        <w:rPr>
          <w:rFonts w:cs="Times New Roman" w:hint="eastAsia"/>
        </w:rPr>
        <w:t>、国家能源局发布《关于加快推进充电基础设施建设更好支持新能源汽车下乡和乡村振兴的实施意见》，提出加强公共充电基础设施布局建设，加快实现适宜使用新能源汽车的地区充电站“县县全覆盖”、充电桩“乡乡全覆盖”。推进社区充电基础设施建设</w:t>
      </w:r>
      <w:r w:rsidR="003E5ECA">
        <w:rPr>
          <w:rFonts w:cs="Times New Roman" w:hint="eastAsia"/>
        </w:rPr>
        <w:t>，</w:t>
      </w:r>
      <w:r>
        <w:rPr>
          <w:rFonts w:cs="Times New Roman" w:hint="eastAsia"/>
        </w:rPr>
        <w:t>加大充电网络建设运营力度。</w:t>
      </w:r>
    </w:p>
    <w:p w:rsidR="00A06DF0" w:rsidRDefault="004B2F71">
      <w:pPr>
        <w:pStyle w:val="ad"/>
        <w:ind w:firstLine="420"/>
        <w:rPr>
          <w:rFonts w:cs="Times New Roman"/>
        </w:rPr>
      </w:pPr>
      <w:r>
        <w:rPr>
          <w:rFonts w:cs="Times New Roman" w:hint="eastAsia"/>
        </w:rPr>
        <w:t>简评：</w:t>
      </w:r>
      <w:r w:rsidR="003E5ECA">
        <w:rPr>
          <w:rFonts w:cs="Times New Roman" w:hint="eastAsia"/>
        </w:rPr>
        <w:t>充电</w:t>
      </w:r>
      <w:proofErr w:type="gramStart"/>
      <w:r w:rsidR="003E5ECA">
        <w:rPr>
          <w:rFonts w:cs="Times New Roman" w:hint="eastAsia"/>
        </w:rPr>
        <w:t>桩行业</w:t>
      </w:r>
      <w:proofErr w:type="gramEnd"/>
      <w:r w:rsidR="003E5ECA">
        <w:rPr>
          <w:rFonts w:cs="Times New Roman" w:hint="eastAsia"/>
        </w:rPr>
        <w:t>发展有望加速，布局充电</w:t>
      </w:r>
      <w:proofErr w:type="gramStart"/>
      <w:r w:rsidR="003E5ECA">
        <w:rPr>
          <w:rFonts w:cs="Times New Roman" w:hint="eastAsia"/>
        </w:rPr>
        <w:t>桩生产</w:t>
      </w:r>
      <w:proofErr w:type="gramEnd"/>
      <w:r w:rsidR="003E5ECA">
        <w:rPr>
          <w:rFonts w:cs="Times New Roman" w:hint="eastAsia"/>
        </w:rPr>
        <w:t>或运营业务的企业有望受益</w:t>
      </w:r>
      <w:r>
        <w:rPr>
          <w:rFonts w:cs="Times New Roman" w:hint="eastAsia"/>
        </w:rPr>
        <w:t>。</w:t>
      </w:r>
    </w:p>
    <w:p w:rsidR="00A06DF0" w:rsidRDefault="004B2F71">
      <w:pPr>
        <w:pStyle w:val="2"/>
        <w:rPr>
          <w:rFonts w:ascii="Times New Roman" w:hAnsi="Times New Roman" w:cs="Times New Roman"/>
        </w:rPr>
      </w:pPr>
      <w:r>
        <w:rPr>
          <w:rFonts w:ascii="Times New Roman" w:hAnsi="Times New Roman" w:cs="Times New Roman" w:hint="eastAsia"/>
        </w:rPr>
        <w:t>热点动态二：</w:t>
      </w:r>
      <w:r>
        <w:rPr>
          <w:rFonts w:ascii="Times New Roman" w:hAnsi="Times New Roman" w:cs="Times New Roman"/>
        </w:rPr>
        <w:t xml:space="preserve">1-4 </w:t>
      </w:r>
      <w:r>
        <w:rPr>
          <w:rFonts w:ascii="Times New Roman" w:hAnsi="Times New Roman" w:cs="Times New Roman" w:hint="eastAsia"/>
        </w:rPr>
        <w:t>月电网投资同比增长</w:t>
      </w:r>
      <w:r>
        <w:rPr>
          <w:rFonts w:ascii="Times New Roman" w:hAnsi="Times New Roman" w:cs="Times New Roman"/>
        </w:rPr>
        <w:t>10.3%</w:t>
      </w:r>
      <w:r>
        <w:rPr>
          <w:rFonts w:ascii="Times New Roman" w:hAnsi="Times New Roman" w:cs="Times New Roman"/>
        </w:rPr>
        <w:t>，新能源装机快速提升</w:t>
      </w:r>
    </w:p>
    <w:p w:rsidR="00A06DF0" w:rsidRDefault="004B2F71">
      <w:pPr>
        <w:ind w:firstLine="480"/>
        <w:rPr>
          <w:rFonts w:cs="Times New Roman"/>
        </w:rPr>
      </w:pPr>
      <w:r>
        <w:rPr>
          <w:rFonts w:cs="Times New Roman" w:hint="eastAsia"/>
        </w:rPr>
        <w:t>5</w:t>
      </w:r>
      <w:r>
        <w:rPr>
          <w:rFonts w:cs="Times New Roman" w:hint="eastAsia"/>
        </w:rPr>
        <w:t>月</w:t>
      </w:r>
      <w:r>
        <w:rPr>
          <w:rFonts w:cs="Times New Roman" w:hint="eastAsia"/>
        </w:rPr>
        <w:t>19</w:t>
      </w:r>
      <w:r>
        <w:rPr>
          <w:rFonts w:cs="Times New Roman" w:hint="eastAsia"/>
        </w:rPr>
        <w:t>日，国家能源局发布</w:t>
      </w:r>
      <w:r>
        <w:rPr>
          <w:rFonts w:cs="Times New Roman" w:hint="eastAsia"/>
        </w:rPr>
        <w:t>1-4</w:t>
      </w:r>
      <w:r>
        <w:rPr>
          <w:rFonts w:cs="Times New Roman" w:hint="eastAsia"/>
        </w:rPr>
        <w:t>月份全国电力工业统计数据。截至</w:t>
      </w:r>
      <w:r>
        <w:rPr>
          <w:rFonts w:cs="Times New Roman"/>
        </w:rPr>
        <w:t xml:space="preserve"> 4 </w:t>
      </w:r>
      <w:r>
        <w:rPr>
          <w:rFonts w:cs="Times New Roman" w:hint="eastAsia"/>
        </w:rPr>
        <w:t>月底，全国累计发电装机容量约</w:t>
      </w:r>
      <w:r>
        <w:rPr>
          <w:rFonts w:cs="Times New Roman" w:hint="eastAsia"/>
        </w:rPr>
        <w:t>26.5</w:t>
      </w:r>
      <w:r>
        <w:rPr>
          <w:rFonts w:cs="Times New Roman"/>
        </w:rPr>
        <w:t xml:space="preserve"> </w:t>
      </w:r>
      <w:proofErr w:type="gramStart"/>
      <w:r>
        <w:rPr>
          <w:rFonts w:cs="Times New Roman" w:hint="eastAsia"/>
        </w:rPr>
        <w:t>亿千瓦</w:t>
      </w:r>
      <w:proofErr w:type="gramEnd"/>
      <w:r>
        <w:rPr>
          <w:rFonts w:cs="Times New Roman" w:hint="eastAsia"/>
        </w:rPr>
        <w:t>，同比增长</w:t>
      </w:r>
      <w:r>
        <w:rPr>
          <w:rFonts w:cs="Times New Roman" w:hint="eastAsia"/>
        </w:rPr>
        <w:t>9.7%</w:t>
      </w:r>
      <w:r>
        <w:rPr>
          <w:rFonts w:cs="Times New Roman" w:hint="eastAsia"/>
        </w:rPr>
        <w:t>。其中，风电装机容量约</w:t>
      </w:r>
      <w:r>
        <w:rPr>
          <w:rFonts w:cs="Times New Roman"/>
        </w:rPr>
        <w:t xml:space="preserve"> 3.8 </w:t>
      </w:r>
      <w:proofErr w:type="gramStart"/>
      <w:r>
        <w:rPr>
          <w:rFonts w:cs="Times New Roman" w:hint="eastAsia"/>
        </w:rPr>
        <w:t>亿千瓦</w:t>
      </w:r>
      <w:proofErr w:type="gramEnd"/>
      <w:r>
        <w:rPr>
          <w:rFonts w:cs="Times New Roman" w:hint="eastAsia"/>
        </w:rPr>
        <w:t>，同比增长</w:t>
      </w:r>
      <w:r>
        <w:rPr>
          <w:rFonts w:cs="Times New Roman"/>
        </w:rPr>
        <w:t xml:space="preserve"> </w:t>
      </w:r>
      <w:r>
        <w:rPr>
          <w:rFonts w:cs="Times New Roman" w:hint="eastAsia"/>
        </w:rPr>
        <w:t>12.2%</w:t>
      </w:r>
      <w:r>
        <w:rPr>
          <w:rFonts w:cs="Times New Roman" w:hint="eastAsia"/>
        </w:rPr>
        <w:t>；太阳能发电约</w:t>
      </w:r>
      <w:r>
        <w:rPr>
          <w:rFonts w:cs="Times New Roman"/>
        </w:rPr>
        <w:t xml:space="preserve"> 4.4 </w:t>
      </w:r>
      <w:proofErr w:type="gramStart"/>
      <w:r>
        <w:rPr>
          <w:rFonts w:cs="Times New Roman" w:hint="eastAsia"/>
        </w:rPr>
        <w:t>亿千瓦</w:t>
      </w:r>
      <w:proofErr w:type="gramEnd"/>
      <w:r>
        <w:rPr>
          <w:rFonts w:cs="Times New Roman" w:hint="eastAsia"/>
        </w:rPr>
        <w:t>，同比增长</w:t>
      </w:r>
      <w:r>
        <w:rPr>
          <w:rFonts w:cs="Times New Roman"/>
        </w:rPr>
        <w:t xml:space="preserve"> </w:t>
      </w:r>
      <w:r>
        <w:rPr>
          <w:rFonts w:cs="Times New Roman" w:hint="eastAsia"/>
        </w:rPr>
        <w:t>36.6%</w:t>
      </w:r>
      <w:r>
        <w:rPr>
          <w:rFonts w:cs="Times New Roman" w:hint="eastAsia"/>
        </w:rPr>
        <w:t>。电网工程完成投资</w:t>
      </w:r>
      <w:r>
        <w:rPr>
          <w:rFonts w:cs="Times New Roman"/>
        </w:rPr>
        <w:t xml:space="preserve"> 984 </w:t>
      </w:r>
      <w:r>
        <w:rPr>
          <w:rFonts w:cs="Times New Roman" w:hint="eastAsia"/>
        </w:rPr>
        <w:t>亿元，同比增长</w:t>
      </w:r>
      <w:r>
        <w:rPr>
          <w:rFonts w:cs="Times New Roman" w:hint="eastAsia"/>
        </w:rPr>
        <w:t>10.3%</w:t>
      </w:r>
      <w:r>
        <w:rPr>
          <w:rFonts w:cs="Times New Roman" w:hint="eastAsia"/>
        </w:rPr>
        <w:t>。</w:t>
      </w:r>
    </w:p>
    <w:p w:rsidR="00A06DF0" w:rsidRDefault="004B2F71">
      <w:pPr>
        <w:pStyle w:val="ad"/>
        <w:ind w:firstLine="420"/>
        <w:rPr>
          <w:rFonts w:cs="Times New Roman"/>
        </w:rPr>
      </w:pPr>
      <w:r>
        <w:rPr>
          <w:rFonts w:cs="Times New Roman" w:hint="eastAsia"/>
        </w:rPr>
        <w:t>简评：</w:t>
      </w:r>
      <w:r w:rsidR="003E5ECA" w:rsidRPr="003E5ECA">
        <w:rPr>
          <w:rFonts w:cs="Times New Roman" w:hint="eastAsia"/>
        </w:rPr>
        <w:t xml:space="preserve">4 </w:t>
      </w:r>
      <w:r w:rsidR="003E5ECA" w:rsidRPr="003E5ECA">
        <w:rPr>
          <w:rFonts w:cs="Times New Roman" w:hint="eastAsia"/>
        </w:rPr>
        <w:t>月的风电并网情况和投资情况均较一季度较明显改善，二季度风机企业交付规模有望环比大幅增长。硅料价格持续下行，叠加装机旺季，光</w:t>
      </w:r>
      <w:proofErr w:type="gramStart"/>
      <w:r w:rsidR="003E5ECA" w:rsidRPr="003E5ECA">
        <w:rPr>
          <w:rFonts w:cs="Times New Roman" w:hint="eastAsia"/>
        </w:rPr>
        <w:t>伏产业</w:t>
      </w:r>
      <w:proofErr w:type="gramEnd"/>
      <w:r w:rsidR="003E5ECA" w:rsidRPr="003E5ECA">
        <w:rPr>
          <w:rFonts w:cs="Times New Roman" w:hint="eastAsia"/>
        </w:rPr>
        <w:t>链有望充分受益</w:t>
      </w:r>
      <w:r>
        <w:rPr>
          <w:rFonts w:cs="Times New Roman" w:hint="eastAsia"/>
        </w:rPr>
        <w:t>。</w:t>
      </w:r>
    </w:p>
    <w:p w:rsidR="00A06DF0" w:rsidRDefault="004B2F71">
      <w:pPr>
        <w:pStyle w:val="2"/>
        <w:rPr>
          <w:rFonts w:ascii="Times New Roman" w:hAnsi="Times New Roman" w:cs="Times New Roman"/>
        </w:rPr>
      </w:pPr>
      <w:r>
        <w:rPr>
          <w:rFonts w:ascii="Times New Roman" w:hAnsi="Times New Roman" w:cs="Times New Roman" w:hint="eastAsia"/>
        </w:rPr>
        <w:t>热点动态三：国家能源局拟豁免部分分散式风</w:t>
      </w:r>
      <w:proofErr w:type="gramStart"/>
      <w:r>
        <w:rPr>
          <w:rFonts w:ascii="Times New Roman" w:hAnsi="Times New Roman" w:cs="Times New Roman" w:hint="eastAsia"/>
        </w:rPr>
        <w:t>电项目</w:t>
      </w:r>
      <w:proofErr w:type="gramEnd"/>
      <w:r>
        <w:rPr>
          <w:rFonts w:ascii="Times New Roman" w:hAnsi="Times New Roman" w:cs="Times New Roman" w:hint="eastAsia"/>
        </w:rPr>
        <w:t>电力业务许可</w:t>
      </w:r>
    </w:p>
    <w:p w:rsidR="00A06DF0" w:rsidRDefault="003E5ECA">
      <w:pPr>
        <w:ind w:firstLine="480"/>
        <w:rPr>
          <w:rFonts w:cs="Times New Roman"/>
        </w:rPr>
      </w:pPr>
      <w:r w:rsidRPr="003E5ECA">
        <w:rPr>
          <w:rFonts w:cs="Times New Roman" w:hint="eastAsia"/>
        </w:rPr>
        <w:t>5</w:t>
      </w:r>
      <w:r w:rsidRPr="003E5ECA">
        <w:rPr>
          <w:rFonts w:cs="Times New Roman" w:hint="eastAsia"/>
        </w:rPr>
        <w:t>月</w:t>
      </w:r>
      <w:r w:rsidRPr="003E5ECA">
        <w:rPr>
          <w:rFonts w:cs="Times New Roman" w:hint="eastAsia"/>
        </w:rPr>
        <w:t>25</w:t>
      </w:r>
      <w:r w:rsidRPr="003E5ECA">
        <w:rPr>
          <w:rFonts w:cs="Times New Roman" w:hint="eastAsia"/>
        </w:rPr>
        <w:t>日，国家能源局组织起草了《关于进一步规范可再生能源发电项目电力业务许可管理有关事项的通知（征求意见稿）》，提出在现有许可豁免政策基础上，将全国范围内接入</w:t>
      </w:r>
      <w:r w:rsidRPr="003E5ECA">
        <w:rPr>
          <w:rFonts w:cs="Times New Roman" w:hint="eastAsia"/>
        </w:rPr>
        <w:t>35kV</w:t>
      </w:r>
      <w:r w:rsidRPr="003E5ECA">
        <w:rPr>
          <w:rFonts w:cs="Times New Roman" w:hint="eastAsia"/>
        </w:rPr>
        <w:t>及以下电压等级电网的分散式风</w:t>
      </w:r>
      <w:proofErr w:type="gramStart"/>
      <w:r w:rsidRPr="003E5ECA">
        <w:rPr>
          <w:rFonts w:cs="Times New Roman" w:hint="eastAsia"/>
        </w:rPr>
        <w:t>电项目</w:t>
      </w:r>
      <w:proofErr w:type="gramEnd"/>
      <w:r w:rsidRPr="003E5ECA">
        <w:rPr>
          <w:rFonts w:cs="Times New Roman" w:hint="eastAsia"/>
        </w:rPr>
        <w:t>纳入许可豁免范围，不再要求取得电力业务许可证</w:t>
      </w:r>
      <w:r w:rsidR="004B2F71">
        <w:rPr>
          <w:rFonts w:cs="Times New Roman" w:hint="eastAsia"/>
        </w:rPr>
        <w:t>。</w:t>
      </w:r>
    </w:p>
    <w:p w:rsidR="00A06DF0" w:rsidRDefault="004B2F71">
      <w:pPr>
        <w:pStyle w:val="ad"/>
        <w:ind w:firstLine="420"/>
        <w:rPr>
          <w:rFonts w:cs="Times New Roman"/>
        </w:rPr>
      </w:pPr>
      <w:r>
        <w:rPr>
          <w:rFonts w:cs="Times New Roman" w:hint="eastAsia"/>
        </w:rPr>
        <w:t>简评：</w:t>
      </w:r>
      <w:r w:rsidR="003E5ECA" w:rsidRPr="003E5ECA">
        <w:rPr>
          <w:rFonts w:cs="Times New Roman" w:hint="eastAsia"/>
        </w:rPr>
        <w:t>政策支持频频出台，行业痛点正不断被解决，分散式风电发展有望提速</w:t>
      </w:r>
      <w:r>
        <w:rPr>
          <w:rFonts w:cs="Times New Roman" w:hint="eastAsia"/>
        </w:rPr>
        <w:t>。</w:t>
      </w:r>
    </w:p>
    <w:p w:rsidR="00A06DF0" w:rsidRDefault="00A06DF0" w:rsidP="00F13187">
      <w:pPr>
        <w:pStyle w:val="ad"/>
        <w:ind w:firstLine="420"/>
        <w:jc w:val="right"/>
        <w:rPr>
          <w:rFonts w:cs="Times New Roman"/>
        </w:rPr>
      </w:pPr>
    </w:p>
    <w:p w:rsidR="00A06DF0" w:rsidRDefault="004B2F71">
      <w:pPr>
        <w:pStyle w:val="1"/>
        <w:rPr>
          <w:rFonts w:cs="Times New Roman"/>
        </w:rPr>
      </w:pPr>
      <w:r>
        <w:rPr>
          <w:rFonts w:cs="Times New Roman" w:hint="eastAsia"/>
          <w:kern w:val="2"/>
          <w:szCs w:val="32"/>
          <w:lang w:eastAsia="zh-Hans"/>
        </w:rPr>
        <w:lastRenderedPageBreak/>
        <w:t>行业要闻</w:t>
      </w:r>
      <w:r>
        <w:rPr>
          <w:rFonts w:cs="Times New Roman" w:hint="eastAsia"/>
        </w:rPr>
        <w:t>—数字政府</w:t>
      </w:r>
    </w:p>
    <w:p w:rsidR="00A06DF0" w:rsidRDefault="004B2F71">
      <w:pPr>
        <w:pStyle w:val="2"/>
        <w:rPr>
          <w:rFonts w:ascii="Times New Roman" w:hAnsi="Times New Roman" w:cs="Times New Roman"/>
        </w:rPr>
      </w:pPr>
      <w:r>
        <w:rPr>
          <w:rFonts w:ascii="Times New Roman" w:hAnsi="Times New Roman" w:cs="Times New Roman" w:hint="eastAsia"/>
        </w:rPr>
        <w:t>热点动态</w:t>
      </w:r>
      <w:proofErr w:type="gramStart"/>
      <w:r>
        <w:rPr>
          <w:rFonts w:ascii="Times New Roman" w:hAnsi="Times New Roman" w:cs="Times New Roman" w:hint="eastAsia"/>
        </w:rPr>
        <w:t>一</w:t>
      </w:r>
      <w:proofErr w:type="gramEnd"/>
      <w:r>
        <w:rPr>
          <w:rFonts w:ascii="Times New Roman" w:hAnsi="Times New Roman" w:cs="Times New Roman" w:hint="eastAsia"/>
        </w:rPr>
        <w:t>：三大运营商董事长出席第十七届中国电子政务论坛</w:t>
      </w:r>
    </w:p>
    <w:p w:rsidR="00A06DF0" w:rsidRDefault="004B2F71">
      <w:pPr>
        <w:ind w:firstLine="480"/>
        <w:rPr>
          <w:rFonts w:cs="Times New Roman"/>
        </w:rPr>
      </w:pPr>
      <w:r>
        <w:rPr>
          <w:rFonts w:cs="Times New Roman" w:hint="eastAsia"/>
        </w:rPr>
        <w:t>4</w:t>
      </w:r>
      <w:r>
        <w:rPr>
          <w:rFonts w:cs="Times New Roman" w:hint="eastAsia"/>
        </w:rPr>
        <w:t>月</w:t>
      </w:r>
      <w:r>
        <w:rPr>
          <w:rFonts w:cs="Times New Roman" w:hint="eastAsia"/>
        </w:rPr>
        <w:t>8</w:t>
      </w:r>
      <w:r>
        <w:rPr>
          <w:rFonts w:cs="Times New Roman" w:hint="eastAsia"/>
        </w:rPr>
        <w:t>日，第十七届中国电子政务论坛在济南召开，会议以“加快数字政府建设，驱动引领中国式现代化”为主题，围绕数字政府、政务服务、数据治理、数字化城市治理等专题，探讨我国电子政务和数字政府建设发展思路和实践路径，推广数字政府建设成果。三大运营商董事长出席论坛并</w:t>
      </w:r>
      <w:proofErr w:type="gramStart"/>
      <w:r>
        <w:rPr>
          <w:rFonts w:cs="Times New Roman" w:hint="eastAsia"/>
        </w:rPr>
        <w:t>作主</w:t>
      </w:r>
      <w:proofErr w:type="gramEnd"/>
      <w:r>
        <w:rPr>
          <w:rFonts w:cs="Times New Roman" w:hint="eastAsia"/>
        </w:rPr>
        <w:t>题演讲。论坛发布《</w:t>
      </w:r>
      <w:r>
        <w:rPr>
          <w:rFonts w:cs="Times New Roman" w:hint="eastAsia"/>
        </w:rPr>
        <w:t>2023</w:t>
      </w:r>
      <w:r>
        <w:rPr>
          <w:rFonts w:cs="Times New Roman" w:hint="eastAsia"/>
        </w:rPr>
        <w:t>中国城市治理数字化转型报告：大力推行城市运行“一网统管”》。</w:t>
      </w:r>
    </w:p>
    <w:p w:rsidR="00A06DF0" w:rsidRDefault="004B2F71">
      <w:pPr>
        <w:pStyle w:val="ad"/>
        <w:ind w:firstLine="420"/>
        <w:rPr>
          <w:rFonts w:cs="Times New Roman"/>
        </w:rPr>
      </w:pPr>
      <w:r>
        <w:rPr>
          <w:rFonts w:cs="Times New Roman" w:hint="eastAsia"/>
        </w:rPr>
        <w:t>简评：我国数字政府建设成效显著，加快建立统一的政务数据目录及平台体系，大力推行</w:t>
      </w:r>
      <w:proofErr w:type="gramStart"/>
      <w:r>
        <w:rPr>
          <w:rFonts w:cs="Times New Roman" w:hint="eastAsia"/>
        </w:rPr>
        <w:t>一网通办与</w:t>
      </w:r>
      <w:proofErr w:type="gramEnd"/>
      <w:r>
        <w:rPr>
          <w:rFonts w:cs="Times New Roman" w:hint="eastAsia"/>
        </w:rPr>
        <w:t>一网统管，推动数据共建共享成为未来数字政府建设重点方向。</w:t>
      </w:r>
    </w:p>
    <w:p w:rsidR="00A06DF0" w:rsidRDefault="004B2F71">
      <w:pPr>
        <w:pStyle w:val="2"/>
        <w:rPr>
          <w:rFonts w:ascii="Times New Roman" w:hAnsi="Times New Roman" w:cs="Times New Roman"/>
        </w:rPr>
      </w:pPr>
      <w:r>
        <w:rPr>
          <w:rFonts w:ascii="Times New Roman" w:hAnsi="Times New Roman" w:cs="Times New Roman" w:hint="eastAsia"/>
        </w:rPr>
        <w:t>热点动态二：《</w:t>
      </w:r>
      <w:r>
        <w:rPr>
          <w:rFonts w:ascii="Times New Roman" w:hAnsi="Times New Roman" w:cs="Times New Roman"/>
        </w:rPr>
        <w:t>2023</w:t>
      </w:r>
      <w:r>
        <w:rPr>
          <w:rFonts w:ascii="Times New Roman" w:hAnsi="Times New Roman" w:cs="Times New Roman"/>
        </w:rPr>
        <w:t>中国数字政府建设与发展白皮书》</w:t>
      </w:r>
      <w:r>
        <w:rPr>
          <w:rFonts w:ascii="Times New Roman" w:hAnsi="Times New Roman" w:cs="Times New Roman" w:hint="eastAsia"/>
        </w:rPr>
        <w:t>发布</w:t>
      </w:r>
    </w:p>
    <w:p w:rsidR="00A06DF0" w:rsidRDefault="004B2F71">
      <w:pPr>
        <w:ind w:firstLine="480"/>
        <w:rPr>
          <w:rFonts w:cs="Times New Roman"/>
        </w:rPr>
      </w:pPr>
      <w:r>
        <w:rPr>
          <w:rFonts w:cs="Times New Roman" w:hint="eastAsia"/>
        </w:rPr>
        <w:t>4</w:t>
      </w:r>
      <w:r>
        <w:rPr>
          <w:rFonts w:cs="Times New Roman" w:hint="eastAsia"/>
        </w:rPr>
        <w:t>月，中国电子云和</w:t>
      </w:r>
      <w:r>
        <w:rPr>
          <w:rFonts w:cs="Times New Roman" w:hint="eastAsia"/>
        </w:rPr>
        <w:t>IDC</w:t>
      </w:r>
      <w:r>
        <w:rPr>
          <w:rFonts w:cs="Times New Roman" w:hint="eastAsia"/>
        </w:rPr>
        <w:t>中国联合编制《</w:t>
      </w:r>
      <w:r>
        <w:rPr>
          <w:rFonts w:cs="Times New Roman" w:hint="eastAsia"/>
        </w:rPr>
        <w:t>2023</w:t>
      </w:r>
      <w:r>
        <w:rPr>
          <w:rFonts w:cs="Times New Roman" w:hint="eastAsia"/>
        </w:rPr>
        <w:t>中国数字政府建设与发展白皮书——建设高安全的政府数字化基础体系》，聚焦数字政府建设发展新变化、产品技术需求新特点、政府</w:t>
      </w:r>
      <w:proofErr w:type="gramStart"/>
      <w:r>
        <w:rPr>
          <w:rFonts w:cs="Times New Roman" w:hint="eastAsia"/>
        </w:rPr>
        <w:t>履</w:t>
      </w:r>
      <w:proofErr w:type="gramEnd"/>
      <w:r>
        <w:rPr>
          <w:rFonts w:cs="Times New Roman" w:hint="eastAsia"/>
        </w:rPr>
        <w:t>职能力新要求等领域研究分析，在全面总结数字政府建设挑战与机遇的基础上，面向协同、安全、价值的体系重构，提出打造数字政府的“魂</w:t>
      </w:r>
      <w:r>
        <w:rPr>
          <w:rFonts w:cs="Times New Roman" w:hint="eastAsia"/>
        </w:rPr>
        <w:t>-</w:t>
      </w:r>
      <w:r>
        <w:rPr>
          <w:rFonts w:cs="Times New Roman" w:hint="eastAsia"/>
        </w:rPr>
        <w:t>元</w:t>
      </w:r>
      <w:r>
        <w:rPr>
          <w:rFonts w:cs="Times New Roman" w:hint="eastAsia"/>
        </w:rPr>
        <w:t>-</w:t>
      </w:r>
      <w:r>
        <w:rPr>
          <w:rFonts w:cs="Times New Roman" w:hint="eastAsia"/>
        </w:rPr>
        <w:t>核</w:t>
      </w:r>
      <w:r>
        <w:rPr>
          <w:rFonts w:cs="Times New Roman" w:hint="eastAsia"/>
        </w:rPr>
        <w:t>-</w:t>
      </w:r>
      <w:r>
        <w:rPr>
          <w:rFonts w:cs="Times New Roman" w:hint="eastAsia"/>
        </w:rPr>
        <w:t>基</w:t>
      </w:r>
      <w:r>
        <w:rPr>
          <w:rFonts w:cs="Times New Roman" w:hint="eastAsia"/>
        </w:rPr>
        <w:t>-</w:t>
      </w:r>
      <w:r>
        <w:rPr>
          <w:rFonts w:cs="Times New Roman" w:hint="eastAsia"/>
        </w:rPr>
        <w:t>干”，助力数字政府体系升级。</w:t>
      </w:r>
    </w:p>
    <w:p w:rsidR="00A06DF0" w:rsidRDefault="004B2F71">
      <w:pPr>
        <w:pStyle w:val="ad"/>
        <w:ind w:firstLine="420"/>
        <w:rPr>
          <w:rFonts w:cs="Times New Roman"/>
        </w:rPr>
      </w:pPr>
      <w:r>
        <w:rPr>
          <w:rFonts w:cs="Times New Roman" w:hint="eastAsia"/>
        </w:rPr>
        <w:t>简评：数字政府建设迈入数据驱动阶段，白皮书围绕</w:t>
      </w:r>
      <w:proofErr w:type="gramStart"/>
      <w:r>
        <w:rPr>
          <w:rFonts w:cs="Times New Roman" w:hint="eastAsia"/>
        </w:rPr>
        <w:t>履</w:t>
      </w:r>
      <w:proofErr w:type="gramEnd"/>
      <w:r>
        <w:rPr>
          <w:rFonts w:cs="Times New Roman" w:hint="eastAsia"/>
        </w:rPr>
        <w:t>职能力体系、数字平台体系、数据资源体系等内容，为数字政府建设提供有益参考。</w:t>
      </w:r>
    </w:p>
    <w:p w:rsidR="00A06DF0" w:rsidRDefault="004B2F71">
      <w:pPr>
        <w:pStyle w:val="2"/>
        <w:rPr>
          <w:rFonts w:ascii="Times New Roman" w:hAnsi="Times New Roman" w:cs="Times New Roman"/>
        </w:rPr>
      </w:pPr>
      <w:r>
        <w:rPr>
          <w:rFonts w:ascii="Times New Roman" w:hAnsi="Times New Roman" w:cs="Times New Roman" w:hint="eastAsia"/>
        </w:rPr>
        <w:t>热点动态</w:t>
      </w:r>
      <w:r w:rsidR="00C86E03">
        <w:rPr>
          <w:rFonts w:ascii="Times New Roman" w:hAnsi="Times New Roman" w:cs="Times New Roman" w:hint="eastAsia"/>
        </w:rPr>
        <w:t>三</w:t>
      </w:r>
      <w:r>
        <w:rPr>
          <w:rFonts w:ascii="Times New Roman" w:hAnsi="Times New Roman" w:cs="Times New Roman" w:hint="eastAsia"/>
        </w:rPr>
        <w:t>：数字新疆创新发展峰会</w:t>
      </w:r>
      <w:proofErr w:type="gramStart"/>
      <w:r>
        <w:rPr>
          <w:rFonts w:ascii="Times New Roman" w:hAnsi="Times New Roman" w:cs="Times New Roman" w:hint="eastAsia"/>
        </w:rPr>
        <w:t>—数字</w:t>
      </w:r>
      <w:proofErr w:type="gramEnd"/>
      <w:r>
        <w:rPr>
          <w:rFonts w:ascii="Times New Roman" w:hAnsi="Times New Roman" w:cs="Times New Roman" w:hint="eastAsia"/>
        </w:rPr>
        <w:t>政府论坛举办</w:t>
      </w:r>
    </w:p>
    <w:p w:rsidR="00A06DF0" w:rsidRDefault="004B2F71">
      <w:pPr>
        <w:ind w:firstLine="480"/>
        <w:rPr>
          <w:rFonts w:cs="Times New Roman"/>
        </w:rPr>
      </w:pPr>
      <w:r>
        <w:rPr>
          <w:rFonts w:cs="Times New Roman" w:hint="eastAsia"/>
        </w:rPr>
        <w:t>5</w:t>
      </w:r>
      <w:r>
        <w:rPr>
          <w:rFonts w:cs="Times New Roman" w:hint="eastAsia"/>
        </w:rPr>
        <w:t>月</w:t>
      </w:r>
      <w:r>
        <w:rPr>
          <w:rFonts w:cs="Times New Roman" w:hint="eastAsia"/>
        </w:rPr>
        <w:t>2</w:t>
      </w:r>
      <w:r>
        <w:rPr>
          <w:rFonts w:cs="Times New Roman"/>
        </w:rPr>
        <w:t>2</w:t>
      </w:r>
      <w:r>
        <w:rPr>
          <w:rFonts w:cs="Times New Roman" w:hint="eastAsia"/>
        </w:rPr>
        <w:t>日，</w:t>
      </w:r>
      <w:r>
        <w:rPr>
          <w:rFonts w:cs="Times New Roman" w:hint="eastAsia"/>
        </w:rPr>
        <w:t>2023</w:t>
      </w:r>
      <w:r>
        <w:rPr>
          <w:rFonts w:cs="Times New Roman" w:hint="eastAsia"/>
        </w:rPr>
        <w:t>数字新疆创新发展峰会</w:t>
      </w:r>
      <w:proofErr w:type="gramStart"/>
      <w:r>
        <w:rPr>
          <w:rFonts w:cs="Times New Roman" w:hint="eastAsia"/>
        </w:rPr>
        <w:t>—数字</w:t>
      </w:r>
      <w:proofErr w:type="gramEnd"/>
      <w:r>
        <w:rPr>
          <w:rFonts w:cs="Times New Roman" w:hint="eastAsia"/>
        </w:rPr>
        <w:t>政府论坛在克拉玛依市举办，与会嘉宾围绕数字赋能政府建设，以数字政府建设驱动引领数字经济、数字社会、数字生态发展为路径，分享中国经验、新疆智慧、克拉玛依模式，推动数字政务高效协同发展。中国</w:t>
      </w:r>
      <w:proofErr w:type="gramStart"/>
      <w:r>
        <w:rPr>
          <w:rFonts w:cs="Times New Roman" w:hint="eastAsia"/>
        </w:rPr>
        <w:t>信通院副</w:t>
      </w:r>
      <w:proofErr w:type="gramEnd"/>
      <w:r>
        <w:rPr>
          <w:rFonts w:cs="Times New Roman" w:hint="eastAsia"/>
        </w:rPr>
        <w:t>院长王志勤、数字新疆产业投资（集团）有限公司党委书记王江彬（原新疆电信副总经理）等领导发表主题演讲。</w:t>
      </w:r>
    </w:p>
    <w:p w:rsidR="00A06DF0" w:rsidRDefault="004B2F71">
      <w:pPr>
        <w:pStyle w:val="ad"/>
        <w:ind w:firstLine="420"/>
        <w:rPr>
          <w:rFonts w:cs="Times New Roman"/>
        </w:rPr>
      </w:pPr>
      <w:r>
        <w:rPr>
          <w:rFonts w:cs="Times New Roman" w:hint="eastAsia"/>
        </w:rPr>
        <w:t>简评：新疆数字政府建设起步较晚，当前正聚焦基础保障、深挖潜力、优化服务、高效</w:t>
      </w:r>
      <w:r>
        <w:rPr>
          <w:rFonts w:cs="Times New Roman" w:hint="eastAsia"/>
        </w:rPr>
        <w:lastRenderedPageBreak/>
        <w:t>治理等方面加快完善数字政府总体设计。</w:t>
      </w:r>
    </w:p>
    <w:p w:rsidR="00A06DF0" w:rsidRDefault="00A06DF0">
      <w:pPr>
        <w:widowControl/>
        <w:spacing w:before="0" w:beforeAutospacing="0" w:line="240" w:lineRule="auto"/>
        <w:ind w:firstLineChars="0" w:firstLine="0"/>
        <w:jc w:val="left"/>
        <w:rPr>
          <w:rFonts w:cs="Times New Roman"/>
        </w:rPr>
      </w:pPr>
    </w:p>
    <w:p w:rsidR="00A06DF0" w:rsidRDefault="004B2F71">
      <w:pPr>
        <w:pStyle w:val="1"/>
        <w:rPr>
          <w:rFonts w:cs="Times New Roman"/>
        </w:rPr>
      </w:pPr>
      <w:r>
        <w:rPr>
          <w:rFonts w:cs="Times New Roman" w:hint="eastAsia"/>
          <w:kern w:val="2"/>
          <w:szCs w:val="32"/>
          <w:lang w:eastAsia="zh-Hans"/>
        </w:rPr>
        <w:t>行业要闻</w:t>
      </w:r>
      <w:r>
        <w:rPr>
          <w:rFonts w:cs="Times New Roman" w:hint="eastAsia"/>
        </w:rPr>
        <w:t>—智慧融媒</w:t>
      </w:r>
    </w:p>
    <w:p w:rsidR="00A06DF0" w:rsidRDefault="004B2F71">
      <w:pPr>
        <w:pStyle w:val="2"/>
        <w:rPr>
          <w:rFonts w:ascii="Times New Roman" w:hAnsi="Times New Roman" w:cs="Times New Roman"/>
        </w:rPr>
      </w:pPr>
      <w:r>
        <w:rPr>
          <w:rFonts w:ascii="Times New Roman" w:hAnsi="Times New Roman" w:cs="Times New Roman" w:hint="eastAsia"/>
        </w:rPr>
        <w:t>热点动态</w:t>
      </w:r>
      <w:proofErr w:type="gramStart"/>
      <w:r>
        <w:rPr>
          <w:rFonts w:ascii="Times New Roman" w:hAnsi="Times New Roman" w:cs="Times New Roman" w:hint="eastAsia"/>
        </w:rPr>
        <w:t>一</w:t>
      </w:r>
      <w:proofErr w:type="gramEnd"/>
      <w:r>
        <w:rPr>
          <w:rFonts w:ascii="Times New Roman" w:hAnsi="Times New Roman" w:cs="Times New Roman" w:hint="eastAsia"/>
        </w:rPr>
        <w:t>：应急广播体系贯通，整体建设迈入冲刺阶段</w:t>
      </w:r>
    </w:p>
    <w:p w:rsidR="00A06DF0" w:rsidRDefault="004B2F71">
      <w:pPr>
        <w:ind w:firstLine="480"/>
        <w:rPr>
          <w:rFonts w:cs="Times New Roman"/>
        </w:rPr>
      </w:pPr>
      <w:r>
        <w:rPr>
          <w:rFonts w:cs="Times New Roman" w:hint="eastAsia"/>
        </w:rPr>
        <w:t>4</w:t>
      </w:r>
      <w:r>
        <w:rPr>
          <w:rFonts w:cs="Times New Roman" w:hint="eastAsia"/>
        </w:rPr>
        <w:t>月</w:t>
      </w:r>
      <w:r>
        <w:rPr>
          <w:rFonts w:cs="Times New Roman" w:hint="eastAsia"/>
        </w:rPr>
        <w:t>6</w:t>
      </w:r>
      <w:r>
        <w:rPr>
          <w:rFonts w:cs="Times New Roman" w:hint="eastAsia"/>
        </w:rPr>
        <w:t>日</w:t>
      </w:r>
      <w:r>
        <w:rPr>
          <w:rFonts w:cs="Times New Roman" w:hint="eastAsia"/>
        </w:rPr>
        <w:t>-8</w:t>
      </w:r>
      <w:r>
        <w:rPr>
          <w:rFonts w:cs="Times New Roman" w:hint="eastAsia"/>
        </w:rPr>
        <w:t>日，广电总局召开全国应急广播体系建设现场推进会。目前全国建设完成</w:t>
      </w:r>
      <w:r>
        <w:rPr>
          <w:rFonts w:cs="Times New Roman" w:hint="eastAsia"/>
        </w:rPr>
        <w:t>1</w:t>
      </w:r>
      <w:r>
        <w:rPr>
          <w:rFonts w:cs="Times New Roman" w:hint="eastAsia"/>
        </w:rPr>
        <w:t>个国家级应急广播平台，</w:t>
      </w:r>
      <w:r>
        <w:rPr>
          <w:rFonts w:cs="Times New Roman" w:hint="eastAsia"/>
        </w:rPr>
        <w:t>13</w:t>
      </w:r>
      <w:r>
        <w:rPr>
          <w:rFonts w:cs="Times New Roman" w:hint="eastAsia"/>
        </w:rPr>
        <w:t>个省级平台，</w:t>
      </w:r>
      <w:r>
        <w:rPr>
          <w:rFonts w:cs="Times New Roman" w:hint="eastAsia"/>
        </w:rPr>
        <w:t>97</w:t>
      </w:r>
      <w:r>
        <w:rPr>
          <w:rFonts w:cs="Times New Roman" w:hint="eastAsia"/>
        </w:rPr>
        <w:t>个市级平台，</w:t>
      </w:r>
      <w:r>
        <w:rPr>
          <w:rFonts w:cs="Times New Roman" w:hint="eastAsia"/>
        </w:rPr>
        <w:t>1329</w:t>
      </w:r>
      <w:r>
        <w:rPr>
          <w:rFonts w:cs="Times New Roman" w:hint="eastAsia"/>
        </w:rPr>
        <w:t>个县级平台，共有</w:t>
      </w:r>
      <w:r>
        <w:rPr>
          <w:rFonts w:cs="Times New Roman" w:hint="eastAsia"/>
        </w:rPr>
        <w:t>1.9</w:t>
      </w:r>
      <w:r>
        <w:rPr>
          <w:rFonts w:cs="Times New Roman" w:hint="eastAsia"/>
        </w:rPr>
        <w:t>万套乡镇级的前端，</w:t>
      </w:r>
      <w:r>
        <w:rPr>
          <w:rFonts w:cs="Times New Roman" w:hint="eastAsia"/>
        </w:rPr>
        <w:t>22.4</w:t>
      </w:r>
      <w:r>
        <w:rPr>
          <w:rFonts w:cs="Times New Roman" w:hint="eastAsia"/>
        </w:rPr>
        <w:t>万套村级前端，</w:t>
      </w:r>
      <w:r>
        <w:rPr>
          <w:rFonts w:cs="Times New Roman" w:hint="eastAsia"/>
        </w:rPr>
        <w:t>217</w:t>
      </w:r>
      <w:r>
        <w:rPr>
          <w:rFonts w:cs="Times New Roman" w:hint="eastAsia"/>
        </w:rPr>
        <w:t>万个大喇叭的终端，</w:t>
      </w:r>
      <w:r>
        <w:rPr>
          <w:rFonts w:cs="Times New Roman" w:hint="eastAsia"/>
        </w:rPr>
        <w:t>3791</w:t>
      </w:r>
      <w:r>
        <w:rPr>
          <w:rFonts w:cs="Times New Roman" w:hint="eastAsia"/>
        </w:rPr>
        <w:t>万个支持应急广播功能的有线机顶盒、直播卫星、新媒体终端。</w:t>
      </w:r>
    </w:p>
    <w:p w:rsidR="00A06DF0" w:rsidRDefault="004B2F71">
      <w:pPr>
        <w:pStyle w:val="ad"/>
        <w:ind w:firstLine="420"/>
        <w:rPr>
          <w:rFonts w:cs="Times New Roman"/>
        </w:rPr>
      </w:pPr>
      <w:r>
        <w:rPr>
          <w:rFonts w:cs="Times New Roman" w:hint="eastAsia"/>
        </w:rPr>
        <w:t>简评：预计</w:t>
      </w:r>
      <w:r>
        <w:rPr>
          <w:rFonts w:cs="Times New Roman" w:hint="eastAsia"/>
        </w:rPr>
        <w:t>24</w:t>
      </w:r>
      <w:r>
        <w:rPr>
          <w:rFonts w:cs="Times New Roman" w:hint="eastAsia"/>
        </w:rPr>
        <w:t>年底应急广播主体框架建设完成，随后市场将零散性补点或主体完善。</w:t>
      </w:r>
      <w:r>
        <w:rPr>
          <w:rFonts w:cs="Times New Roman"/>
        </w:rPr>
        <w:t>23-24</w:t>
      </w:r>
      <w:r>
        <w:rPr>
          <w:rFonts w:cs="Times New Roman" w:hint="eastAsia"/>
        </w:rPr>
        <w:t>年即应急广播建设关键期，市场龙头尚未出现，运营商仍有增量空间。</w:t>
      </w:r>
    </w:p>
    <w:p w:rsidR="00A06DF0" w:rsidRDefault="004B2F71">
      <w:pPr>
        <w:pStyle w:val="2"/>
        <w:rPr>
          <w:rFonts w:ascii="Times New Roman" w:hAnsi="Times New Roman" w:cs="Times New Roman"/>
        </w:rPr>
      </w:pPr>
      <w:r>
        <w:rPr>
          <w:rFonts w:ascii="Times New Roman" w:hAnsi="Times New Roman" w:cs="Times New Roman" w:hint="eastAsia"/>
        </w:rPr>
        <w:t>热点动态二：智慧广电“算力</w:t>
      </w:r>
      <w:r>
        <w:rPr>
          <w:rFonts w:ascii="Times New Roman" w:hAnsi="Times New Roman" w:cs="Times New Roman"/>
        </w:rPr>
        <w:t>+</w:t>
      </w:r>
      <w:r>
        <w:rPr>
          <w:rFonts w:ascii="Times New Roman" w:hAnsi="Times New Roman" w:cs="Times New Roman"/>
        </w:rPr>
        <w:t>算法</w:t>
      </w:r>
      <w:r>
        <w:rPr>
          <w:rFonts w:ascii="Times New Roman" w:hAnsi="Times New Roman" w:cs="Times New Roman"/>
        </w:rPr>
        <w:t>+</w:t>
      </w:r>
      <w:r>
        <w:rPr>
          <w:rFonts w:ascii="Times New Roman" w:hAnsi="Times New Roman" w:cs="Times New Roman"/>
        </w:rPr>
        <w:t>数据</w:t>
      </w:r>
      <w:r>
        <w:rPr>
          <w:rFonts w:ascii="Times New Roman" w:hAnsi="Times New Roman" w:cs="Times New Roman"/>
        </w:rPr>
        <w:t>”</w:t>
      </w:r>
      <w:r>
        <w:rPr>
          <w:rFonts w:ascii="Times New Roman" w:hAnsi="Times New Roman" w:cs="Times New Roman"/>
        </w:rPr>
        <w:t>技术体系，打造视听新格局</w:t>
      </w:r>
    </w:p>
    <w:p w:rsidR="00A06DF0" w:rsidRDefault="004B2F71">
      <w:pPr>
        <w:ind w:firstLine="480"/>
        <w:rPr>
          <w:rFonts w:cs="Times New Roman"/>
        </w:rPr>
      </w:pPr>
      <w:r>
        <w:rPr>
          <w:rFonts w:cs="Times New Roman" w:hint="eastAsia"/>
        </w:rPr>
        <w:t>4</w:t>
      </w:r>
      <w:r>
        <w:rPr>
          <w:rFonts w:cs="Times New Roman" w:hint="eastAsia"/>
        </w:rPr>
        <w:t>月</w:t>
      </w:r>
      <w:r>
        <w:rPr>
          <w:rFonts w:cs="Times New Roman" w:hint="eastAsia"/>
        </w:rPr>
        <w:t>18</w:t>
      </w:r>
      <w:r>
        <w:rPr>
          <w:rFonts w:cs="Times New Roman" w:hint="eastAsia"/>
        </w:rPr>
        <w:t>日第</w:t>
      </w:r>
      <w:r>
        <w:rPr>
          <w:rFonts w:cs="Times New Roman" w:hint="eastAsia"/>
        </w:rPr>
        <w:t>29</w:t>
      </w:r>
      <w:r>
        <w:rPr>
          <w:rFonts w:cs="Times New Roman" w:hint="eastAsia"/>
        </w:rPr>
        <w:t>届中国国际广播电视信息网络展览会在京举行，智慧广电发展</w:t>
      </w:r>
      <w:proofErr w:type="gramStart"/>
      <w:r>
        <w:rPr>
          <w:rFonts w:cs="Times New Roman" w:hint="eastAsia"/>
        </w:rPr>
        <w:t>成为热议话题</w:t>
      </w:r>
      <w:proofErr w:type="gramEnd"/>
      <w:r>
        <w:rPr>
          <w:rFonts w:cs="Times New Roman" w:hint="eastAsia"/>
        </w:rPr>
        <w:t>。在内容</w:t>
      </w:r>
      <w:proofErr w:type="gramStart"/>
      <w:r>
        <w:rPr>
          <w:rFonts w:cs="Times New Roman" w:hint="eastAsia"/>
        </w:rPr>
        <w:t>采编发</w:t>
      </w:r>
      <w:proofErr w:type="gramEnd"/>
      <w:r>
        <w:rPr>
          <w:rFonts w:cs="Times New Roman" w:hint="eastAsia"/>
        </w:rPr>
        <w:t>层面，传统视听技术借助</w:t>
      </w:r>
      <w:r>
        <w:rPr>
          <w:rFonts w:cs="Times New Roman"/>
        </w:rPr>
        <w:t>5G</w:t>
      </w:r>
      <w:r>
        <w:rPr>
          <w:rFonts w:cs="Times New Roman" w:hint="eastAsia"/>
        </w:rPr>
        <w:t>、云计算、</w:t>
      </w:r>
      <w:r>
        <w:rPr>
          <w:rFonts w:cs="Times New Roman" w:hint="eastAsia"/>
        </w:rPr>
        <w:t>A</w:t>
      </w:r>
      <w:r>
        <w:rPr>
          <w:rFonts w:cs="Times New Roman"/>
        </w:rPr>
        <w:t>I</w:t>
      </w:r>
      <w:r>
        <w:rPr>
          <w:rFonts w:cs="Times New Roman" w:hint="eastAsia"/>
        </w:rPr>
        <w:t>等新一代信息技术，构建聚合协同的内容生产能力和高效智慧的内容传播能力。</w:t>
      </w:r>
    </w:p>
    <w:p w:rsidR="00A06DF0" w:rsidRDefault="004B2F71">
      <w:pPr>
        <w:pStyle w:val="ad"/>
        <w:ind w:firstLine="420"/>
        <w:rPr>
          <w:rFonts w:cs="Times New Roman"/>
        </w:rPr>
      </w:pPr>
      <w:r>
        <w:rPr>
          <w:rFonts w:cs="Times New Roman" w:hint="eastAsia"/>
        </w:rPr>
        <w:t>简评：在“算力</w:t>
      </w:r>
      <w:r>
        <w:rPr>
          <w:rFonts w:cs="Times New Roman" w:hint="eastAsia"/>
        </w:rPr>
        <w:t>+</w:t>
      </w:r>
      <w:r>
        <w:rPr>
          <w:rFonts w:cs="Times New Roman" w:hint="eastAsia"/>
        </w:rPr>
        <w:t>算法</w:t>
      </w:r>
      <w:r>
        <w:rPr>
          <w:rFonts w:cs="Times New Roman" w:hint="eastAsia"/>
        </w:rPr>
        <w:t>+</w:t>
      </w:r>
      <w:r>
        <w:rPr>
          <w:rFonts w:cs="Times New Roman" w:hint="eastAsia"/>
        </w:rPr>
        <w:t>数据”的技术体系指引下，智慧广电将呈现出内容生产传播流程云化，</w:t>
      </w:r>
      <w:r>
        <w:rPr>
          <w:rFonts w:cs="Times New Roman" w:hint="eastAsia"/>
        </w:rPr>
        <w:t>AI</w:t>
      </w:r>
      <w:r>
        <w:rPr>
          <w:rFonts w:cs="Times New Roman" w:hint="eastAsia"/>
        </w:rPr>
        <w:t>辅助化的特点，并逐步从文娱向工业、民生、安全等领域辐射。</w:t>
      </w:r>
    </w:p>
    <w:p w:rsidR="00A06DF0" w:rsidRDefault="004B2F71">
      <w:pPr>
        <w:pStyle w:val="2"/>
        <w:rPr>
          <w:rFonts w:ascii="Times New Roman" w:hAnsi="Times New Roman" w:cs="Times New Roman"/>
        </w:rPr>
      </w:pPr>
      <w:r>
        <w:rPr>
          <w:rFonts w:ascii="Times New Roman" w:hAnsi="Times New Roman" w:cs="Times New Roman" w:hint="eastAsia"/>
        </w:rPr>
        <w:t>热点动态三：联通发布</w:t>
      </w:r>
      <w:r>
        <w:rPr>
          <w:rFonts w:ascii="Times New Roman" w:hAnsi="Times New Roman" w:cs="Times New Roman"/>
        </w:rPr>
        <w:t>5G+</w:t>
      </w:r>
      <w:r>
        <w:rPr>
          <w:rFonts w:ascii="Times New Roman" w:hAnsi="Times New Roman" w:cs="Times New Roman"/>
        </w:rPr>
        <w:t>超高清云转播</w:t>
      </w:r>
      <w:proofErr w:type="gramStart"/>
      <w:r>
        <w:rPr>
          <w:rFonts w:ascii="Times New Roman" w:hAnsi="Times New Roman" w:cs="Times New Roman"/>
        </w:rPr>
        <w:t>融媒体</w:t>
      </w:r>
      <w:proofErr w:type="gramEnd"/>
      <w:r>
        <w:rPr>
          <w:rFonts w:ascii="Times New Roman" w:hAnsi="Times New Roman" w:cs="Times New Roman"/>
        </w:rPr>
        <w:t>平台</w:t>
      </w:r>
    </w:p>
    <w:p w:rsidR="00A06DF0" w:rsidRDefault="004B2F71">
      <w:pPr>
        <w:ind w:firstLine="480"/>
        <w:rPr>
          <w:rFonts w:cs="Times New Roman"/>
        </w:rPr>
      </w:pPr>
      <w:r>
        <w:rPr>
          <w:rFonts w:cs="Times New Roman" w:hint="eastAsia"/>
        </w:rPr>
        <w:t>4</w:t>
      </w:r>
      <w:r>
        <w:rPr>
          <w:rFonts w:cs="Times New Roman" w:hint="eastAsia"/>
        </w:rPr>
        <w:t>月</w:t>
      </w:r>
      <w:r>
        <w:rPr>
          <w:rFonts w:cs="Times New Roman" w:hint="eastAsia"/>
        </w:rPr>
        <w:t>21</w:t>
      </w:r>
      <w:r>
        <w:rPr>
          <w:rFonts w:cs="Times New Roman" w:hint="eastAsia"/>
        </w:rPr>
        <w:t>日，联通国际云转播公司在</w:t>
      </w:r>
      <w:r>
        <w:rPr>
          <w:rFonts w:cs="Times New Roman" w:hint="eastAsia"/>
        </w:rPr>
        <w:t>2023</w:t>
      </w:r>
      <w:r>
        <w:rPr>
          <w:rFonts w:cs="Times New Roman" w:hint="eastAsia"/>
        </w:rPr>
        <w:t>中国网络媒体论坛上发布</w:t>
      </w:r>
      <w:r>
        <w:rPr>
          <w:rFonts w:cs="Times New Roman" w:hint="eastAsia"/>
        </w:rPr>
        <w:t>5G+</w:t>
      </w:r>
      <w:r>
        <w:rPr>
          <w:rFonts w:cs="Times New Roman" w:hint="eastAsia"/>
        </w:rPr>
        <w:t>超高清云转播智慧</w:t>
      </w:r>
      <w:proofErr w:type="gramStart"/>
      <w:r>
        <w:rPr>
          <w:rFonts w:cs="Times New Roman" w:hint="eastAsia"/>
        </w:rPr>
        <w:t>融媒体</w:t>
      </w:r>
      <w:proofErr w:type="gramEnd"/>
      <w:r>
        <w:rPr>
          <w:rFonts w:cs="Times New Roman" w:hint="eastAsia"/>
        </w:rPr>
        <w:t>平台项目。该平台在冬奥转播功能上，升级全流程</w:t>
      </w:r>
      <w:proofErr w:type="gramStart"/>
      <w:r>
        <w:rPr>
          <w:rFonts w:cs="Times New Roman" w:hint="eastAsia"/>
        </w:rPr>
        <w:t>云融媒</w:t>
      </w:r>
      <w:proofErr w:type="gramEnd"/>
      <w:r>
        <w:rPr>
          <w:rFonts w:cs="Times New Roman" w:hint="eastAsia"/>
        </w:rPr>
        <w:t>方案、轻资产广电专业级的</w:t>
      </w:r>
      <w:r>
        <w:rPr>
          <w:rFonts w:cs="Times New Roman" w:hint="eastAsia"/>
        </w:rPr>
        <w:t>5G+</w:t>
      </w:r>
      <w:r>
        <w:rPr>
          <w:rFonts w:cs="Times New Roman" w:hint="eastAsia"/>
        </w:rPr>
        <w:t>超高清云直播</w:t>
      </w:r>
      <w:r>
        <w:rPr>
          <w:rFonts w:cs="Times New Roman" w:hint="eastAsia"/>
        </w:rPr>
        <w:t>/</w:t>
      </w:r>
      <w:r>
        <w:rPr>
          <w:rFonts w:cs="Times New Roman" w:hint="eastAsia"/>
        </w:rPr>
        <w:t>转播产品与服务。</w:t>
      </w:r>
    </w:p>
    <w:p w:rsidR="00A06DF0" w:rsidRDefault="004B2F71">
      <w:pPr>
        <w:pStyle w:val="ad"/>
        <w:ind w:firstLine="420"/>
        <w:rPr>
          <w:rFonts w:cs="Times New Roman"/>
        </w:rPr>
      </w:pPr>
      <w:r>
        <w:rPr>
          <w:rFonts w:cs="Times New Roman" w:hint="eastAsia"/>
        </w:rPr>
        <w:t>简评：后疫情时代，文体赛事重启。运营商加注文体赛事领域，不断探索超高清、可交互、个性化的转播能力，以信息技术赋能文体赛事转播及内容创新。</w:t>
      </w:r>
      <w:r>
        <w:rPr>
          <w:rFonts w:cs="Times New Roman"/>
        </w:rPr>
        <w:t xml:space="preserve"> </w:t>
      </w:r>
    </w:p>
    <w:p w:rsidR="00A06DF0" w:rsidRDefault="00A06DF0">
      <w:pPr>
        <w:pStyle w:val="ad"/>
        <w:ind w:firstLine="420"/>
        <w:rPr>
          <w:rFonts w:cs="Times New Roman"/>
        </w:rPr>
      </w:pPr>
    </w:p>
    <w:p w:rsidR="00A06DF0" w:rsidRDefault="004B2F71">
      <w:pPr>
        <w:pStyle w:val="1"/>
        <w:rPr>
          <w:rFonts w:cs="Times New Roman"/>
        </w:rPr>
      </w:pPr>
      <w:r>
        <w:rPr>
          <w:rFonts w:cs="Times New Roman" w:hint="eastAsia"/>
          <w:kern w:val="2"/>
          <w:szCs w:val="32"/>
          <w:lang w:eastAsia="zh-Hans"/>
        </w:rPr>
        <w:lastRenderedPageBreak/>
        <w:t>行业要闻</w:t>
      </w:r>
      <w:r>
        <w:rPr>
          <w:rFonts w:cs="Times New Roman" w:hint="eastAsia"/>
        </w:rPr>
        <w:t>—智慧城市</w:t>
      </w:r>
    </w:p>
    <w:p w:rsidR="00A06DF0" w:rsidRDefault="004B2F71">
      <w:pPr>
        <w:pStyle w:val="2"/>
        <w:rPr>
          <w:rFonts w:ascii="Times New Roman" w:hAnsi="Times New Roman" w:cs="Times New Roman"/>
        </w:rPr>
      </w:pPr>
      <w:r>
        <w:rPr>
          <w:rFonts w:ascii="Times New Roman" w:hAnsi="Times New Roman" w:cs="Times New Roman" w:hint="eastAsia"/>
        </w:rPr>
        <w:t>热点动态</w:t>
      </w:r>
      <w:proofErr w:type="gramStart"/>
      <w:r>
        <w:rPr>
          <w:rFonts w:ascii="Times New Roman" w:hAnsi="Times New Roman" w:cs="Times New Roman" w:hint="eastAsia"/>
        </w:rPr>
        <w:t>一</w:t>
      </w:r>
      <w:proofErr w:type="gramEnd"/>
      <w:r>
        <w:rPr>
          <w:rFonts w:ascii="Times New Roman" w:hAnsi="Times New Roman" w:cs="Times New Roman" w:hint="eastAsia"/>
        </w:rPr>
        <w:t>：国家标准《智慧城市</w:t>
      </w:r>
      <w:r>
        <w:rPr>
          <w:rFonts w:ascii="Times New Roman" w:hAnsi="Times New Roman" w:cs="Times New Roman"/>
        </w:rPr>
        <w:t xml:space="preserve"> </w:t>
      </w:r>
      <w:r>
        <w:rPr>
          <w:rFonts w:ascii="Times New Roman" w:hAnsi="Times New Roman" w:cs="Times New Roman" w:hint="eastAsia"/>
        </w:rPr>
        <w:t>城市智能中枢参考架构》启动编制</w:t>
      </w:r>
    </w:p>
    <w:p w:rsidR="00A06DF0" w:rsidRDefault="004B2F71">
      <w:pPr>
        <w:ind w:firstLine="480"/>
        <w:rPr>
          <w:rFonts w:cs="Times New Roman"/>
        </w:rPr>
      </w:pPr>
      <w:r>
        <w:rPr>
          <w:rFonts w:cs="Times New Roman" w:hint="eastAsia"/>
        </w:rPr>
        <w:t>4</w:t>
      </w:r>
      <w:r>
        <w:rPr>
          <w:rFonts w:cs="Times New Roman" w:hint="eastAsia"/>
        </w:rPr>
        <w:t>月</w:t>
      </w:r>
      <w:r>
        <w:rPr>
          <w:rFonts w:cs="Times New Roman" w:hint="eastAsia"/>
        </w:rPr>
        <w:t>21</w:t>
      </w:r>
      <w:r>
        <w:rPr>
          <w:rFonts w:cs="Times New Roman" w:hint="eastAsia"/>
        </w:rPr>
        <w:t>日，由国家标准化管理委员会批准立项的首项城市大脑国家标准《智慧城市</w:t>
      </w:r>
      <w:r>
        <w:rPr>
          <w:rFonts w:cs="Times New Roman"/>
        </w:rPr>
        <w:t xml:space="preserve"> </w:t>
      </w:r>
      <w:r>
        <w:rPr>
          <w:rFonts w:cs="Times New Roman" w:hint="eastAsia"/>
        </w:rPr>
        <w:t>城市智能中枢参考架构》启动研讨会在上海浦东召开。</w:t>
      </w:r>
      <w:r w:rsidR="00F13187">
        <w:rPr>
          <w:rFonts w:cs="Times New Roman" w:hint="eastAsia"/>
        </w:rPr>
        <w:t>该国家标准目的是</w:t>
      </w:r>
      <w:r>
        <w:rPr>
          <w:rFonts w:cs="Times New Roman" w:hint="eastAsia"/>
        </w:rPr>
        <w:t>统一城市智能中枢术语定义，给出城市智能中枢总体参考架构，并规定城市智能中枢的核心能力支撑要求和智慧应用要求。</w:t>
      </w:r>
    </w:p>
    <w:p w:rsidR="00A06DF0" w:rsidRDefault="004B2F71">
      <w:pPr>
        <w:pStyle w:val="ad"/>
        <w:ind w:firstLine="420"/>
        <w:rPr>
          <w:rFonts w:cs="Times New Roman"/>
        </w:rPr>
      </w:pPr>
      <w:r>
        <w:rPr>
          <w:rFonts w:cs="Times New Roman" w:hint="eastAsia"/>
        </w:rPr>
        <w:t>简评：</w:t>
      </w:r>
      <w:r w:rsidR="00F13187" w:rsidRPr="00F13187">
        <w:rPr>
          <w:rFonts w:cs="Times New Roman" w:hint="eastAsia"/>
        </w:rPr>
        <w:t>目前全国各地“城市智能中枢”或“城市大脑”建设</w:t>
      </w:r>
      <w:r w:rsidR="00F13187">
        <w:rPr>
          <w:rFonts w:cs="Times New Roman" w:hint="eastAsia"/>
        </w:rPr>
        <w:t>缺乏统一规范和标准，</w:t>
      </w:r>
      <w:r>
        <w:rPr>
          <w:rFonts w:cs="Times New Roman" w:hint="eastAsia"/>
        </w:rPr>
        <w:t>健全智慧城市中枢系统建设需统一规范理念、科学制定顶层设计、完善</w:t>
      </w:r>
      <w:proofErr w:type="gramStart"/>
      <w:r>
        <w:rPr>
          <w:rFonts w:cs="Times New Roman" w:hint="eastAsia"/>
        </w:rPr>
        <w:t>配套指导</w:t>
      </w:r>
      <w:proofErr w:type="gramEnd"/>
      <w:r>
        <w:rPr>
          <w:rFonts w:cs="Times New Roman" w:hint="eastAsia"/>
        </w:rPr>
        <w:t>政策等，从而有效推进智慧城市中枢系统建设实施，保障智慧城市可持续发展。</w:t>
      </w:r>
    </w:p>
    <w:p w:rsidR="00A06DF0" w:rsidRDefault="004B2F71">
      <w:pPr>
        <w:pStyle w:val="2"/>
        <w:rPr>
          <w:rFonts w:ascii="Times New Roman" w:hAnsi="Times New Roman" w:cs="Times New Roman"/>
        </w:rPr>
      </w:pPr>
      <w:r>
        <w:rPr>
          <w:rFonts w:ascii="Times New Roman" w:hAnsi="Times New Roman" w:cs="Times New Roman" w:hint="eastAsia"/>
        </w:rPr>
        <w:t>热点动态二：数字中国发展报告：我国</w:t>
      </w:r>
      <w:proofErr w:type="gramStart"/>
      <w:r>
        <w:rPr>
          <w:rFonts w:ascii="Times New Roman" w:hAnsi="Times New Roman" w:cs="Times New Roman" w:hint="eastAsia"/>
        </w:rPr>
        <w:t>算力世界</w:t>
      </w:r>
      <w:proofErr w:type="gramEnd"/>
      <w:r>
        <w:rPr>
          <w:rFonts w:ascii="Times New Roman" w:hAnsi="Times New Roman" w:cs="Times New Roman" w:hint="eastAsia"/>
        </w:rPr>
        <w:t>第二、数据世界第二、数字经济世界第二、教育教学资源</w:t>
      </w:r>
      <w:proofErr w:type="gramStart"/>
      <w:r>
        <w:rPr>
          <w:rFonts w:ascii="Times New Roman" w:hAnsi="Times New Roman" w:cs="Times New Roman" w:hint="eastAsia"/>
        </w:rPr>
        <w:t>库世界</w:t>
      </w:r>
      <w:proofErr w:type="gramEnd"/>
      <w:r>
        <w:rPr>
          <w:rFonts w:ascii="Times New Roman" w:hAnsi="Times New Roman" w:cs="Times New Roman" w:hint="eastAsia"/>
        </w:rPr>
        <w:t>第一大</w:t>
      </w:r>
    </w:p>
    <w:p w:rsidR="00A06DF0" w:rsidRDefault="004B2F71">
      <w:pPr>
        <w:ind w:firstLine="480"/>
        <w:rPr>
          <w:rFonts w:cs="Times New Roman"/>
        </w:rPr>
      </w:pPr>
      <w:r>
        <w:rPr>
          <w:rFonts w:cs="Times New Roman" w:hint="eastAsia"/>
        </w:rPr>
        <w:t>4</w:t>
      </w:r>
      <w:r>
        <w:rPr>
          <w:rFonts w:cs="Times New Roman" w:hint="eastAsia"/>
        </w:rPr>
        <w:t>月</w:t>
      </w:r>
      <w:r>
        <w:rPr>
          <w:rFonts w:cs="Times New Roman" w:hint="eastAsia"/>
        </w:rPr>
        <w:t>27</w:t>
      </w:r>
      <w:r>
        <w:rPr>
          <w:rFonts w:cs="Times New Roman" w:hint="eastAsia"/>
        </w:rPr>
        <w:t>日，在第六届数字中国建设峰会开幕式上，</w:t>
      </w:r>
      <w:proofErr w:type="gramStart"/>
      <w:r>
        <w:rPr>
          <w:rFonts w:cs="Times New Roman" w:hint="eastAsia"/>
        </w:rPr>
        <w:t>中央网信办</w:t>
      </w:r>
      <w:proofErr w:type="gramEnd"/>
      <w:r>
        <w:rPr>
          <w:rFonts w:cs="Times New Roman" w:hint="eastAsia"/>
        </w:rPr>
        <w:t>副主任、</w:t>
      </w:r>
      <w:proofErr w:type="gramStart"/>
      <w:r>
        <w:rPr>
          <w:rFonts w:cs="Times New Roman" w:hint="eastAsia"/>
        </w:rPr>
        <w:t>国家网信办</w:t>
      </w:r>
      <w:proofErr w:type="gramEnd"/>
      <w:r>
        <w:rPr>
          <w:rFonts w:cs="Times New Roman" w:hint="eastAsia"/>
        </w:rPr>
        <w:t>副主任曹淑敏发布《数字中国发展报告</w:t>
      </w:r>
      <w:r>
        <w:rPr>
          <w:rFonts w:cs="Times New Roman" w:hint="eastAsia"/>
        </w:rPr>
        <w:t>(2022</w:t>
      </w:r>
      <w:r>
        <w:rPr>
          <w:rFonts w:cs="Times New Roman" w:hint="eastAsia"/>
        </w:rPr>
        <w:t>年</w:t>
      </w:r>
      <w:r>
        <w:rPr>
          <w:rFonts w:cs="Times New Roman" w:hint="eastAsia"/>
        </w:rPr>
        <w:t>)</w:t>
      </w:r>
      <w:r>
        <w:rPr>
          <w:rFonts w:cs="Times New Roman" w:hint="eastAsia"/>
        </w:rPr>
        <w:t>》。报告指出，</w:t>
      </w:r>
      <w:r>
        <w:rPr>
          <w:rFonts w:cs="Times New Roman" w:hint="eastAsia"/>
        </w:rPr>
        <w:t>2022</w:t>
      </w:r>
      <w:r>
        <w:rPr>
          <w:rFonts w:cs="Times New Roman" w:hint="eastAsia"/>
        </w:rPr>
        <w:t>年：</w:t>
      </w:r>
      <w:proofErr w:type="gramStart"/>
      <w:r>
        <w:rPr>
          <w:rFonts w:cs="Times New Roman" w:hint="eastAsia"/>
        </w:rPr>
        <w:t>我国算力总</w:t>
      </w:r>
      <w:proofErr w:type="gramEnd"/>
      <w:r>
        <w:rPr>
          <w:rFonts w:cs="Times New Roman" w:hint="eastAsia"/>
        </w:rPr>
        <w:t>规模达到</w:t>
      </w:r>
      <w:r>
        <w:rPr>
          <w:rFonts w:cs="Times New Roman" w:hint="eastAsia"/>
        </w:rPr>
        <w:t>180</w:t>
      </w:r>
      <w:proofErr w:type="gramStart"/>
      <w:r>
        <w:rPr>
          <w:rFonts w:cs="Times New Roman" w:hint="eastAsia"/>
        </w:rPr>
        <w:t>百亿亿</w:t>
      </w:r>
      <w:proofErr w:type="gramEnd"/>
      <w:r>
        <w:rPr>
          <w:rFonts w:cs="Times New Roman" w:hint="eastAsia"/>
        </w:rPr>
        <w:t>次浮点运算</w:t>
      </w:r>
      <w:r>
        <w:rPr>
          <w:rFonts w:cs="Times New Roman" w:hint="eastAsia"/>
        </w:rPr>
        <w:t>/</w:t>
      </w:r>
      <w:r>
        <w:rPr>
          <w:rFonts w:cs="Times New Roman" w:hint="eastAsia"/>
        </w:rPr>
        <w:t>秒，位居世界第二；我国数据产量达</w:t>
      </w:r>
      <w:r>
        <w:rPr>
          <w:rFonts w:cs="Times New Roman" w:hint="eastAsia"/>
        </w:rPr>
        <w:t>8.1ZB</w:t>
      </w:r>
      <w:r>
        <w:rPr>
          <w:rFonts w:cs="Times New Roman" w:hint="eastAsia"/>
        </w:rPr>
        <w:t>，同比增长</w:t>
      </w:r>
      <w:r>
        <w:rPr>
          <w:rFonts w:cs="Times New Roman" w:hint="eastAsia"/>
        </w:rPr>
        <w:t>22.7%</w:t>
      </w:r>
      <w:r>
        <w:rPr>
          <w:rFonts w:cs="Times New Roman" w:hint="eastAsia"/>
        </w:rPr>
        <w:t>，全球占比达</w:t>
      </w:r>
      <w:r>
        <w:rPr>
          <w:rFonts w:cs="Times New Roman" w:hint="eastAsia"/>
        </w:rPr>
        <w:t>10.5%</w:t>
      </w:r>
      <w:r>
        <w:rPr>
          <w:rFonts w:cs="Times New Roman" w:hint="eastAsia"/>
        </w:rPr>
        <w:t>，位居世界第二位；我国数字经济规模达</w:t>
      </w:r>
      <w:r>
        <w:rPr>
          <w:rFonts w:cs="Times New Roman" w:hint="eastAsia"/>
        </w:rPr>
        <w:t>50.2</w:t>
      </w:r>
      <w:proofErr w:type="gramStart"/>
      <w:r>
        <w:rPr>
          <w:rFonts w:cs="Times New Roman" w:hint="eastAsia"/>
        </w:rPr>
        <w:t>万亿</w:t>
      </w:r>
      <w:proofErr w:type="gramEnd"/>
      <w:r>
        <w:rPr>
          <w:rFonts w:cs="Times New Roman" w:hint="eastAsia"/>
        </w:rPr>
        <w:t>元，总量稳居世界第二；国</w:t>
      </w:r>
      <w:r w:rsidR="00F13187">
        <w:rPr>
          <w:rFonts w:cs="Times New Roman" w:hint="eastAsia"/>
        </w:rPr>
        <w:t>家智慧教育公共服务平台正式开通，已建成的教育教学资源</w:t>
      </w:r>
      <w:proofErr w:type="gramStart"/>
      <w:r w:rsidR="00F13187">
        <w:rPr>
          <w:rFonts w:cs="Times New Roman" w:hint="eastAsia"/>
        </w:rPr>
        <w:t>库规模</w:t>
      </w:r>
      <w:proofErr w:type="gramEnd"/>
      <w:r w:rsidR="00F13187">
        <w:rPr>
          <w:rFonts w:cs="Times New Roman" w:hint="eastAsia"/>
        </w:rPr>
        <w:t>世界第一</w:t>
      </w:r>
      <w:r>
        <w:rPr>
          <w:rFonts w:cs="Times New Roman" w:hint="eastAsia"/>
        </w:rPr>
        <w:t>。</w:t>
      </w:r>
    </w:p>
    <w:p w:rsidR="00A06DF0" w:rsidRDefault="004B2F71">
      <w:pPr>
        <w:pStyle w:val="ad"/>
        <w:ind w:firstLine="420"/>
        <w:rPr>
          <w:rFonts w:cs="Times New Roman"/>
        </w:rPr>
      </w:pPr>
      <w:r>
        <w:rPr>
          <w:rFonts w:cs="Times New Roman" w:hint="eastAsia"/>
        </w:rPr>
        <w:t>简评：算力作为数字经济时代的关键生产力要素，已成为挖掘数据要素价值、推动数字经济发展的核心支撑力和驱动力。一个国家或地区增加对计算力的投资可以带来经济的增长，且这种增长具有长期性和倍增效应，计算力对中国经济增长发挥着非常关键的作用。</w:t>
      </w:r>
    </w:p>
    <w:p w:rsidR="00A06DF0" w:rsidRDefault="004B2F71">
      <w:pPr>
        <w:pStyle w:val="2"/>
        <w:rPr>
          <w:rFonts w:ascii="Times New Roman" w:hAnsi="Times New Roman" w:cs="Times New Roman"/>
        </w:rPr>
      </w:pPr>
      <w:r>
        <w:rPr>
          <w:rFonts w:ascii="Times New Roman" w:hAnsi="Times New Roman" w:cs="Times New Roman" w:hint="eastAsia"/>
        </w:rPr>
        <w:t>热点动态三：北京打响大模型地方战第一枪</w:t>
      </w:r>
    </w:p>
    <w:p w:rsidR="00A06DF0" w:rsidRDefault="004B2F71">
      <w:pPr>
        <w:ind w:firstLine="480"/>
        <w:rPr>
          <w:rFonts w:cs="Times New Roman"/>
        </w:rPr>
      </w:pPr>
      <w:r>
        <w:rPr>
          <w:rFonts w:cs="Times New Roman" w:hint="eastAsia"/>
        </w:rPr>
        <w:t>5</w:t>
      </w:r>
      <w:r>
        <w:rPr>
          <w:rFonts w:cs="Times New Roman" w:hint="eastAsia"/>
        </w:rPr>
        <w:t>月</w:t>
      </w:r>
      <w:r>
        <w:rPr>
          <w:rFonts w:cs="Times New Roman" w:hint="eastAsia"/>
        </w:rPr>
        <w:t>12</w:t>
      </w:r>
      <w:r>
        <w:rPr>
          <w:rFonts w:cs="Times New Roman" w:hint="eastAsia"/>
        </w:rPr>
        <w:t>日，《北京市促进通用人工智能创新发展的若干措施（</w:t>
      </w:r>
      <w:r>
        <w:rPr>
          <w:rFonts w:cs="Times New Roman" w:hint="eastAsia"/>
        </w:rPr>
        <w:t>2023-2025</w:t>
      </w:r>
      <w:r>
        <w:rPr>
          <w:rFonts w:cs="Times New Roman" w:hint="eastAsia"/>
        </w:rPr>
        <w:t>年）（征求意见稿）》公布，从算力、数据、算法、应用、监管五大方向，对北京大模型发展提出了</w:t>
      </w:r>
      <w:r>
        <w:rPr>
          <w:rFonts w:cs="Times New Roman" w:hint="eastAsia"/>
        </w:rPr>
        <w:t>21</w:t>
      </w:r>
      <w:r>
        <w:rPr>
          <w:rFonts w:cs="Times New Roman" w:hint="eastAsia"/>
        </w:rPr>
        <w:t>项措施。在城市治理方面，北京提出支持人工智能研发企业结合智慧城市建设场景需求，率先在城市大脑建设中引进大模型技术，开展多感</w:t>
      </w:r>
      <w:r>
        <w:rPr>
          <w:rFonts w:cs="Times New Roman" w:hint="eastAsia"/>
        </w:rPr>
        <w:lastRenderedPageBreak/>
        <w:t>知系统融合处理技术研发，打破城市治理中各系统数据孤岛，实现智慧城市底层业务的统一感知、关联分析和态势预测，科学调配政府资源和行政力量，为城市治理提供更加综合全面的辅助决策能力。</w:t>
      </w:r>
    </w:p>
    <w:p w:rsidR="00A06DF0" w:rsidRDefault="004B2F71">
      <w:pPr>
        <w:pStyle w:val="ad"/>
        <w:ind w:firstLine="420"/>
        <w:rPr>
          <w:rFonts w:cs="Times New Roman"/>
        </w:rPr>
      </w:pPr>
      <w:r>
        <w:rPr>
          <w:rFonts w:cs="Times New Roman" w:hint="eastAsia"/>
        </w:rPr>
        <w:t>简评：这是国内首个地方政府紧贴</w:t>
      </w:r>
      <w:r>
        <w:rPr>
          <w:rFonts w:cs="Times New Roman" w:hint="eastAsia"/>
        </w:rPr>
        <w:t>AI</w:t>
      </w:r>
      <w:r>
        <w:rPr>
          <w:rFonts w:cs="Times New Roman" w:hint="eastAsia"/>
        </w:rPr>
        <w:t>大模型产业化发展提出的专项措施，随着</w:t>
      </w:r>
      <w:r>
        <w:rPr>
          <w:rFonts w:cs="Times New Roman" w:hint="eastAsia"/>
        </w:rPr>
        <w:t>AI</w:t>
      </w:r>
      <w:r w:rsidR="00F13187">
        <w:rPr>
          <w:rFonts w:cs="Times New Roman" w:hint="eastAsia"/>
        </w:rPr>
        <w:t>第一城北京行动</w:t>
      </w:r>
      <w:r>
        <w:rPr>
          <w:rFonts w:cs="Times New Roman" w:hint="eastAsia"/>
        </w:rPr>
        <w:t>，上海、深圳、杭州等地区可能也会陆续采取行动。</w:t>
      </w:r>
    </w:p>
    <w:p w:rsidR="00A06DF0" w:rsidRDefault="004B2F71">
      <w:pPr>
        <w:widowControl/>
        <w:spacing w:before="0" w:beforeAutospacing="0" w:line="240" w:lineRule="auto"/>
        <w:ind w:firstLineChars="0" w:firstLine="0"/>
        <w:jc w:val="left"/>
        <w:rPr>
          <w:rFonts w:eastAsia="楷体_GB2312" w:cs="Times New Roman"/>
          <w:sz w:val="21"/>
        </w:rPr>
      </w:pPr>
      <w:r>
        <w:rPr>
          <w:rFonts w:cs="Times New Roman"/>
        </w:rPr>
        <w:br w:type="page"/>
      </w:r>
    </w:p>
    <w:p w:rsidR="00A06DF0" w:rsidRDefault="004B2F71">
      <w:pPr>
        <w:pStyle w:val="1"/>
        <w:rPr>
          <w:rFonts w:cs="Times New Roman"/>
        </w:rPr>
      </w:pPr>
      <w:r>
        <w:rPr>
          <w:rFonts w:cs="Times New Roman" w:hint="eastAsia"/>
          <w:kern w:val="2"/>
          <w:szCs w:val="32"/>
          <w:lang w:eastAsia="zh-Hans"/>
        </w:rPr>
        <w:lastRenderedPageBreak/>
        <w:t>企业观察</w:t>
      </w:r>
      <w:r>
        <w:rPr>
          <w:rFonts w:cs="Times New Roman" w:hint="eastAsia"/>
        </w:rPr>
        <w:t>—中国移动</w:t>
      </w:r>
    </w:p>
    <w:p w:rsidR="00A06DF0" w:rsidRDefault="004B2F71">
      <w:pPr>
        <w:pStyle w:val="2"/>
        <w:rPr>
          <w:rFonts w:ascii="Times New Roman" w:hAnsi="Times New Roman" w:cs="Times New Roman"/>
        </w:rPr>
      </w:pPr>
      <w:r>
        <w:rPr>
          <w:rFonts w:ascii="Times New Roman" w:hAnsi="Times New Roman" w:cs="Times New Roman" w:hint="eastAsia"/>
        </w:rPr>
        <w:t>热点动态</w:t>
      </w:r>
      <w:proofErr w:type="gramStart"/>
      <w:r>
        <w:rPr>
          <w:rFonts w:ascii="Times New Roman" w:hAnsi="Times New Roman" w:cs="Times New Roman" w:hint="eastAsia"/>
        </w:rPr>
        <w:t>一</w:t>
      </w:r>
      <w:proofErr w:type="gramEnd"/>
      <w:r>
        <w:rPr>
          <w:rFonts w:ascii="Times New Roman" w:hAnsi="Times New Roman" w:cs="Times New Roman" w:hint="eastAsia"/>
        </w:rPr>
        <w:t>：中国移动获国资委批复认购启明星辰股份</w:t>
      </w:r>
    </w:p>
    <w:p w:rsidR="00A06DF0" w:rsidRDefault="004B2F71">
      <w:pPr>
        <w:ind w:firstLine="480"/>
        <w:rPr>
          <w:rFonts w:cs="Times New Roman"/>
        </w:rPr>
      </w:pPr>
      <w:r>
        <w:rPr>
          <w:rFonts w:cs="Times New Roman" w:hint="eastAsia"/>
        </w:rPr>
        <w:t>5</w:t>
      </w:r>
      <w:r>
        <w:rPr>
          <w:rFonts w:cs="Times New Roman" w:hint="eastAsia"/>
        </w:rPr>
        <w:t>月</w:t>
      </w:r>
      <w:r>
        <w:rPr>
          <w:rFonts w:cs="Times New Roman" w:hint="eastAsia"/>
        </w:rPr>
        <w:t>19</w:t>
      </w:r>
      <w:r>
        <w:rPr>
          <w:rFonts w:cs="Times New Roman" w:hint="eastAsia"/>
        </w:rPr>
        <w:t>日，启明星辰发布公告，宣布收到中</w:t>
      </w:r>
      <w:proofErr w:type="gramStart"/>
      <w:r>
        <w:rPr>
          <w:rFonts w:cs="Times New Roman" w:hint="eastAsia"/>
        </w:rPr>
        <w:t>移资本</w:t>
      </w:r>
      <w:proofErr w:type="gramEnd"/>
      <w:r>
        <w:rPr>
          <w:rFonts w:cs="Times New Roman" w:hint="eastAsia"/>
        </w:rPr>
        <w:t>转来的国务院国资委批复，国务院国资委原则上同意中</w:t>
      </w:r>
      <w:proofErr w:type="gramStart"/>
      <w:r>
        <w:rPr>
          <w:rFonts w:cs="Times New Roman" w:hint="eastAsia"/>
        </w:rPr>
        <w:t>移资本</w:t>
      </w:r>
      <w:proofErr w:type="gramEnd"/>
      <w:r>
        <w:rPr>
          <w:rFonts w:cs="Times New Roman" w:hint="eastAsia"/>
        </w:rPr>
        <w:t>通过认购定向发行的股份取得启明星辰控股权。在本次非公开发行股票之后，中</w:t>
      </w:r>
      <w:proofErr w:type="gramStart"/>
      <w:r>
        <w:rPr>
          <w:rFonts w:cs="Times New Roman" w:hint="eastAsia"/>
        </w:rPr>
        <w:t>移资本</w:t>
      </w:r>
      <w:proofErr w:type="gramEnd"/>
      <w:r>
        <w:rPr>
          <w:rFonts w:cs="Times New Roman" w:hint="eastAsia"/>
        </w:rPr>
        <w:t>将直接持有启明星辰</w:t>
      </w:r>
      <w:r>
        <w:rPr>
          <w:rFonts w:cs="Times New Roman" w:hint="eastAsia"/>
        </w:rPr>
        <w:t>22.99%</w:t>
      </w:r>
      <w:r>
        <w:rPr>
          <w:rFonts w:cs="Times New Roman" w:hint="eastAsia"/>
        </w:rPr>
        <w:t>的股份，中国移动集团取得企业实际控制权。</w:t>
      </w:r>
    </w:p>
    <w:p w:rsidR="00A06DF0" w:rsidRDefault="004B2F71">
      <w:pPr>
        <w:pStyle w:val="ad"/>
        <w:ind w:firstLine="420"/>
        <w:rPr>
          <w:rFonts w:cs="Times New Roman"/>
        </w:rPr>
      </w:pPr>
      <w:r>
        <w:rPr>
          <w:rFonts w:cs="Times New Roman" w:hint="eastAsia"/>
        </w:rPr>
        <w:t>简评：中国移动通过收购启明星辰这一国内网络安全行业的龙头厂商，积极</w:t>
      </w:r>
      <w:proofErr w:type="gramStart"/>
      <w:r>
        <w:rPr>
          <w:rFonts w:cs="Times New Roman" w:hint="eastAsia"/>
        </w:rPr>
        <w:t>拓展网信安全</w:t>
      </w:r>
      <w:proofErr w:type="gramEnd"/>
      <w:r>
        <w:rPr>
          <w:rFonts w:cs="Times New Roman" w:hint="eastAsia"/>
        </w:rPr>
        <w:t>产品与服务市场，巩固服务各行业数字化转型的过程中的基础安全能力提供。</w:t>
      </w:r>
    </w:p>
    <w:p w:rsidR="00A06DF0" w:rsidRDefault="004B2F71">
      <w:pPr>
        <w:pStyle w:val="2"/>
        <w:rPr>
          <w:rFonts w:ascii="Times New Roman" w:hAnsi="Times New Roman" w:cs="Times New Roman"/>
        </w:rPr>
      </w:pPr>
      <w:r>
        <w:rPr>
          <w:rFonts w:ascii="Times New Roman" w:hAnsi="Times New Roman" w:cs="Times New Roman" w:hint="eastAsia"/>
        </w:rPr>
        <w:t>热点动态二：中国移动搭建</w:t>
      </w:r>
      <w:r>
        <w:rPr>
          <w:rFonts w:ascii="Times New Roman" w:hAnsi="Times New Roman" w:cs="Times New Roman"/>
        </w:rPr>
        <w:t>6G</w:t>
      </w:r>
      <w:r>
        <w:rPr>
          <w:rFonts w:ascii="Times New Roman" w:hAnsi="Times New Roman" w:cs="Times New Roman"/>
        </w:rPr>
        <w:t>通感一体技术实验室研发与验证平台</w:t>
      </w:r>
    </w:p>
    <w:p w:rsidR="00A06DF0" w:rsidRDefault="004B2F71">
      <w:pPr>
        <w:ind w:firstLine="480"/>
        <w:rPr>
          <w:rFonts w:cs="Times New Roman"/>
        </w:rPr>
      </w:pPr>
      <w:r>
        <w:rPr>
          <w:rFonts w:cs="Times New Roman" w:hint="eastAsia"/>
        </w:rPr>
        <w:t>中国移动成功搭建通感一体技术实验室研发与验证平台，围绕体系化</w:t>
      </w:r>
      <w:r>
        <w:rPr>
          <w:rFonts w:cs="Times New Roman" w:hint="eastAsia"/>
        </w:rPr>
        <w:t>6G</w:t>
      </w:r>
      <w:r>
        <w:rPr>
          <w:rFonts w:cs="Times New Roman" w:hint="eastAsia"/>
        </w:rPr>
        <w:t>基础设施与实验环境，协同产业链，贯通</w:t>
      </w:r>
      <w:r>
        <w:rPr>
          <w:rFonts w:cs="Times New Roman" w:hint="eastAsia"/>
        </w:rPr>
        <w:t>6G</w:t>
      </w:r>
      <w:r>
        <w:rPr>
          <w:rFonts w:cs="Times New Roman" w:hint="eastAsia"/>
        </w:rPr>
        <w:t>全产业</w:t>
      </w:r>
      <w:proofErr w:type="gramStart"/>
      <w:r>
        <w:rPr>
          <w:rFonts w:cs="Times New Roman" w:hint="eastAsia"/>
        </w:rPr>
        <w:t>链创新</w:t>
      </w:r>
      <w:proofErr w:type="gramEnd"/>
      <w:r>
        <w:rPr>
          <w:rFonts w:cs="Times New Roman" w:hint="eastAsia"/>
        </w:rPr>
        <w:t>环节。</w:t>
      </w:r>
    </w:p>
    <w:p w:rsidR="00A06DF0" w:rsidRDefault="004B2F71">
      <w:pPr>
        <w:pStyle w:val="ad"/>
        <w:ind w:firstLine="420"/>
        <w:rPr>
          <w:rFonts w:cs="Times New Roman"/>
        </w:rPr>
      </w:pPr>
      <w:r>
        <w:rPr>
          <w:rFonts w:cs="Times New Roman" w:hint="eastAsia"/>
        </w:rPr>
        <w:t>简评：中国移动基于</w:t>
      </w:r>
      <w:r>
        <w:rPr>
          <w:rFonts w:cs="Times New Roman" w:hint="eastAsia"/>
        </w:rPr>
        <w:t>6G</w:t>
      </w:r>
      <w:r>
        <w:rPr>
          <w:rFonts w:cs="Times New Roman" w:hint="eastAsia"/>
        </w:rPr>
        <w:t>开放实验室，协同合作伙伴开展</w:t>
      </w:r>
      <w:r>
        <w:rPr>
          <w:rFonts w:cs="Times New Roman" w:hint="eastAsia"/>
        </w:rPr>
        <w:t>6G</w:t>
      </w:r>
      <w:r>
        <w:rPr>
          <w:rFonts w:cs="Times New Roman" w:hint="eastAsia"/>
        </w:rPr>
        <w:t>关键技术研发与测试，助力</w:t>
      </w:r>
      <w:r>
        <w:rPr>
          <w:rFonts w:cs="Times New Roman" w:hint="eastAsia"/>
        </w:rPr>
        <w:t>6G</w:t>
      </w:r>
      <w:r>
        <w:rPr>
          <w:rFonts w:cs="Times New Roman" w:hint="eastAsia"/>
        </w:rPr>
        <w:t>取得技术突破，培育</w:t>
      </w:r>
      <w:r>
        <w:rPr>
          <w:rFonts w:cs="Times New Roman" w:hint="eastAsia"/>
        </w:rPr>
        <w:t>6G</w:t>
      </w:r>
      <w:r>
        <w:rPr>
          <w:rFonts w:cs="Times New Roman" w:hint="eastAsia"/>
        </w:rPr>
        <w:t>产业与应用生态。</w:t>
      </w:r>
    </w:p>
    <w:p w:rsidR="00A06DF0" w:rsidRDefault="00A06DF0">
      <w:pPr>
        <w:pStyle w:val="ad"/>
        <w:ind w:firstLine="420"/>
        <w:rPr>
          <w:rFonts w:eastAsia="宋体" w:cs="Times New Roman"/>
        </w:rPr>
      </w:pPr>
    </w:p>
    <w:p w:rsidR="00A06DF0" w:rsidRDefault="004B2F71">
      <w:pPr>
        <w:pStyle w:val="1"/>
        <w:rPr>
          <w:rFonts w:cs="Times New Roman"/>
        </w:rPr>
      </w:pPr>
      <w:r>
        <w:rPr>
          <w:rFonts w:cs="Times New Roman" w:hint="eastAsia"/>
          <w:kern w:val="2"/>
          <w:szCs w:val="32"/>
          <w:lang w:eastAsia="zh-Hans"/>
        </w:rPr>
        <w:t>企业观察</w:t>
      </w:r>
      <w:r>
        <w:rPr>
          <w:rFonts w:cs="Times New Roman" w:hint="eastAsia"/>
        </w:rPr>
        <w:t>—中国联通</w:t>
      </w:r>
    </w:p>
    <w:p w:rsidR="00A06DF0" w:rsidRDefault="004B2F71">
      <w:pPr>
        <w:pStyle w:val="2"/>
        <w:rPr>
          <w:rFonts w:ascii="Times New Roman" w:hAnsi="Times New Roman" w:cs="Times New Roman"/>
        </w:rPr>
      </w:pPr>
      <w:r>
        <w:rPr>
          <w:rFonts w:ascii="Times New Roman" w:hAnsi="Times New Roman" w:cs="Times New Roman" w:hint="eastAsia"/>
        </w:rPr>
        <w:t>热点动态</w:t>
      </w:r>
      <w:proofErr w:type="gramStart"/>
      <w:r>
        <w:rPr>
          <w:rFonts w:ascii="Times New Roman" w:hAnsi="Times New Roman" w:cs="Times New Roman" w:hint="eastAsia"/>
        </w:rPr>
        <w:t>一</w:t>
      </w:r>
      <w:proofErr w:type="gramEnd"/>
      <w:r>
        <w:rPr>
          <w:rFonts w:ascii="Times New Roman" w:hAnsi="Times New Roman" w:cs="Times New Roman" w:hint="eastAsia"/>
        </w:rPr>
        <w:t>：中国联通与</w:t>
      </w:r>
      <w:proofErr w:type="gramStart"/>
      <w:r>
        <w:rPr>
          <w:rFonts w:ascii="Times New Roman" w:hAnsi="Times New Roman" w:cs="Times New Roman" w:hint="eastAsia"/>
        </w:rPr>
        <w:t>腾讯共同</w:t>
      </w:r>
      <w:proofErr w:type="gramEnd"/>
      <w:r>
        <w:rPr>
          <w:rFonts w:ascii="Times New Roman" w:hAnsi="Times New Roman" w:cs="Times New Roman" w:hint="eastAsia"/>
        </w:rPr>
        <w:t>出资成立云</w:t>
      </w:r>
      <w:proofErr w:type="gramStart"/>
      <w:r>
        <w:rPr>
          <w:rFonts w:ascii="Times New Roman" w:hAnsi="Times New Roman" w:cs="Times New Roman" w:hint="eastAsia"/>
        </w:rPr>
        <w:t>宙</w:t>
      </w:r>
      <w:proofErr w:type="gramEnd"/>
      <w:r>
        <w:rPr>
          <w:rFonts w:ascii="Times New Roman" w:hAnsi="Times New Roman" w:cs="Times New Roman" w:hint="eastAsia"/>
        </w:rPr>
        <w:t>时代科技有限公司</w:t>
      </w:r>
    </w:p>
    <w:p w:rsidR="00A06DF0" w:rsidRDefault="004B2F71">
      <w:pPr>
        <w:ind w:firstLine="480"/>
        <w:rPr>
          <w:rFonts w:cs="Times New Roman"/>
        </w:rPr>
      </w:pPr>
      <w:r>
        <w:rPr>
          <w:rFonts w:cs="Times New Roman" w:hint="eastAsia"/>
        </w:rPr>
        <w:t>4</w:t>
      </w:r>
      <w:r>
        <w:rPr>
          <w:rFonts w:cs="Times New Roman" w:hint="eastAsia"/>
        </w:rPr>
        <w:t>月</w:t>
      </w:r>
      <w:r>
        <w:rPr>
          <w:rFonts w:cs="Times New Roman" w:hint="eastAsia"/>
        </w:rPr>
        <w:t>26</w:t>
      </w:r>
      <w:r>
        <w:rPr>
          <w:rFonts w:cs="Times New Roman" w:hint="eastAsia"/>
        </w:rPr>
        <w:t>日，中国联通与</w:t>
      </w:r>
      <w:proofErr w:type="gramStart"/>
      <w:r>
        <w:rPr>
          <w:rFonts w:cs="Times New Roman" w:hint="eastAsia"/>
        </w:rPr>
        <w:t>腾讯成立</w:t>
      </w:r>
      <w:proofErr w:type="gramEnd"/>
      <w:r>
        <w:rPr>
          <w:rFonts w:cs="Times New Roman" w:hint="eastAsia"/>
        </w:rPr>
        <w:t>的云</w:t>
      </w:r>
      <w:proofErr w:type="gramStart"/>
      <w:r>
        <w:rPr>
          <w:rFonts w:cs="Times New Roman" w:hint="eastAsia"/>
        </w:rPr>
        <w:t>宙</w:t>
      </w:r>
      <w:proofErr w:type="gramEnd"/>
      <w:r>
        <w:rPr>
          <w:rFonts w:cs="Times New Roman" w:hint="eastAsia"/>
        </w:rPr>
        <w:t>时代科技有限公司正式在京成立。公司将在双方股东支持下，通过自主</w:t>
      </w:r>
      <w:proofErr w:type="gramStart"/>
      <w:r>
        <w:rPr>
          <w:rFonts w:cs="Times New Roman" w:hint="eastAsia"/>
        </w:rPr>
        <w:t>研</w:t>
      </w:r>
      <w:proofErr w:type="gramEnd"/>
      <w:r>
        <w:rPr>
          <w:rFonts w:cs="Times New Roman" w:hint="eastAsia"/>
        </w:rPr>
        <w:t>构造自主可控、差异化优势的</w:t>
      </w:r>
      <w:r>
        <w:rPr>
          <w:rFonts w:cs="Times New Roman" w:hint="eastAsia"/>
        </w:rPr>
        <w:t>CDN</w:t>
      </w:r>
      <w:r>
        <w:rPr>
          <w:rFonts w:cs="Times New Roman" w:hint="eastAsia"/>
        </w:rPr>
        <w:t>加速、</w:t>
      </w:r>
      <w:r>
        <w:rPr>
          <w:rFonts w:cs="Times New Roman" w:hint="eastAsia"/>
        </w:rPr>
        <w:t>MEC</w:t>
      </w:r>
      <w:r>
        <w:rPr>
          <w:rFonts w:cs="Times New Roman" w:hint="eastAsia"/>
        </w:rPr>
        <w:t>系列产品以及相关数字化创新业务体系，壮大</w:t>
      </w:r>
      <w:r>
        <w:rPr>
          <w:rFonts w:cs="Times New Roman" w:hint="eastAsia"/>
        </w:rPr>
        <w:t>CDN</w:t>
      </w:r>
      <w:r>
        <w:rPr>
          <w:rFonts w:cs="Times New Roman" w:hint="eastAsia"/>
        </w:rPr>
        <w:t>、边缘计算产业链，为数字政府、人工智能等领域提供新一代</w:t>
      </w:r>
      <w:r>
        <w:rPr>
          <w:rFonts w:cs="Times New Roman" w:hint="eastAsia"/>
        </w:rPr>
        <w:t>CDN</w:t>
      </w:r>
      <w:r>
        <w:rPr>
          <w:rFonts w:cs="Times New Roman" w:hint="eastAsia"/>
        </w:rPr>
        <w:t>以及边缘计算服务。</w:t>
      </w:r>
    </w:p>
    <w:p w:rsidR="00A06DF0" w:rsidRDefault="004B2F71">
      <w:pPr>
        <w:pStyle w:val="ad"/>
        <w:ind w:firstLine="420"/>
        <w:rPr>
          <w:rFonts w:cs="Times New Roman"/>
        </w:rPr>
      </w:pPr>
      <w:r>
        <w:rPr>
          <w:rFonts w:cs="Times New Roman" w:hint="eastAsia"/>
        </w:rPr>
        <w:t>简评：</w:t>
      </w:r>
      <w:proofErr w:type="gramStart"/>
      <w:r>
        <w:rPr>
          <w:rFonts w:cs="Times New Roman" w:hint="eastAsia"/>
        </w:rPr>
        <w:t>腾讯是</w:t>
      </w:r>
      <w:proofErr w:type="gramEnd"/>
      <w:r>
        <w:rPr>
          <w:rFonts w:cs="Times New Roman" w:hint="eastAsia"/>
        </w:rPr>
        <w:t>中国领先的互联网公司，拥有丰富的</w:t>
      </w:r>
      <w:proofErr w:type="gramStart"/>
      <w:r>
        <w:rPr>
          <w:rFonts w:cs="Times New Roman" w:hint="eastAsia"/>
        </w:rPr>
        <w:t>云计算</w:t>
      </w:r>
      <w:proofErr w:type="gramEnd"/>
      <w:r>
        <w:rPr>
          <w:rFonts w:cs="Times New Roman" w:hint="eastAsia"/>
        </w:rPr>
        <w:t>和大数据技术经验，此次合作有助于双方在</w:t>
      </w:r>
      <w:proofErr w:type="gramStart"/>
      <w:r>
        <w:rPr>
          <w:rFonts w:cs="Times New Roman" w:hint="eastAsia"/>
        </w:rPr>
        <w:t>云计算</w:t>
      </w:r>
      <w:proofErr w:type="gramEnd"/>
      <w:r>
        <w:rPr>
          <w:rFonts w:cs="Times New Roman" w:hint="eastAsia"/>
        </w:rPr>
        <w:t>和大数据领域的研究和应用上进行深入发掘，为相关行业提供更加智能化的服务。同时中国联通可借由此次</w:t>
      </w:r>
      <w:proofErr w:type="gramStart"/>
      <w:r>
        <w:rPr>
          <w:rFonts w:cs="Times New Roman" w:hint="eastAsia"/>
        </w:rPr>
        <w:t>与腾讯的</w:t>
      </w:r>
      <w:proofErr w:type="gramEnd"/>
      <w:r>
        <w:rPr>
          <w:rFonts w:cs="Times New Roman" w:hint="eastAsia"/>
        </w:rPr>
        <w:t>合作推动自身</w:t>
      </w:r>
      <w:proofErr w:type="gramStart"/>
      <w:r>
        <w:rPr>
          <w:rFonts w:cs="Times New Roman" w:hint="eastAsia"/>
        </w:rPr>
        <w:t>云业务</w:t>
      </w:r>
      <w:proofErr w:type="gramEnd"/>
      <w:r>
        <w:rPr>
          <w:rFonts w:cs="Times New Roman" w:hint="eastAsia"/>
        </w:rPr>
        <w:t>发展。</w:t>
      </w:r>
    </w:p>
    <w:p w:rsidR="00A06DF0" w:rsidRDefault="004B2F71">
      <w:pPr>
        <w:pStyle w:val="2"/>
        <w:rPr>
          <w:rFonts w:ascii="Times New Roman" w:hAnsi="Times New Roman" w:cs="Times New Roman"/>
        </w:rPr>
      </w:pPr>
      <w:r>
        <w:rPr>
          <w:rFonts w:ascii="Times New Roman" w:hAnsi="Times New Roman" w:cs="Times New Roman" w:hint="eastAsia"/>
        </w:rPr>
        <w:lastRenderedPageBreak/>
        <w:t>热点动态二：中国联通成立首个</w:t>
      </w:r>
      <w:r>
        <w:rPr>
          <w:rFonts w:ascii="Times New Roman" w:hAnsi="Times New Roman" w:cs="Times New Roman"/>
        </w:rPr>
        <w:t xml:space="preserve">5G </w:t>
      </w:r>
      <w:proofErr w:type="spellStart"/>
      <w:r>
        <w:rPr>
          <w:rFonts w:ascii="Times New Roman" w:hAnsi="Times New Roman" w:cs="Times New Roman"/>
        </w:rPr>
        <w:t>RedCap</w:t>
      </w:r>
      <w:proofErr w:type="spellEnd"/>
      <w:r>
        <w:rPr>
          <w:rFonts w:ascii="Times New Roman" w:hAnsi="Times New Roman" w:cs="Times New Roman"/>
        </w:rPr>
        <w:t>产业联盟</w:t>
      </w:r>
    </w:p>
    <w:p w:rsidR="00A06DF0" w:rsidRDefault="004B2F71">
      <w:pPr>
        <w:ind w:firstLine="480"/>
        <w:rPr>
          <w:rFonts w:cs="Times New Roman"/>
        </w:rPr>
      </w:pPr>
      <w:r>
        <w:rPr>
          <w:rFonts w:cs="Times New Roman" w:hint="eastAsia"/>
        </w:rPr>
        <w:t>5</w:t>
      </w:r>
      <w:r>
        <w:rPr>
          <w:rFonts w:cs="Times New Roman" w:hint="eastAsia"/>
        </w:rPr>
        <w:t>月</w:t>
      </w:r>
      <w:r>
        <w:rPr>
          <w:rFonts w:cs="Times New Roman" w:hint="eastAsia"/>
        </w:rPr>
        <w:t>18</w:t>
      </w:r>
      <w:r>
        <w:rPr>
          <w:rFonts w:cs="Times New Roman" w:hint="eastAsia"/>
        </w:rPr>
        <w:t>日，中国联通携手行业伙伴成立业界首个</w:t>
      </w:r>
      <w:r>
        <w:rPr>
          <w:rFonts w:cs="Times New Roman" w:hint="eastAsia"/>
        </w:rPr>
        <w:t>5G</w:t>
      </w:r>
      <w:r>
        <w:rPr>
          <w:rFonts w:cs="Times New Roman"/>
        </w:rPr>
        <w:t xml:space="preserve"> </w:t>
      </w:r>
      <w:proofErr w:type="spellStart"/>
      <w:r>
        <w:rPr>
          <w:rFonts w:cs="Times New Roman" w:hint="eastAsia"/>
        </w:rPr>
        <w:t>RedCap</w:t>
      </w:r>
      <w:proofErr w:type="spellEnd"/>
      <w:r>
        <w:rPr>
          <w:rFonts w:cs="Times New Roman" w:hint="eastAsia"/>
        </w:rPr>
        <w:t>产业联盟。联盟以“专精特新”为导向，设立技术研究、行业应用、产业推广等六</w:t>
      </w:r>
      <w:proofErr w:type="gramStart"/>
      <w:r>
        <w:rPr>
          <w:rFonts w:cs="Times New Roman" w:hint="eastAsia"/>
        </w:rPr>
        <w:t>大专委</w:t>
      </w:r>
      <w:proofErr w:type="gramEnd"/>
      <w:r>
        <w:rPr>
          <w:rFonts w:cs="Times New Roman" w:hint="eastAsia"/>
        </w:rPr>
        <w:t>会，将重点围绕携手打造行业领先技术底座、携手创新孵化全</w:t>
      </w:r>
      <w:proofErr w:type="gramStart"/>
      <w:r>
        <w:rPr>
          <w:rFonts w:cs="Times New Roman" w:hint="eastAsia"/>
        </w:rPr>
        <w:t>栈</w:t>
      </w:r>
      <w:proofErr w:type="gramEnd"/>
      <w:r>
        <w:rPr>
          <w:rFonts w:cs="Times New Roman" w:hint="eastAsia"/>
        </w:rPr>
        <w:t>产品体系、携手构建共赢商业应用生态展开工作。同时，中国联通全面启动“</w:t>
      </w:r>
      <w:r>
        <w:rPr>
          <w:rFonts w:cs="Times New Roman" w:hint="eastAsia"/>
        </w:rPr>
        <w:t>5G</w:t>
      </w:r>
      <w:r>
        <w:rPr>
          <w:rFonts w:cs="Times New Roman"/>
        </w:rPr>
        <w:t xml:space="preserve"> </w:t>
      </w:r>
      <w:proofErr w:type="spellStart"/>
      <w:r>
        <w:rPr>
          <w:rFonts w:cs="Times New Roman" w:hint="eastAsia"/>
        </w:rPr>
        <w:t>RedCap</w:t>
      </w:r>
      <w:proofErr w:type="spellEnd"/>
      <w:r>
        <w:rPr>
          <w:rFonts w:cs="Times New Roman" w:hint="eastAsia"/>
        </w:rPr>
        <w:t>轻联万物</w:t>
      </w:r>
      <w:r>
        <w:rPr>
          <w:rFonts w:cs="Times New Roman" w:hint="eastAsia"/>
        </w:rPr>
        <w:t>2025</w:t>
      </w:r>
      <w:r>
        <w:rPr>
          <w:rFonts w:cs="Times New Roman" w:hint="eastAsia"/>
        </w:rPr>
        <w:t>”行动计划，加速推进模组及行业终端的孵化打造。</w:t>
      </w:r>
    </w:p>
    <w:p w:rsidR="00A06DF0" w:rsidRDefault="004B2F71">
      <w:pPr>
        <w:pStyle w:val="ad"/>
        <w:ind w:firstLine="420"/>
        <w:rPr>
          <w:rFonts w:cs="Times New Roman"/>
        </w:rPr>
      </w:pPr>
      <w:r>
        <w:rPr>
          <w:rFonts w:cs="Times New Roman" w:hint="eastAsia"/>
        </w:rPr>
        <w:t>简评：</w:t>
      </w:r>
      <w:r>
        <w:rPr>
          <w:rFonts w:cs="Times New Roman" w:hint="eastAsia"/>
        </w:rPr>
        <w:t>5GRedCap</w:t>
      </w:r>
      <w:r>
        <w:rPr>
          <w:rFonts w:cs="Times New Roman" w:hint="eastAsia"/>
        </w:rPr>
        <w:t>产业联盟的成立有助于推动</w:t>
      </w:r>
      <w:r>
        <w:rPr>
          <w:rFonts w:cs="Times New Roman" w:hint="eastAsia"/>
        </w:rPr>
        <w:t>5G</w:t>
      </w:r>
      <w:r>
        <w:rPr>
          <w:rFonts w:cs="Times New Roman" w:hint="eastAsia"/>
        </w:rPr>
        <w:t>技术在各行业的应用和发展，通过成员间的合作共享加速</w:t>
      </w:r>
      <w:r>
        <w:rPr>
          <w:rFonts w:cs="Times New Roman" w:hint="eastAsia"/>
        </w:rPr>
        <w:t>5G</w:t>
      </w:r>
      <w:r>
        <w:rPr>
          <w:rFonts w:cs="Times New Roman" w:hint="eastAsia"/>
        </w:rPr>
        <w:t>技术的商业化进程、促进</w:t>
      </w:r>
      <w:r>
        <w:rPr>
          <w:rFonts w:cs="Times New Roman" w:hint="eastAsia"/>
        </w:rPr>
        <w:t>5G</w:t>
      </w:r>
      <w:r>
        <w:rPr>
          <w:rFonts w:cs="Times New Roman" w:hint="eastAsia"/>
        </w:rPr>
        <w:t>技术的创新和应用。联通通过牵头成立联盟，扩大公司在</w:t>
      </w:r>
      <w:r>
        <w:rPr>
          <w:rFonts w:cs="Times New Roman" w:hint="eastAsia"/>
        </w:rPr>
        <w:t>5G</w:t>
      </w:r>
      <w:r>
        <w:rPr>
          <w:rFonts w:cs="Times New Roman" w:hint="eastAsia"/>
        </w:rPr>
        <w:t>专网细分领域的声量，相关行动计划的发布与产业联盟孵化全</w:t>
      </w:r>
      <w:proofErr w:type="gramStart"/>
      <w:r>
        <w:rPr>
          <w:rFonts w:cs="Times New Roman" w:hint="eastAsia"/>
        </w:rPr>
        <w:t>栈</w:t>
      </w:r>
      <w:proofErr w:type="gramEnd"/>
      <w:r>
        <w:rPr>
          <w:rFonts w:cs="Times New Roman" w:hint="eastAsia"/>
        </w:rPr>
        <w:t>产品体系的目标呼应，体现终端模组生态成为中国联通现阶段产业生态建设的重点环节。</w:t>
      </w:r>
    </w:p>
    <w:p w:rsidR="00A06DF0" w:rsidRDefault="004B2F71">
      <w:pPr>
        <w:pStyle w:val="2"/>
        <w:rPr>
          <w:rFonts w:ascii="Times New Roman" w:hAnsi="Times New Roman" w:cs="Times New Roman"/>
        </w:rPr>
      </w:pPr>
      <w:r>
        <w:rPr>
          <w:rFonts w:ascii="Times New Roman" w:hAnsi="Times New Roman" w:cs="Times New Roman" w:hint="eastAsia"/>
        </w:rPr>
        <w:t>热点动态三：中国联通携手华为完成</w:t>
      </w:r>
      <w:r>
        <w:rPr>
          <w:rFonts w:ascii="Times New Roman" w:hAnsi="Times New Roman" w:cs="Times New Roman"/>
        </w:rPr>
        <w:t>OSU</w:t>
      </w:r>
      <w:r>
        <w:rPr>
          <w:rFonts w:ascii="Times New Roman" w:hAnsi="Times New Roman" w:cs="Times New Roman"/>
        </w:rPr>
        <w:t>入</w:t>
      </w:r>
      <w:proofErr w:type="gramStart"/>
      <w:r>
        <w:rPr>
          <w:rFonts w:ascii="Times New Roman" w:hAnsi="Times New Roman" w:cs="Times New Roman"/>
        </w:rPr>
        <w:t>多云现网</w:t>
      </w:r>
      <w:proofErr w:type="gramEnd"/>
      <w:r>
        <w:rPr>
          <w:rFonts w:ascii="Times New Roman" w:hAnsi="Times New Roman" w:cs="Times New Roman"/>
        </w:rPr>
        <w:t>验证，为政企</w:t>
      </w:r>
      <w:proofErr w:type="gramStart"/>
      <w:r>
        <w:rPr>
          <w:rFonts w:ascii="Times New Roman" w:hAnsi="Times New Roman" w:cs="Times New Roman"/>
        </w:rPr>
        <w:t>精品网灵活入算</w:t>
      </w:r>
      <w:proofErr w:type="gramEnd"/>
      <w:r>
        <w:rPr>
          <w:rFonts w:ascii="Times New Roman" w:hAnsi="Times New Roman" w:cs="Times New Roman"/>
        </w:rPr>
        <w:t>奠定基础</w:t>
      </w:r>
    </w:p>
    <w:p w:rsidR="00A06DF0" w:rsidRDefault="004B2F71">
      <w:pPr>
        <w:ind w:firstLine="480"/>
        <w:rPr>
          <w:rFonts w:cs="Times New Roman"/>
        </w:rPr>
      </w:pPr>
      <w:r>
        <w:rPr>
          <w:rFonts w:cs="Times New Roman" w:hint="eastAsia"/>
        </w:rPr>
        <w:t>中国联通升级</w:t>
      </w:r>
      <w:r>
        <w:rPr>
          <w:rFonts w:cs="Times New Roman" w:hint="eastAsia"/>
        </w:rPr>
        <w:t>SD-OTN</w:t>
      </w:r>
      <w:r>
        <w:rPr>
          <w:rFonts w:cs="Times New Roman" w:hint="eastAsia"/>
        </w:rPr>
        <w:t>全光网，将不同地域的各分支和需要访问的</w:t>
      </w:r>
      <w:proofErr w:type="gramStart"/>
      <w:r>
        <w:rPr>
          <w:rFonts w:cs="Times New Roman" w:hint="eastAsia"/>
        </w:rPr>
        <w:t>多个云池进行</w:t>
      </w:r>
      <w:proofErr w:type="gramEnd"/>
      <w:r>
        <w:rPr>
          <w:rFonts w:cs="Times New Roman" w:hint="eastAsia"/>
        </w:rPr>
        <w:t>联接，实现业务自动发放、</w:t>
      </w:r>
      <w:proofErr w:type="gramStart"/>
      <w:r>
        <w:rPr>
          <w:rFonts w:cs="Times New Roman" w:hint="eastAsia"/>
        </w:rPr>
        <w:t>云池自动</w:t>
      </w:r>
      <w:proofErr w:type="gramEnd"/>
      <w:r>
        <w:rPr>
          <w:rFonts w:cs="Times New Roman" w:hint="eastAsia"/>
        </w:rPr>
        <w:t>映射、</w:t>
      </w:r>
      <w:r>
        <w:rPr>
          <w:rFonts w:cs="Times New Roman" w:hint="eastAsia"/>
        </w:rPr>
        <w:t>OSU</w:t>
      </w:r>
      <w:r>
        <w:rPr>
          <w:rFonts w:cs="Times New Roman" w:hint="eastAsia"/>
        </w:rPr>
        <w:t>灵活分流和汇聚能力。</w:t>
      </w:r>
    </w:p>
    <w:p w:rsidR="00A06DF0" w:rsidRDefault="004B2F71">
      <w:pPr>
        <w:pStyle w:val="ad"/>
        <w:ind w:firstLine="420"/>
        <w:rPr>
          <w:rFonts w:cs="Times New Roman"/>
        </w:rPr>
      </w:pPr>
      <w:r>
        <w:rPr>
          <w:rFonts w:cs="Times New Roman" w:hint="eastAsia"/>
        </w:rPr>
        <w:t>简评：此次测试是联通自提出</w:t>
      </w:r>
      <w:r>
        <w:rPr>
          <w:rFonts w:cs="Times New Roman" w:hint="eastAsia"/>
        </w:rPr>
        <w:t>OTN</w:t>
      </w:r>
      <w:proofErr w:type="gramStart"/>
      <w:r>
        <w:rPr>
          <w:rFonts w:cs="Times New Roman" w:hint="eastAsia"/>
        </w:rPr>
        <w:t>自智网后</w:t>
      </w:r>
      <w:proofErr w:type="gramEnd"/>
      <w:r>
        <w:rPr>
          <w:rFonts w:cs="Times New Roman" w:hint="eastAsia"/>
        </w:rPr>
        <w:t>，首次</w:t>
      </w:r>
      <w:proofErr w:type="gramStart"/>
      <w:r>
        <w:rPr>
          <w:rFonts w:cs="Times New Roman" w:hint="eastAsia"/>
        </w:rPr>
        <w:t>依托算网优势</w:t>
      </w:r>
      <w:proofErr w:type="gramEnd"/>
      <w:r>
        <w:rPr>
          <w:rFonts w:cs="Times New Roman" w:hint="eastAsia"/>
        </w:rPr>
        <w:t>，汇聚和整合多方算力，实现“</w:t>
      </w:r>
      <w:proofErr w:type="gramStart"/>
      <w:r>
        <w:rPr>
          <w:rFonts w:cs="Times New Roman" w:hint="eastAsia"/>
        </w:rPr>
        <w:t>一</w:t>
      </w:r>
      <w:proofErr w:type="gramEnd"/>
      <w:r>
        <w:rPr>
          <w:rFonts w:cs="Times New Roman" w:hint="eastAsia"/>
        </w:rPr>
        <w:t>云多算”</w:t>
      </w:r>
      <w:proofErr w:type="gramStart"/>
      <w:r>
        <w:rPr>
          <w:rFonts w:cs="Times New Roman" w:hint="eastAsia"/>
        </w:rPr>
        <w:t>算力服务</w:t>
      </w:r>
      <w:proofErr w:type="gramEnd"/>
      <w:r>
        <w:rPr>
          <w:rFonts w:cs="Times New Roman" w:hint="eastAsia"/>
        </w:rPr>
        <w:t>。</w:t>
      </w:r>
    </w:p>
    <w:p w:rsidR="00A06DF0" w:rsidRDefault="004B2F71">
      <w:pPr>
        <w:pStyle w:val="2"/>
        <w:rPr>
          <w:rFonts w:ascii="Times New Roman" w:hAnsi="Times New Roman" w:cs="Times New Roman"/>
        </w:rPr>
      </w:pPr>
      <w:r>
        <w:rPr>
          <w:rFonts w:ascii="Times New Roman" w:hAnsi="Times New Roman" w:cs="Times New Roman" w:hint="eastAsia"/>
        </w:rPr>
        <w:t>热点动态四：中国联通率先完成中国</w:t>
      </w:r>
      <w:proofErr w:type="gramStart"/>
      <w:r>
        <w:rPr>
          <w:rFonts w:ascii="Times New Roman" w:hAnsi="Times New Roman" w:cs="Times New Roman" w:hint="eastAsia"/>
        </w:rPr>
        <w:t>信通院</w:t>
      </w:r>
      <w:proofErr w:type="gramEnd"/>
      <w:r>
        <w:rPr>
          <w:rFonts w:ascii="Times New Roman" w:hAnsi="Times New Roman" w:cs="Times New Roman"/>
        </w:rPr>
        <w:t>5G</w:t>
      </w:r>
      <w:proofErr w:type="gramStart"/>
      <w:r>
        <w:rPr>
          <w:rFonts w:ascii="Times New Roman" w:hAnsi="Times New Roman" w:cs="Times New Roman"/>
        </w:rPr>
        <w:t>边缘算网一体</w:t>
      </w:r>
      <w:proofErr w:type="gramEnd"/>
      <w:r>
        <w:rPr>
          <w:rFonts w:ascii="Times New Roman" w:hAnsi="Times New Roman" w:cs="Times New Roman"/>
        </w:rPr>
        <w:t>机评测</w:t>
      </w:r>
    </w:p>
    <w:p w:rsidR="00A06DF0" w:rsidRDefault="004B2F71">
      <w:pPr>
        <w:ind w:firstLine="480"/>
        <w:rPr>
          <w:rFonts w:cs="Times New Roman"/>
        </w:rPr>
      </w:pPr>
      <w:r>
        <w:rPr>
          <w:rFonts w:cs="Times New Roman" w:hint="eastAsia"/>
        </w:rPr>
        <w:t>中国联通基于自</w:t>
      </w:r>
      <w:proofErr w:type="gramStart"/>
      <w:r>
        <w:rPr>
          <w:rFonts w:cs="Times New Roman" w:hint="eastAsia"/>
        </w:rPr>
        <w:t>研</w:t>
      </w:r>
      <w:proofErr w:type="gramEnd"/>
      <w:r>
        <w:rPr>
          <w:rFonts w:cs="Times New Roman" w:hint="eastAsia"/>
        </w:rPr>
        <w:t>5G</w:t>
      </w:r>
      <w:r>
        <w:rPr>
          <w:rFonts w:cs="Times New Roman"/>
        </w:rPr>
        <w:t xml:space="preserve"> </w:t>
      </w:r>
      <w:r>
        <w:rPr>
          <w:rFonts w:cs="Times New Roman" w:hint="eastAsia"/>
        </w:rPr>
        <w:t>MEC</w:t>
      </w:r>
      <w:r>
        <w:rPr>
          <w:rFonts w:cs="Times New Roman" w:hint="eastAsia"/>
        </w:rPr>
        <w:t>平台和通用硬件，完成</w:t>
      </w:r>
      <w:r>
        <w:rPr>
          <w:rFonts w:cs="Times New Roman" w:hint="eastAsia"/>
        </w:rPr>
        <w:t>5G</w:t>
      </w:r>
      <w:proofErr w:type="gramStart"/>
      <w:r>
        <w:rPr>
          <w:rFonts w:cs="Times New Roman" w:hint="eastAsia"/>
        </w:rPr>
        <w:t>边缘算网一体</w:t>
      </w:r>
      <w:proofErr w:type="gramEnd"/>
      <w:r>
        <w:rPr>
          <w:rFonts w:cs="Times New Roman" w:hint="eastAsia"/>
        </w:rPr>
        <w:t>机评测工作，打造一体化、多形态的</w:t>
      </w:r>
      <w:proofErr w:type="gramStart"/>
      <w:r>
        <w:rPr>
          <w:rFonts w:cs="Times New Roman" w:hint="eastAsia"/>
        </w:rPr>
        <w:t>边缘算网技术</w:t>
      </w:r>
      <w:proofErr w:type="gramEnd"/>
      <w:r>
        <w:rPr>
          <w:rFonts w:cs="Times New Roman" w:hint="eastAsia"/>
        </w:rPr>
        <w:t>创新方案。</w:t>
      </w:r>
    </w:p>
    <w:p w:rsidR="00A06DF0" w:rsidRDefault="004B2F71">
      <w:pPr>
        <w:pStyle w:val="ad"/>
        <w:ind w:firstLine="420"/>
        <w:rPr>
          <w:rFonts w:cs="Times New Roman"/>
        </w:rPr>
      </w:pPr>
      <w:r>
        <w:rPr>
          <w:rFonts w:cs="Times New Roman" w:hint="eastAsia"/>
        </w:rPr>
        <w:t>简评：中国联通与合作伙伴打造边缘</w:t>
      </w:r>
      <w:proofErr w:type="gramStart"/>
      <w:r>
        <w:rPr>
          <w:rFonts w:cs="Times New Roman" w:hint="eastAsia"/>
        </w:rPr>
        <w:t>算网领域</w:t>
      </w:r>
      <w:proofErr w:type="gramEnd"/>
      <w:r>
        <w:rPr>
          <w:rFonts w:cs="Times New Roman" w:hint="eastAsia"/>
        </w:rPr>
        <w:t>生态圈，推进</w:t>
      </w:r>
      <w:proofErr w:type="gramStart"/>
      <w:r>
        <w:rPr>
          <w:rFonts w:cs="Times New Roman" w:hint="eastAsia"/>
        </w:rPr>
        <w:t>边缘算网在</w:t>
      </w:r>
      <w:proofErr w:type="gramEnd"/>
      <w:r>
        <w:rPr>
          <w:rFonts w:cs="Times New Roman" w:hint="eastAsia"/>
        </w:rPr>
        <w:t>行业端的落地，加快行业转型。</w:t>
      </w:r>
    </w:p>
    <w:p w:rsidR="00A06DF0" w:rsidRDefault="00A06DF0">
      <w:pPr>
        <w:pStyle w:val="ad"/>
        <w:ind w:firstLineChars="0" w:firstLine="0"/>
        <w:rPr>
          <w:rFonts w:cs="Times New Roman"/>
        </w:rPr>
      </w:pPr>
    </w:p>
    <w:p w:rsidR="00A06DF0" w:rsidRDefault="004B2F71">
      <w:pPr>
        <w:pStyle w:val="1"/>
        <w:rPr>
          <w:rFonts w:cs="Times New Roman"/>
        </w:rPr>
      </w:pPr>
      <w:r>
        <w:rPr>
          <w:rFonts w:cs="Times New Roman" w:hint="eastAsia"/>
          <w:kern w:val="2"/>
          <w:szCs w:val="32"/>
          <w:lang w:eastAsia="zh-Hans"/>
        </w:rPr>
        <w:lastRenderedPageBreak/>
        <w:t>企业观察</w:t>
      </w:r>
      <w:r>
        <w:rPr>
          <w:rFonts w:cs="Times New Roman" w:hint="eastAsia"/>
        </w:rPr>
        <w:t>—阿里巴巴</w:t>
      </w:r>
    </w:p>
    <w:p w:rsidR="00A06DF0" w:rsidRDefault="004B2F71">
      <w:pPr>
        <w:pStyle w:val="2"/>
        <w:rPr>
          <w:rFonts w:ascii="Times New Roman" w:hAnsi="Times New Roman" w:cs="Times New Roman"/>
        </w:rPr>
      </w:pPr>
      <w:r>
        <w:rPr>
          <w:rFonts w:ascii="Times New Roman" w:hAnsi="Times New Roman" w:cs="Times New Roman" w:hint="eastAsia"/>
        </w:rPr>
        <w:t>热点动态</w:t>
      </w:r>
      <w:proofErr w:type="gramStart"/>
      <w:r>
        <w:rPr>
          <w:rFonts w:ascii="Times New Roman" w:hAnsi="Times New Roman" w:cs="Times New Roman" w:hint="eastAsia"/>
        </w:rPr>
        <w:t>一</w:t>
      </w:r>
      <w:proofErr w:type="gramEnd"/>
      <w:r>
        <w:rPr>
          <w:rFonts w:ascii="Times New Roman" w:hAnsi="Times New Roman" w:cs="Times New Roman" w:hint="eastAsia"/>
        </w:rPr>
        <w:t>：阿里巴巴</w:t>
      </w:r>
      <w:r>
        <w:rPr>
          <w:rFonts w:ascii="Times New Roman" w:hAnsi="Times New Roman" w:cs="Times New Roman" w:hint="eastAsia"/>
          <w:color w:val="222222"/>
          <w:sz w:val="27"/>
          <w:szCs w:val="27"/>
          <w:shd w:val="clear" w:color="auto" w:fill="FFFFFF"/>
        </w:rPr>
        <w:t>“</w:t>
      </w:r>
      <w:r>
        <w:rPr>
          <w:rFonts w:ascii="Times New Roman" w:hAnsi="Times New Roman" w:cs="Times New Roman" w:hint="eastAsia"/>
          <w:color w:val="222222"/>
          <w:sz w:val="27"/>
          <w:szCs w:val="27"/>
          <w:shd w:val="clear" w:color="auto" w:fill="FFFFFF"/>
        </w:rPr>
        <w:t>1+6+N</w:t>
      </w:r>
      <w:r>
        <w:rPr>
          <w:rFonts w:ascii="Times New Roman" w:hAnsi="Times New Roman" w:cs="Times New Roman" w:hint="eastAsia"/>
          <w:color w:val="222222"/>
          <w:sz w:val="27"/>
          <w:szCs w:val="27"/>
          <w:shd w:val="clear" w:color="auto" w:fill="FFFFFF"/>
        </w:rPr>
        <w:t>”组织变革</w:t>
      </w:r>
    </w:p>
    <w:p w:rsidR="00A06DF0" w:rsidRDefault="004B2F71">
      <w:pPr>
        <w:ind w:firstLine="480"/>
        <w:rPr>
          <w:rFonts w:cs="Times New Roman"/>
        </w:rPr>
      </w:pPr>
      <w:r>
        <w:rPr>
          <w:rFonts w:cs="Times New Roman" w:hint="eastAsia"/>
        </w:rPr>
        <w:t>阿里巴巴集团董事会主席兼首席执行官张</w:t>
      </w:r>
      <w:proofErr w:type="gramStart"/>
      <w:r>
        <w:rPr>
          <w:rFonts w:cs="Times New Roman" w:hint="eastAsia"/>
        </w:rPr>
        <w:t>勇发布全员信</w:t>
      </w:r>
      <w:proofErr w:type="gramEnd"/>
      <w:r>
        <w:rPr>
          <w:rFonts w:cs="Times New Roman" w:hint="eastAsia"/>
        </w:rPr>
        <w:t>《唯有自我变革，才能开创未来》，宣布启动“</w:t>
      </w:r>
      <w:r>
        <w:rPr>
          <w:rFonts w:cs="Times New Roman" w:hint="eastAsia"/>
        </w:rPr>
        <w:t>1+6+N</w:t>
      </w:r>
      <w:r>
        <w:rPr>
          <w:rFonts w:cs="Times New Roman" w:hint="eastAsia"/>
        </w:rPr>
        <w:t>”组织变革。</w:t>
      </w:r>
    </w:p>
    <w:p w:rsidR="00A06DF0" w:rsidRDefault="004B2F71">
      <w:pPr>
        <w:ind w:firstLine="480"/>
        <w:rPr>
          <w:rFonts w:cs="Times New Roman"/>
        </w:rPr>
      </w:pPr>
      <w:r>
        <w:rPr>
          <w:rFonts w:cs="Times New Roman" w:hint="eastAsia"/>
        </w:rPr>
        <w:t>“</w:t>
      </w:r>
      <w:r>
        <w:rPr>
          <w:rFonts w:cs="Times New Roman" w:hint="eastAsia"/>
        </w:rPr>
        <w:t>1</w:t>
      </w:r>
      <w:r>
        <w:rPr>
          <w:rFonts w:cs="Times New Roman" w:hint="eastAsia"/>
        </w:rPr>
        <w:t>”即阿里巴巴集团主体，</w:t>
      </w:r>
      <w:r w:rsidR="003D6DEB">
        <w:rPr>
          <w:rFonts w:cs="Times New Roman" w:hint="eastAsia"/>
        </w:rPr>
        <w:t>集团主体</w:t>
      </w:r>
      <w:r>
        <w:rPr>
          <w:rFonts w:cs="Times New Roman" w:hint="eastAsia"/>
        </w:rPr>
        <w:t>全面转向控股模式，以股东身份参与旗下各业务集团、业务公司董事会</w:t>
      </w:r>
      <w:r w:rsidR="003D6DEB">
        <w:rPr>
          <w:rFonts w:cs="Times New Roman" w:hint="eastAsia"/>
        </w:rPr>
        <w:t>，</w:t>
      </w:r>
      <w:r>
        <w:rPr>
          <w:rFonts w:cs="Times New Roman" w:hint="eastAsia"/>
        </w:rPr>
        <w:t>确保遵从上市公司的各项合</w:t>
      </w:r>
      <w:proofErr w:type="gramStart"/>
      <w:r>
        <w:rPr>
          <w:rFonts w:cs="Times New Roman" w:hint="eastAsia"/>
        </w:rPr>
        <w:t>规</w:t>
      </w:r>
      <w:proofErr w:type="gramEnd"/>
      <w:r>
        <w:rPr>
          <w:rFonts w:cs="Times New Roman" w:hint="eastAsia"/>
        </w:rPr>
        <w:t>要求</w:t>
      </w:r>
      <w:r w:rsidR="003D6DEB">
        <w:rPr>
          <w:rFonts w:cs="Times New Roman" w:hint="eastAsia"/>
        </w:rPr>
        <w:t>；</w:t>
      </w:r>
      <w:r>
        <w:rPr>
          <w:rFonts w:cs="Times New Roman" w:hint="eastAsia"/>
        </w:rPr>
        <w:t>“</w:t>
      </w:r>
      <w:r>
        <w:rPr>
          <w:rFonts w:cs="Times New Roman" w:hint="eastAsia"/>
        </w:rPr>
        <w:t>6</w:t>
      </w:r>
      <w:r>
        <w:rPr>
          <w:rFonts w:cs="Times New Roman" w:hint="eastAsia"/>
        </w:rPr>
        <w:t>”为阿里云智能、</w:t>
      </w:r>
      <w:proofErr w:type="gramStart"/>
      <w:r>
        <w:rPr>
          <w:rFonts w:cs="Times New Roman" w:hint="eastAsia"/>
        </w:rPr>
        <w:t>淘宝天猫</w:t>
      </w:r>
      <w:proofErr w:type="gramEnd"/>
      <w:r>
        <w:rPr>
          <w:rFonts w:cs="Times New Roman" w:hint="eastAsia"/>
        </w:rPr>
        <w:t>商业、本地生活、菜鸟、国际数字商业、大文娱这</w:t>
      </w:r>
      <w:r>
        <w:rPr>
          <w:rFonts w:cs="Times New Roman" w:hint="eastAsia"/>
        </w:rPr>
        <w:t>6</w:t>
      </w:r>
      <w:r>
        <w:rPr>
          <w:rFonts w:cs="Times New Roman" w:hint="eastAsia"/>
        </w:rPr>
        <w:t>家业务集团；“</w:t>
      </w:r>
      <w:r>
        <w:rPr>
          <w:rFonts w:cs="Times New Roman" w:hint="eastAsia"/>
        </w:rPr>
        <w:t>N</w:t>
      </w:r>
      <w:r>
        <w:rPr>
          <w:rFonts w:cs="Times New Roman" w:hint="eastAsia"/>
        </w:rPr>
        <w:t>”则是指其他单列的业务公司，包括盒马、银泰商业等，以及阿里集团可能新创设或投资的公司。</w:t>
      </w:r>
    </w:p>
    <w:p w:rsidR="00A06DF0" w:rsidRDefault="004B2F71">
      <w:pPr>
        <w:ind w:firstLine="480"/>
        <w:rPr>
          <w:rFonts w:cs="Times New Roman"/>
        </w:rPr>
      </w:pPr>
      <w:r>
        <w:rPr>
          <w:rFonts w:cs="Times New Roman" w:hint="eastAsia"/>
        </w:rPr>
        <w:t>根据方案，在阿里巴巴集团之下六大业务集团和多家业务公司，将分别建立各业务集团和业务公司的董事会，实行各业务集团和业务公司董事会领导下的</w:t>
      </w:r>
      <w:r>
        <w:rPr>
          <w:rFonts w:cs="Times New Roman" w:hint="eastAsia"/>
        </w:rPr>
        <w:t>CEO</w:t>
      </w:r>
      <w:r>
        <w:rPr>
          <w:rFonts w:cs="Times New Roman" w:hint="eastAsia"/>
        </w:rPr>
        <w:t>负责制，对各自经营结果负总责。</w:t>
      </w:r>
    </w:p>
    <w:p w:rsidR="00A06DF0" w:rsidRDefault="004B2F71">
      <w:pPr>
        <w:pStyle w:val="ad"/>
        <w:ind w:firstLine="420"/>
        <w:rPr>
          <w:rFonts w:cs="Times New Roman"/>
        </w:rPr>
      </w:pPr>
      <w:r>
        <w:rPr>
          <w:rFonts w:cs="Times New Roman" w:hint="eastAsia"/>
        </w:rPr>
        <w:t>简评：这轮变革从集团顶层入手，重新定义和构造阿里巴巴集团与各业务的治理关系，被认为是“阿里巴巴</w:t>
      </w:r>
      <w:r>
        <w:rPr>
          <w:rFonts w:cs="Times New Roman" w:hint="eastAsia"/>
        </w:rPr>
        <w:t>24</w:t>
      </w:r>
      <w:r>
        <w:rPr>
          <w:rFonts w:cs="Times New Roman" w:hint="eastAsia"/>
        </w:rPr>
        <w:t>年来最重要的一次组织变革”。</w:t>
      </w:r>
      <w:bookmarkStart w:id="0" w:name="_GoBack"/>
      <w:bookmarkEnd w:id="0"/>
    </w:p>
    <w:sectPr w:rsidR="00A06DF0">
      <w:pgSz w:w="11906" w:h="16838"/>
      <w:pgMar w:top="1440" w:right="1800" w:bottom="1440" w:left="1800" w:header="851" w:footer="99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6E46" w:rsidRDefault="00816E46">
      <w:pPr>
        <w:spacing w:line="240" w:lineRule="auto"/>
        <w:ind w:firstLine="480"/>
      </w:pPr>
      <w:r>
        <w:separator/>
      </w:r>
    </w:p>
  </w:endnote>
  <w:endnote w:type="continuationSeparator" w:id="0">
    <w:p w:rsidR="00816E46" w:rsidRDefault="00816E4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altName w:val="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DF0" w:rsidRDefault="00A06DF0">
    <w:pPr>
      <w:pStyle w:val="a5"/>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2850384"/>
    </w:sdtPr>
    <w:sdtEndPr/>
    <w:sdtContent>
      <w:p w:rsidR="00A06DF0" w:rsidRDefault="004B2F71">
        <w:pPr>
          <w:pStyle w:val="a5"/>
          <w:ind w:firstLine="360"/>
          <w:jc w:val="right"/>
        </w:pPr>
        <w:r>
          <w:fldChar w:fldCharType="begin"/>
        </w:r>
        <w:r>
          <w:instrText>PAGE   \* MERGEFORMAT</w:instrText>
        </w:r>
        <w:r>
          <w:fldChar w:fldCharType="separate"/>
        </w:r>
        <w:r w:rsidR="00B6785F" w:rsidRPr="00B6785F">
          <w:rPr>
            <w:noProof/>
            <w:lang w:val="zh-CN"/>
          </w:rPr>
          <w:t>10</w:t>
        </w:r>
        <w:r>
          <w:fldChar w:fldCharType="end"/>
        </w:r>
      </w:p>
    </w:sdtContent>
  </w:sdt>
  <w:p w:rsidR="00A06DF0" w:rsidRDefault="00A06DF0">
    <w:pPr>
      <w:pStyle w:val="a5"/>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2633563"/>
    </w:sdtPr>
    <w:sdtEndPr/>
    <w:sdtContent>
      <w:p w:rsidR="00A06DF0" w:rsidRDefault="004B2F71">
        <w:pPr>
          <w:pStyle w:val="a5"/>
          <w:ind w:firstLine="360"/>
          <w:jc w:val="right"/>
        </w:pPr>
        <w:r>
          <w:fldChar w:fldCharType="begin"/>
        </w:r>
        <w:r>
          <w:instrText>PAGE   \* MERGEFORMAT</w:instrText>
        </w:r>
        <w:r>
          <w:fldChar w:fldCharType="separate"/>
        </w:r>
        <w:r w:rsidR="00B6785F" w:rsidRPr="00B6785F">
          <w:rPr>
            <w:noProof/>
            <w:lang w:val="zh-CN"/>
          </w:rPr>
          <w:t>1</w:t>
        </w:r>
        <w:r>
          <w:fldChar w:fldCharType="end"/>
        </w:r>
      </w:p>
    </w:sdtContent>
  </w:sdt>
  <w:p w:rsidR="00A06DF0" w:rsidRDefault="00A06DF0">
    <w:pPr>
      <w:pStyle w:val="a5"/>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6E46" w:rsidRDefault="00816E46">
      <w:pPr>
        <w:spacing w:before="0"/>
        <w:ind w:firstLine="480"/>
      </w:pPr>
      <w:r>
        <w:separator/>
      </w:r>
    </w:p>
  </w:footnote>
  <w:footnote w:type="continuationSeparator" w:id="0">
    <w:p w:rsidR="00816E46" w:rsidRDefault="00816E46">
      <w:pPr>
        <w:spacing w:before="0"/>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DF0" w:rsidRDefault="00A06DF0">
    <w:pPr>
      <w:pStyle w:val="a7"/>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DF0" w:rsidRDefault="004B2F71">
    <w:pPr>
      <w:pStyle w:val="a7"/>
      <w:ind w:firstLineChars="0" w:firstLine="0"/>
      <w:jc w:val="both"/>
    </w:pPr>
    <w:r>
      <w:rPr>
        <w:rFonts w:ascii="楷体" w:eastAsia="楷体" w:hAnsi="楷体" w:cs="楷体" w:hint="eastAsia"/>
        <w:sz w:val="24"/>
        <w:szCs w:val="24"/>
      </w:rPr>
      <w:t>产数动态扫描</w:t>
    </w:r>
    <w:r>
      <w:rPr>
        <w:rFonts w:hint="eastAsia"/>
      </w:rPr>
      <w:t xml:space="preserve">                                                            2023</w:t>
    </w:r>
    <w:r>
      <w:rPr>
        <w:rFonts w:hint="eastAsia"/>
      </w:rPr>
      <w:t>年</w:t>
    </w:r>
    <w:r>
      <w:rPr>
        <w:rFonts w:hint="eastAsia"/>
      </w:rPr>
      <w:t>5</w:t>
    </w:r>
    <w:r>
      <w:rPr>
        <w:rFonts w:hint="eastAsia"/>
      </w:rPr>
      <w:t>月第</w:t>
    </w:r>
    <w:r>
      <w:rPr>
        <w:rFonts w:hint="eastAsia"/>
      </w:rPr>
      <w:t>1</w:t>
    </w:r>
    <w:r>
      <w:rPr>
        <w:rFonts w:hint="eastAsia"/>
      </w:rPr>
      <w:t>期</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DF0" w:rsidRDefault="004B2F71">
    <w:pPr>
      <w:pStyle w:val="a7"/>
      <w:ind w:firstLineChars="0" w:firstLine="0"/>
      <w:jc w:val="both"/>
    </w:pPr>
    <w:r>
      <w:rPr>
        <w:rFonts w:ascii="楷体" w:eastAsia="楷体" w:hAnsi="楷体" w:cs="楷体" w:hint="eastAsia"/>
        <w:sz w:val="24"/>
        <w:szCs w:val="24"/>
      </w:rPr>
      <w:t>产数动态扫描</w:t>
    </w:r>
    <w:r>
      <w:rPr>
        <w:rFonts w:hint="eastAsia"/>
      </w:rPr>
      <w:t xml:space="preserve">                                                           2023</w:t>
    </w:r>
    <w:r>
      <w:rPr>
        <w:rFonts w:hint="eastAsia"/>
      </w:rPr>
      <w:t>年</w:t>
    </w:r>
    <w:r>
      <w:rPr>
        <w:rFonts w:hint="eastAsia"/>
      </w:rPr>
      <w:t>5</w:t>
    </w:r>
    <w:r>
      <w:rPr>
        <w:rFonts w:hint="eastAsia"/>
      </w:rPr>
      <w:t>月第</w:t>
    </w:r>
    <w:r>
      <w:rPr>
        <w:rFonts w:hint="eastAsia"/>
      </w:rPr>
      <w:t>1</w:t>
    </w:r>
    <w:r>
      <w:rPr>
        <w:rFonts w:hint="eastAsia"/>
      </w:rPr>
      <w:t>期</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E16AF2"/>
    <w:multiLevelType w:val="multilevel"/>
    <w:tmpl w:val="5CE16AF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EwMjVmZDZhY2E4NzA0MjllOTYzM2I1N2U2YmYyOTgifQ=="/>
  </w:docVars>
  <w:rsids>
    <w:rsidRoot w:val="00CC1AC3"/>
    <w:rsid w:val="00002F20"/>
    <w:rsid w:val="000042F5"/>
    <w:rsid w:val="00020450"/>
    <w:rsid w:val="00085A97"/>
    <w:rsid w:val="000F5229"/>
    <w:rsid w:val="001813C0"/>
    <w:rsid w:val="001D356B"/>
    <w:rsid w:val="001E6DF6"/>
    <w:rsid w:val="001E707D"/>
    <w:rsid w:val="00265B38"/>
    <w:rsid w:val="00303C16"/>
    <w:rsid w:val="00310382"/>
    <w:rsid w:val="00311F81"/>
    <w:rsid w:val="00316545"/>
    <w:rsid w:val="00341643"/>
    <w:rsid w:val="0034294D"/>
    <w:rsid w:val="00353C03"/>
    <w:rsid w:val="00364002"/>
    <w:rsid w:val="003A673B"/>
    <w:rsid w:val="003D6DEB"/>
    <w:rsid w:val="003E5ECA"/>
    <w:rsid w:val="00485140"/>
    <w:rsid w:val="004B2F71"/>
    <w:rsid w:val="004F7D95"/>
    <w:rsid w:val="005C1052"/>
    <w:rsid w:val="005C3126"/>
    <w:rsid w:val="005D4169"/>
    <w:rsid w:val="00651B69"/>
    <w:rsid w:val="0066323D"/>
    <w:rsid w:val="006F351D"/>
    <w:rsid w:val="00704C7C"/>
    <w:rsid w:val="0074240F"/>
    <w:rsid w:val="00781E98"/>
    <w:rsid w:val="007938D3"/>
    <w:rsid w:val="007A1BDB"/>
    <w:rsid w:val="007D7EC7"/>
    <w:rsid w:val="00816E46"/>
    <w:rsid w:val="0082416F"/>
    <w:rsid w:val="008738AC"/>
    <w:rsid w:val="008A563A"/>
    <w:rsid w:val="00906F3D"/>
    <w:rsid w:val="009428ED"/>
    <w:rsid w:val="009713C1"/>
    <w:rsid w:val="009B64DC"/>
    <w:rsid w:val="00A06DF0"/>
    <w:rsid w:val="00A57803"/>
    <w:rsid w:val="00A70DD7"/>
    <w:rsid w:val="00AE5F34"/>
    <w:rsid w:val="00B6785F"/>
    <w:rsid w:val="00BC5BB5"/>
    <w:rsid w:val="00BE1CE3"/>
    <w:rsid w:val="00C52DEE"/>
    <w:rsid w:val="00C86E03"/>
    <w:rsid w:val="00CC1AC3"/>
    <w:rsid w:val="00CE39E6"/>
    <w:rsid w:val="00CF7E66"/>
    <w:rsid w:val="00D42DF4"/>
    <w:rsid w:val="00DF22B9"/>
    <w:rsid w:val="00DF25C7"/>
    <w:rsid w:val="00E26E33"/>
    <w:rsid w:val="00E56CFB"/>
    <w:rsid w:val="00E606C4"/>
    <w:rsid w:val="00F13187"/>
    <w:rsid w:val="03CD1A9F"/>
    <w:rsid w:val="0C57284E"/>
    <w:rsid w:val="133F53FF"/>
    <w:rsid w:val="241B01AF"/>
    <w:rsid w:val="53542C10"/>
    <w:rsid w:val="77756B2D"/>
    <w:rsid w:val="7B075B56"/>
    <w:rsid w:val="7B574C06"/>
    <w:rsid w:val="7DCD1636"/>
    <w:rsid w:val="7FCF6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64F74B76-45F7-42D9-B306-AB46DE91C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before="100" w:beforeAutospacing="1" w:line="360" w:lineRule="auto"/>
      <w:ind w:firstLineChars="200" w:firstLine="200"/>
      <w:jc w:val="both"/>
    </w:pPr>
    <w:rPr>
      <w:rFonts w:ascii="Times New Roman" w:eastAsia="仿宋" w:hAnsi="Times New Roman"/>
      <w:kern w:val="2"/>
      <w:sz w:val="24"/>
      <w:szCs w:val="22"/>
    </w:rPr>
  </w:style>
  <w:style w:type="paragraph" w:styleId="1">
    <w:name w:val="heading 1"/>
    <w:basedOn w:val="a"/>
    <w:next w:val="a"/>
    <w:link w:val="10"/>
    <w:uiPriority w:val="9"/>
    <w:qFormat/>
    <w:pPr>
      <w:keepNext/>
      <w:keepLines/>
      <w:ind w:firstLineChars="0" w:firstLine="0"/>
      <w:jc w:val="center"/>
      <w:outlineLvl w:val="0"/>
    </w:pPr>
    <w:rPr>
      <w:rFonts w:eastAsia="黑体"/>
      <w:b/>
      <w:bCs/>
      <w:kern w:val="44"/>
      <w:sz w:val="32"/>
      <w:szCs w:val="44"/>
    </w:rPr>
  </w:style>
  <w:style w:type="paragraph" w:styleId="2">
    <w:name w:val="heading 2"/>
    <w:basedOn w:val="a"/>
    <w:next w:val="a"/>
    <w:link w:val="20"/>
    <w:uiPriority w:val="9"/>
    <w:unhideWhenUsed/>
    <w:qFormat/>
    <w:pPr>
      <w:keepNext/>
      <w:keepLines/>
      <w:ind w:firstLineChars="0" w:firstLine="0"/>
      <w:outlineLvl w:val="1"/>
    </w:pPr>
    <w:rPr>
      <w:rFonts w:asciiTheme="majorHAnsi" w:eastAsia="楷体_GB2312" w:hAnsiTheme="majorHAnsi" w:cstheme="majorBidi"/>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before="0" w:line="240" w:lineRule="auto"/>
    </w:pPr>
    <w:rPr>
      <w:sz w:val="18"/>
      <w:szCs w:val="18"/>
    </w:rPr>
  </w:style>
  <w:style w:type="paragraph" w:styleId="a5">
    <w:name w:val="footer"/>
    <w:basedOn w:val="a"/>
    <w:link w:val="a6"/>
    <w:uiPriority w:val="99"/>
    <w:unhideWhenUsed/>
    <w:qFormat/>
    <w:pPr>
      <w:tabs>
        <w:tab w:val="center" w:pos="4153"/>
        <w:tab w:val="right" w:pos="8306"/>
      </w:tabs>
      <w:snapToGrid w:val="0"/>
      <w:spacing w:line="240" w:lineRule="auto"/>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11">
    <w:name w:val="toc 1"/>
    <w:basedOn w:val="a"/>
    <w:next w:val="a"/>
    <w:uiPriority w:val="39"/>
    <w:unhideWhenUsed/>
    <w:qFormat/>
  </w:style>
  <w:style w:type="paragraph" w:styleId="21">
    <w:name w:val="toc 2"/>
    <w:basedOn w:val="a"/>
    <w:next w:val="a"/>
    <w:uiPriority w:val="39"/>
    <w:unhideWhenUsed/>
    <w:qFormat/>
    <w:pPr>
      <w:ind w:leftChars="200" w:left="420"/>
    </w:p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imes New Roman" w:eastAsia="黑体" w:hAnsi="Times New Roman"/>
      <w:b/>
      <w:bCs/>
      <w:kern w:val="44"/>
      <w:sz w:val="32"/>
      <w:szCs w:val="44"/>
    </w:rPr>
  </w:style>
  <w:style w:type="character" w:customStyle="1" w:styleId="20">
    <w:name w:val="标题 2 字符"/>
    <w:basedOn w:val="a0"/>
    <w:link w:val="2"/>
    <w:uiPriority w:val="9"/>
    <w:qFormat/>
    <w:rPr>
      <w:rFonts w:asciiTheme="majorHAnsi" w:eastAsia="楷体_GB2312" w:hAnsiTheme="majorHAnsi" w:cstheme="majorBidi"/>
      <w:b/>
      <w:bCs/>
      <w:kern w:val="2"/>
      <w:sz w:val="24"/>
      <w:szCs w:val="32"/>
    </w:rPr>
  </w:style>
  <w:style w:type="paragraph" w:styleId="ab">
    <w:name w:val="No Spacing"/>
    <w:link w:val="ac"/>
    <w:uiPriority w:val="1"/>
    <w:qFormat/>
    <w:rPr>
      <w:sz w:val="22"/>
      <w:szCs w:val="22"/>
    </w:rPr>
  </w:style>
  <w:style w:type="character" w:customStyle="1" w:styleId="ac">
    <w:name w:val="无间隔 字符"/>
    <w:basedOn w:val="a0"/>
    <w:link w:val="ab"/>
    <w:uiPriority w:val="1"/>
    <w:qFormat/>
    <w:rPr>
      <w:kern w:val="0"/>
      <w:sz w:val="22"/>
    </w:rPr>
  </w:style>
  <w:style w:type="paragraph" w:customStyle="1" w:styleId="TOC1">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character" w:customStyle="1" w:styleId="a8">
    <w:name w:val="页眉 字符"/>
    <w:basedOn w:val="a0"/>
    <w:link w:val="a7"/>
    <w:uiPriority w:val="99"/>
    <w:qFormat/>
    <w:rPr>
      <w:rFonts w:ascii="Times New Roman" w:eastAsia="仿宋" w:hAnsi="Times New Roman"/>
      <w:sz w:val="18"/>
      <w:szCs w:val="18"/>
    </w:rPr>
  </w:style>
  <w:style w:type="character" w:customStyle="1" w:styleId="a6">
    <w:name w:val="页脚 字符"/>
    <w:basedOn w:val="a0"/>
    <w:link w:val="a5"/>
    <w:uiPriority w:val="99"/>
    <w:qFormat/>
    <w:rPr>
      <w:rFonts w:ascii="Times New Roman" w:eastAsia="仿宋" w:hAnsi="Times New Roman"/>
      <w:sz w:val="18"/>
      <w:szCs w:val="18"/>
    </w:rPr>
  </w:style>
  <w:style w:type="paragraph" w:customStyle="1" w:styleId="ad">
    <w:name w:val="简评+信息来源"/>
    <w:basedOn w:val="a"/>
    <w:link w:val="ae"/>
    <w:qFormat/>
    <w:pPr>
      <w:spacing w:line="240" w:lineRule="auto"/>
    </w:pPr>
    <w:rPr>
      <w:rFonts w:eastAsia="楷体_GB2312"/>
      <w:sz w:val="21"/>
    </w:rPr>
  </w:style>
  <w:style w:type="character" w:customStyle="1" w:styleId="ae">
    <w:name w:val="简评+信息来源 字符"/>
    <w:basedOn w:val="a0"/>
    <w:link w:val="ad"/>
    <w:qFormat/>
    <w:rPr>
      <w:rFonts w:ascii="Times New Roman" w:eastAsia="楷体_GB2312" w:hAnsi="Times New Roman"/>
      <w:kern w:val="2"/>
      <w:sz w:val="21"/>
      <w:szCs w:val="22"/>
    </w:rPr>
  </w:style>
  <w:style w:type="paragraph" w:styleId="af">
    <w:name w:val="List Paragraph"/>
    <w:basedOn w:val="a"/>
    <w:uiPriority w:val="99"/>
    <w:qFormat/>
    <w:pPr>
      <w:ind w:firstLine="420"/>
    </w:pPr>
  </w:style>
  <w:style w:type="character" w:customStyle="1" w:styleId="a4">
    <w:name w:val="批注框文本 字符"/>
    <w:basedOn w:val="a0"/>
    <w:link w:val="a3"/>
    <w:uiPriority w:val="99"/>
    <w:semiHidden/>
    <w:qFormat/>
    <w:rPr>
      <w:rFonts w:ascii="Times New Roman" w:eastAsia="仿宋"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2023-05-25T00:00:00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CED55A4-E727-4DFC-BF94-2388A7863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12</Pages>
  <Words>870</Words>
  <Characters>4964</Characters>
  <Application>Microsoft Office Word</Application>
  <DocSecurity>0</DocSecurity>
  <Lines>41</Lines>
  <Paragraphs>11</Paragraphs>
  <ScaleCrop>false</ScaleCrop>
  <Company>HP Inc.</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产数动态扫描</dc:title>
  <dc:subject>第1期</dc:subject>
  <dc:creator>中国电信股份有限公司研究院</dc:creator>
  <cp:lastModifiedBy>杨庆丰</cp:lastModifiedBy>
  <cp:revision>29</cp:revision>
  <cp:lastPrinted>2023-05-30T09:29:00Z</cp:lastPrinted>
  <dcterms:created xsi:type="dcterms:W3CDTF">2023-05-04T08:23:00Z</dcterms:created>
  <dcterms:modified xsi:type="dcterms:W3CDTF">2023-06-07T03:57:00Z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639C116D7B8E4C40AD080C1BCD66D841_13</vt:lpwstr>
  </property>
</Properties>
</file>