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BAACBD" w14:textId="248B6D5F" w:rsidR="00901992" w:rsidRPr="007B5EFA" w:rsidRDefault="000B09EF" w:rsidP="00B974DF">
      <w:pPr>
        <w:spacing w:line="600" w:lineRule="exact"/>
        <w:jc w:val="center"/>
        <w:rPr>
          <w:rFonts w:ascii="方正小标宋简体" w:eastAsia="方正小标宋简体" w:hAnsi="方正小标宋简体" w:cs="方正小标宋简体" w:hint="eastAsia"/>
          <w:sz w:val="44"/>
          <w:szCs w:val="44"/>
          <w14:ligatures w14:val="none"/>
        </w:rPr>
      </w:pPr>
      <w:r>
        <w:rPr>
          <w:rFonts w:ascii="方正小标宋简体" w:eastAsia="方正小标宋简体" w:hAnsi="方正小标宋简体" w:cs="方正小标宋简体" w:hint="eastAsia"/>
          <w:sz w:val="44"/>
          <w:szCs w:val="44"/>
          <w14:ligatures w14:val="none"/>
        </w:rPr>
        <w:t>从2024云</w:t>
      </w:r>
      <w:proofErr w:type="gramStart"/>
      <w:r>
        <w:rPr>
          <w:rFonts w:ascii="方正小标宋简体" w:eastAsia="方正小标宋简体" w:hAnsi="方正小标宋简体" w:cs="方正小标宋简体" w:hint="eastAsia"/>
          <w:sz w:val="44"/>
          <w:szCs w:val="44"/>
          <w14:ligatures w14:val="none"/>
        </w:rPr>
        <w:t>栖大会看</w:t>
      </w:r>
      <w:proofErr w:type="gramEnd"/>
      <w:r>
        <w:rPr>
          <w:rFonts w:ascii="方正小标宋简体" w:eastAsia="方正小标宋简体" w:hAnsi="方正小标宋简体" w:cs="方正小标宋简体" w:hint="eastAsia"/>
          <w:sz w:val="44"/>
          <w:szCs w:val="44"/>
          <w14:ligatures w14:val="none"/>
        </w:rPr>
        <w:t>AGI发展之路：</w:t>
      </w:r>
      <w:r w:rsidR="00FE4B4D">
        <w:rPr>
          <w:rFonts w:ascii="方正小标宋简体" w:eastAsia="方正小标宋简体" w:hAnsi="方正小标宋简体" w:cs="方正小标宋简体" w:hint="eastAsia"/>
          <w:sz w:val="44"/>
          <w:szCs w:val="44"/>
          <w14:ligatures w14:val="none"/>
        </w:rPr>
        <w:t>强化学习</w:t>
      </w:r>
      <w:r>
        <w:rPr>
          <w:rFonts w:ascii="方正小标宋简体" w:eastAsia="方正小标宋简体" w:hAnsi="方正小标宋简体" w:cs="方正小标宋简体" w:hint="eastAsia"/>
          <w:sz w:val="44"/>
          <w:szCs w:val="44"/>
          <w14:ligatures w14:val="none"/>
        </w:rPr>
        <w:t>、端到端、</w:t>
      </w:r>
      <w:r w:rsidR="00FE4B4D">
        <w:rPr>
          <w:rFonts w:ascii="方正小标宋简体" w:eastAsia="方正小标宋简体" w:hAnsi="方正小标宋简体" w:cs="方正小标宋简体" w:hint="eastAsia"/>
          <w:sz w:val="44"/>
          <w:szCs w:val="44"/>
          <w14:ligatures w14:val="none"/>
        </w:rPr>
        <w:t>通用</w:t>
      </w:r>
      <w:r>
        <w:rPr>
          <w:rFonts w:ascii="方正小标宋简体" w:eastAsia="方正小标宋简体" w:hAnsi="方正小标宋简体" w:cs="方正小标宋简体" w:hint="eastAsia"/>
          <w:sz w:val="44"/>
          <w:szCs w:val="44"/>
          <w14:ligatures w14:val="none"/>
        </w:rPr>
        <w:t>泛化</w:t>
      </w:r>
    </w:p>
    <w:p w14:paraId="40D6A021" w14:textId="77777777" w:rsidR="007B5EFA" w:rsidRDefault="007B5EFA" w:rsidP="007131A0">
      <w:pPr>
        <w:ind w:firstLineChars="200" w:firstLine="640"/>
        <w:rPr>
          <w:rFonts w:ascii="仿宋" w:eastAsia="仿宋" w:hAnsi="仿宋" w:hint="eastAsia"/>
          <w:sz w:val="32"/>
          <w:szCs w:val="32"/>
        </w:rPr>
      </w:pPr>
    </w:p>
    <w:p w14:paraId="139D810E" w14:textId="5BAA9F11" w:rsidR="008839FC" w:rsidRDefault="000B09EF" w:rsidP="007131A0">
      <w:pPr>
        <w:ind w:firstLineChars="200" w:firstLine="640"/>
        <w:rPr>
          <w:rFonts w:ascii="仿宋" w:eastAsia="仿宋" w:hAnsi="仿宋" w:hint="eastAsia"/>
          <w:sz w:val="32"/>
          <w:szCs w:val="32"/>
        </w:rPr>
      </w:pPr>
      <w:r w:rsidRPr="000B09EF">
        <w:rPr>
          <w:rFonts w:ascii="仿宋_GB2312" w:eastAsia="仿宋_GB2312" w:hAnsi="仿宋" w:hint="eastAsia"/>
          <w:sz w:val="32"/>
          <w:szCs w:val="32"/>
          <w14:ligatures w14:val="none"/>
        </w:rPr>
        <w:t>9月19日-9月21日，以“云启智跃 产业蝶变”为主题的2024杭州·云</w:t>
      </w:r>
      <w:proofErr w:type="gramStart"/>
      <w:r w:rsidRPr="000B09EF">
        <w:rPr>
          <w:rFonts w:ascii="仿宋_GB2312" w:eastAsia="仿宋_GB2312" w:hAnsi="仿宋" w:hint="eastAsia"/>
          <w:sz w:val="32"/>
          <w:szCs w:val="32"/>
          <w14:ligatures w14:val="none"/>
        </w:rPr>
        <w:t>栖大会</w:t>
      </w:r>
      <w:proofErr w:type="gramEnd"/>
      <w:r w:rsidRPr="000B09EF">
        <w:rPr>
          <w:rFonts w:ascii="仿宋_GB2312" w:eastAsia="仿宋_GB2312" w:hAnsi="仿宋" w:hint="eastAsia"/>
          <w:sz w:val="32"/>
          <w:szCs w:val="32"/>
          <w14:ligatures w14:val="none"/>
        </w:rPr>
        <w:t>在云栖小镇召开，大会共举行了400多场并行话题论坛，设置了4万平米的“人工智能+馆”、“计算馆”和“前沿应用馆”。正如阿里CEO、阿里云董事长兼CEO吴泳铭在主旨演讲中所提到的，“AI最大的想象力在于，渗透数字世界、接管数字世界、改变物理世界”。区别于上一届云</w:t>
      </w:r>
      <w:proofErr w:type="gramStart"/>
      <w:r w:rsidRPr="000B09EF">
        <w:rPr>
          <w:rFonts w:ascii="仿宋_GB2312" w:eastAsia="仿宋_GB2312" w:hAnsi="仿宋" w:hint="eastAsia"/>
          <w:sz w:val="32"/>
          <w:szCs w:val="32"/>
          <w14:ligatures w14:val="none"/>
        </w:rPr>
        <w:t>栖大会</w:t>
      </w:r>
      <w:proofErr w:type="gramEnd"/>
      <w:r w:rsidRPr="000B09EF">
        <w:rPr>
          <w:rFonts w:ascii="仿宋_GB2312" w:eastAsia="仿宋_GB2312" w:hAnsi="仿宋" w:hint="eastAsia"/>
          <w:sz w:val="32"/>
          <w:szCs w:val="32"/>
          <w14:ligatures w14:val="none"/>
        </w:rPr>
        <w:t>聚焦AI上游</w:t>
      </w:r>
      <w:proofErr w:type="gramStart"/>
      <w:r w:rsidRPr="000B09EF">
        <w:rPr>
          <w:rFonts w:ascii="仿宋_GB2312" w:eastAsia="仿宋_GB2312" w:hAnsi="仿宋" w:hint="eastAsia"/>
          <w:sz w:val="32"/>
          <w:szCs w:val="32"/>
          <w14:ligatures w14:val="none"/>
        </w:rPr>
        <w:t>的算力和</w:t>
      </w:r>
      <w:proofErr w:type="gramEnd"/>
      <w:r w:rsidRPr="000B09EF">
        <w:rPr>
          <w:rFonts w:ascii="仿宋_GB2312" w:eastAsia="仿宋_GB2312" w:hAnsi="仿宋" w:hint="eastAsia"/>
          <w:sz w:val="32"/>
          <w:szCs w:val="32"/>
          <w14:ligatures w14:val="none"/>
        </w:rPr>
        <w:t>生态，本次云</w:t>
      </w:r>
      <w:proofErr w:type="gramStart"/>
      <w:r w:rsidRPr="000B09EF">
        <w:rPr>
          <w:rFonts w:ascii="仿宋_GB2312" w:eastAsia="仿宋_GB2312" w:hAnsi="仿宋" w:hint="eastAsia"/>
          <w:sz w:val="32"/>
          <w:szCs w:val="32"/>
          <w14:ligatures w14:val="none"/>
        </w:rPr>
        <w:t>栖大会</w:t>
      </w:r>
      <w:proofErr w:type="gramEnd"/>
      <w:r w:rsidRPr="000B09EF">
        <w:rPr>
          <w:rFonts w:ascii="仿宋_GB2312" w:eastAsia="仿宋_GB2312" w:hAnsi="仿宋" w:hint="eastAsia"/>
          <w:sz w:val="32"/>
          <w:szCs w:val="32"/>
          <w14:ligatures w14:val="none"/>
        </w:rPr>
        <w:t>重点呈现了在</w:t>
      </w:r>
      <w:proofErr w:type="gramStart"/>
      <w:r w:rsidRPr="000B09EF">
        <w:rPr>
          <w:rFonts w:ascii="仿宋_GB2312" w:eastAsia="仿宋_GB2312" w:hAnsi="仿宋" w:hint="eastAsia"/>
          <w:sz w:val="32"/>
          <w:szCs w:val="32"/>
          <w14:ligatures w14:val="none"/>
        </w:rPr>
        <w:t>云计算</w:t>
      </w:r>
      <w:proofErr w:type="gramEnd"/>
      <w:r w:rsidRPr="000B09EF">
        <w:rPr>
          <w:rFonts w:ascii="仿宋_GB2312" w:eastAsia="仿宋_GB2312" w:hAnsi="仿宋" w:hint="eastAsia"/>
          <w:sz w:val="32"/>
          <w:szCs w:val="32"/>
          <w14:ligatures w14:val="none"/>
        </w:rPr>
        <w:t>第三次浪潮下，人工智能将迎来的全面变革</w:t>
      </w:r>
      <w:r w:rsidR="003944AB">
        <w:rPr>
          <w:rFonts w:ascii="仿宋_GB2312" w:eastAsia="仿宋_GB2312" w:hAnsi="仿宋" w:hint="eastAsia"/>
          <w:sz w:val="32"/>
          <w:szCs w:val="32"/>
          <w14:ligatures w14:val="none"/>
        </w:rPr>
        <w:t>。</w:t>
      </w:r>
      <w:r w:rsidRPr="000B09EF">
        <w:rPr>
          <w:rFonts w:ascii="仿宋_GB2312" w:eastAsia="仿宋_GB2312" w:hAnsi="仿宋" w:hint="eastAsia"/>
          <w:sz w:val="32"/>
          <w:szCs w:val="32"/>
          <w14:ligatures w14:val="none"/>
        </w:rPr>
        <w:t>通往AGI的大模型演进、生成式AI如何重塑自动驾驶以及人形机器人的发展畅想成为最热命题。本文结合大会热点围绕AGI未来发展及重点应用总结专家观点及趋势。</w:t>
      </w:r>
    </w:p>
    <w:p w14:paraId="30834269" w14:textId="77777777" w:rsidR="00694A01" w:rsidRPr="007B5EFA" w:rsidRDefault="00694A01" w:rsidP="007131A0">
      <w:pPr>
        <w:ind w:firstLineChars="200" w:firstLine="640"/>
        <w:rPr>
          <w:rFonts w:ascii="黑体" w:eastAsia="黑体" w:hAnsi="黑体" w:hint="eastAsia"/>
          <w:kern w:val="0"/>
          <w:sz w:val="32"/>
          <w:szCs w:val="32"/>
          <w14:ligatures w14:val="none"/>
        </w:rPr>
      </w:pPr>
    </w:p>
    <w:p w14:paraId="447FD0B6" w14:textId="74C66A81" w:rsidR="000B09EF" w:rsidRPr="000B09EF" w:rsidRDefault="000B09EF" w:rsidP="000B09EF">
      <w:pPr>
        <w:pStyle w:val="a9"/>
        <w:numPr>
          <w:ilvl w:val="0"/>
          <w:numId w:val="2"/>
        </w:numPr>
        <w:rPr>
          <w:rFonts w:ascii="黑体" w:eastAsia="黑体" w:hAnsi="黑体" w:hint="eastAsia"/>
          <w:kern w:val="0"/>
          <w:sz w:val="32"/>
          <w:szCs w:val="32"/>
          <w14:ligatures w14:val="none"/>
        </w:rPr>
      </w:pPr>
      <w:r w:rsidRPr="000B09EF">
        <w:rPr>
          <w:rFonts w:ascii="黑体" w:eastAsia="黑体" w:hAnsi="黑体" w:hint="eastAsia"/>
          <w:kern w:val="0"/>
          <w:sz w:val="32"/>
          <w:szCs w:val="32"/>
          <w14:ligatures w14:val="none"/>
        </w:rPr>
        <w:t>大会看点及趋势</w:t>
      </w:r>
    </w:p>
    <w:p w14:paraId="539E5961" w14:textId="6F66588C" w:rsidR="0088045D" w:rsidRPr="000B09EF" w:rsidRDefault="000B09EF" w:rsidP="000B09EF">
      <w:pPr>
        <w:ind w:firstLineChars="200" w:firstLine="640"/>
        <w:rPr>
          <w:rFonts w:ascii="楷体_GB2312" w:eastAsia="楷体_GB2312" w:hAnsi="仿宋" w:hint="eastAsia"/>
          <w:sz w:val="32"/>
          <w:szCs w:val="32"/>
          <w14:ligatures w14:val="none"/>
        </w:rPr>
      </w:pPr>
      <w:r>
        <w:rPr>
          <w:rFonts w:ascii="楷体_GB2312" w:eastAsia="楷体_GB2312" w:hAnsi="仿宋" w:hint="eastAsia"/>
          <w:sz w:val="32"/>
          <w:szCs w:val="32"/>
          <w14:ligatures w14:val="none"/>
        </w:rPr>
        <w:t>（一）</w:t>
      </w:r>
      <w:r w:rsidRPr="000B09EF">
        <w:rPr>
          <w:rFonts w:ascii="楷体_GB2312" w:eastAsia="楷体_GB2312" w:hAnsi="仿宋" w:hint="eastAsia"/>
          <w:sz w:val="32"/>
          <w:szCs w:val="32"/>
          <w14:ligatures w14:val="none"/>
        </w:rPr>
        <w:t>AGI持续加速发展，强化学习开启规模定律新范式</w:t>
      </w:r>
    </w:p>
    <w:p w14:paraId="199ED061" w14:textId="7DE7598F" w:rsidR="000B09EF" w:rsidRPr="000B09EF" w:rsidRDefault="000B09EF" w:rsidP="000B09EF">
      <w:pPr>
        <w:ind w:firstLineChars="200" w:firstLine="643"/>
        <w:rPr>
          <w:rFonts w:ascii="仿宋" w:eastAsia="仿宋" w:hAnsi="仿宋" w:hint="eastAsia"/>
          <w:sz w:val="32"/>
          <w:szCs w:val="32"/>
        </w:rPr>
      </w:pPr>
      <w:r w:rsidRPr="000B09EF">
        <w:rPr>
          <w:rFonts w:ascii="仿宋" w:eastAsia="仿宋" w:hAnsi="仿宋" w:hint="eastAsia"/>
          <w:b/>
          <w:bCs/>
          <w:sz w:val="32"/>
          <w:szCs w:val="32"/>
        </w:rPr>
        <w:t>AGI正面临关键技术范式迭代，强化学习提升大模型能力上限。</w:t>
      </w:r>
      <w:r w:rsidRPr="003944AB">
        <w:rPr>
          <w:rFonts w:ascii="仿宋" w:eastAsia="仿宋" w:hAnsi="仿宋" w:hint="eastAsia"/>
          <w:b/>
          <w:bCs/>
          <w:sz w:val="32"/>
          <w:szCs w:val="32"/>
        </w:rPr>
        <w:t>一方面大模型发展速度仍然强劲，未来技术迭代</w:t>
      </w:r>
      <w:r w:rsidRPr="003944AB">
        <w:rPr>
          <w:rFonts w:ascii="仿宋" w:eastAsia="仿宋" w:hAnsi="仿宋" w:hint="eastAsia"/>
          <w:b/>
          <w:bCs/>
          <w:sz w:val="32"/>
          <w:szCs w:val="32"/>
        </w:rPr>
        <w:lastRenderedPageBreak/>
        <w:t>方向更为清晰。</w:t>
      </w:r>
      <w:r>
        <w:rPr>
          <w:rFonts w:ascii="仿宋" w:eastAsia="仿宋" w:hAnsi="仿宋" w:hint="eastAsia"/>
          <w:sz w:val="32"/>
          <w:szCs w:val="32"/>
        </w:rPr>
        <w:t>大会上</w:t>
      </w:r>
      <w:r w:rsidRPr="000B09EF">
        <w:rPr>
          <w:rFonts w:ascii="仿宋" w:eastAsia="仿宋" w:hAnsi="仿宋" w:hint="eastAsia"/>
          <w:sz w:val="32"/>
          <w:szCs w:val="32"/>
        </w:rPr>
        <w:t>专家先后提及GPT-4o代表的多模融合技术进步、特斯拉FSD代表的端到</w:t>
      </w:r>
      <w:proofErr w:type="gramStart"/>
      <w:r w:rsidRPr="000B09EF">
        <w:rPr>
          <w:rFonts w:ascii="仿宋" w:eastAsia="仿宋" w:hAnsi="仿宋" w:hint="eastAsia"/>
          <w:sz w:val="32"/>
          <w:szCs w:val="32"/>
        </w:rPr>
        <w:t>端智驾</w:t>
      </w:r>
      <w:proofErr w:type="gramEnd"/>
      <w:r w:rsidRPr="000B09EF">
        <w:rPr>
          <w:rFonts w:ascii="仿宋" w:eastAsia="仿宋" w:hAnsi="仿宋" w:hint="eastAsia"/>
          <w:sz w:val="32"/>
          <w:szCs w:val="32"/>
        </w:rPr>
        <w:t>模型突破、以及</w:t>
      </w:r>
      <w:r w:rsidR="00793B45">
        <w:rPr>
          <w:rFonts w:ascii="仿宋" w:eastAsia="仿宋" w:hAnsi="仿宋" w:hint="eastAsia"/>
          <w:sz w:val="32"/>
          <w:szCs w:val="32"/>
        </w:rPr>
        <w:t xml:space="preserve">OpenAI </w:t>
      </w:r>
      <w:r w:rsidRPr="000B09EF">
        <w:rPr>
          <w:rFonts w:ascii="仿宋" w:eastAsia="仿宋" w:hAnsi="仿宋" w:hint="eastAsia"/>
          <w:sz w:val="32"/>
          <w:szCs w:val="32"/>
        </w:rPr>
        <w:t>o1代表的大语言模型推理能力跃升。专家指出，o1的发布第一次证明大语言模型可以具备人脑主动反思、纠错的复杂</w:t>
      </w:r>
      <w:proofErr w:type="gramStart"/>
      <w:r w:rsidRPr="000B09EF">
        <w:rPr>
          <w:rFonts w:ascii="仿宋" w:eastAsia="仿宋" w:hAnsi="仿宋" w:hint="eastAsia"/>
          <w:sz w:val="32"/>
          <w:szCs w:val="32"/>
        </w:rPr>
        <w:t>慢思考</w:t>
      </w:r>
      <w:proofErr w:type="gramEnd"/>
      <w:r w:rsidRPr="000B09EF">
        <w:rPr>
          <w:rFonts w:ascii="仿宋" w:eastAsia="仿宋" w:hAnsi="仿宋" w:hint="eastAsia"/>
          <w:sz w:val="32"/>
          <w:szCs w:val="32"/>
        </w:rPr>
        <w:t>能力，为未来大模型智力水平提升给出了清晰路径。</w:t>
      </w:r>
      <w:r w:rsidRPr="003944AB">
        <w:rPr>
          <w:rFonts w:ascii="仿宋" w:eastAsia="仿宋" w:hAnsi="仿宋" w:hint="eastAsia"/>
          <w:b/>
          <w:bCs/>
          <w:sz w:val="32"/>
          <w:szCs w:val="32"/>
        </w:rPr>
        <w:t>另一方面强化学习</w:t>
      </w:r>
      <w:r w:rsidR="005F27A2">
        <w:rPr>
          <w:rFonts w:ascii="仿宋" w:eastAsia="仿宋" w:hAnsi="仿宋" w:hint="eastAsia"/>
          <w:b/>
          <w:bCs/>
          <w:sz w:val="32"/>
          <w:szCs w:val="32"/>
        </w:rPr>
        <w:t>推动</w:t>
      </w:r>
      <w:r w:rsidRPr="003944AB">
        <w:rPr>
          <w:rFonts w:ascii="仿宋" w:eastAsia="仿宋" w:hAnsi="仿宋" w:hint="eastAsia"/>
          <w:b/>
          <w:bCs/>
          <w:sz w:val="32"/>
          <w:szCs w:val="32"/>
        </w:rPr>
        <w:t>通用性和泛化性大幅提升，成为规模定律新范式。</w:t>
      </w:r>
      <w:r w:rsidRPr="000B09EF">
        <w:rPr>
          <w:rFonts w:ascii="仿宋" w:eastAsia="仿宋" w:hAnsi="仿宋" w:hint="eastAsia"/>
          <w:sz w:val="32"/>
          <w:szCs w:val="32"/>
        </w:rPr>
        <w:t>传统大模型</w:t>
      </w:r>
      <w:proofErr w:type="gramStart"/>
      <w:r w:rsidRPr="000B09EF">
        <w:rPr>
          <w:rFonts w:ascii="仿宋" w:eastAsia="仿宋" w:hAnsi="仿宋" w:hint="eastAsia"/>
          <w:sz w:val="32"/>
          <w:szCs w:val="32"/>
        </w:rPr>
        <w:t>预训练</w:t>
      </w:r>
      <w:proofErr w:type="gramEnd"/>
      <w:r w:rsidRPr="000B09EF">
        <w:rPr>
          <w:rFonts w:ascii="仿宋" w:eastAsia="仿宋" w:hAnsi="仿宋" w:hint="eastAsia"/>
          <w:sz w:val="32"/>
          <w:szCs w:val="32"/>
        </w:rPr>
        <w:t>模式多聚焦特定场景，通过增加参数量、数据量提升模型性能，如AlphaGo 只能下围棋，AlphaFold 只能预测蛋白质的结构。而o1采用基于推理的训练方式，目前已在数学、代码等理工科领域展现出较强泛化能力，为未来模型能力提升指明了</w:t>
      </w:r>
      <w:r w:rsidRPr="000B09EF">
        <w:rPr>
          <w:rFonts w:ascii="仿宋_GB2312" w:eastAsia="仿宋_GB2312" w:hAnsi="仿宋" w:hint="eastAsia"/>
          <w:sz w:val="32"/>
          <w:szCs w:val="32"/>
          <w14:ligatures w14:val="none"/>
        </w:rPr>
        <w:t>方向</w:t>
      </w:r>
      <w:r w:rsidRPr="000B09EF">
        <w:rPr>
          <w:rFonts w:ascii="仿宋" w:eastAsia="仿宋" w:hAnsi="仿宋" w:hint="eastAsia"/>
          <w:sz w:val="32"/>
          <w:szCs w:val="32"/>
        </w:rPr>
        <w:t>。</w:t>
      </w:r>
    </w:p>
    <w:p w14:paraId="7CACE477" w14:textId="3AE3A245" w:rsidR="000B09EF" w:rsidRPr="000B09EF" w:rsidRDefault="000B09EF" w:rsidP="000B09EF">
      <w:pPr>
        <w:ind w:firstLineChars="200" w:firstLine="643"/>
        <w:rPr>
          <w:rFonts w:ascii="仿宋" w:eastAsia="仿宋" w:hAnsi="仿宋" w:hint="eastAsia"/>
          <w:sz w:val="32"/>
          <w:szCs w:val="32"/>
        </w:rPr>
      </w:pPr>
      <w:r w:rsidRPr="000B09EF">
        <w:rPr>
          <w:rFonts w:ascii="仿宋" w:eastAsia="仿宋" w:hAnsi="仿宋" w:hint="eastAsia"/>
          <w:b/>
          <w:bCs/>
          <w:sz w:val="32"/>
          <w:szCs w:val="32"/>
        </w:rPr>
        <w:t>AGI产品将迎来革新，增量价值和体验</w:t>
      </w:r>
      <w:r w:rsidR="003944AB">
        <w:rPr>
          <w:rFonts w:ascii="仿宋" w:eastAsia="仿宋" w:hAnsi="仿宋" w:hint="eastAsia"/>
          <w:b/>
          <w:bCs/>
          <w:sz w:val="32"/>
          <w:szCs w:val="32"/>
        </w:rPr>
        <w:t>质量</w:t>
      </w:r>
      <w:r w:rsidRPr="000B09EF">
        <w:rPr>
          <w:rFonts w:ascii="仿宋" w:eastAsia="仿宋" w:hAnsi="仿宋" w:hint="eastAsia"/>
          <w:b/>
          <w:bCs/>
          <w:sz w:val="32"/>
          <w:szCs w:val="32"/>
        </w:rPr>
        <w:t>的平衡是关键。</w:t>
      </w:r>
      <w:r w:rsidRPr="000B09EF">
        <w:rPr>
          <w:rFonts w:ascii="仿宋" w:eastAsia="仿宋" w:hAnsi="仿宋" w:hint="eastAsia"/>
          <w:sz w:val="32"/>
          <w:szCs w:val="32"/>
        </w:rPr>
        <w:t>Kimi创始人杨植麟认为现在处于产业发展的早期，产品研发形态仍由技术进展反推而来。</w:t>
      </w:r>
      <w:r w:rsidR="003944AB">
        <w:rPr>
          <w:rFonts w:ascii="仿宋" w:eastAsia="仿宋" w:hAnsi="仿宋" w:hint="eastAsia"/>
          <w:sz w:val="32"/>
          <w:szCs w:val="32"/>
        </w:rPr>
        <w:t>o</w:t>
      </w:r>
      <w:r w:rsidRPr="000B09EF">
        <w:rPr>
          <w:rFonts w:ascii="仿宋" w:eastAsia="仿宋" w:hAnsi="仿宋" w:hint="eastAsia"/>
          <w:sz w:val="32"/>
          <w:szCs w:val="32"/>
        </w:rPr>
        <w:t>1推理能力的进步标志产品智力水平可得到进一步提升，但</w:t>
      </w:r>
      <w:r w:rsidRPr="00793B45">
        <w:rPr>
          <w:rFonts w:ascii="仿宋" w:eastAsia="仿宋" w:hAnsi="仿宋" w:hint="eastAsia"/>
          <w:b/>
          <w:bCs/>
          <w:sz w:val="32"/>
          <w:szCs w:val="32"/>
        </w:rPr>
        <w:t>由于</w:t>
      </w:r>
      <w:proofErr w:type="gramStart"/>
      <w:r w:rsidRPr="00793B45">
        <w:rPr>
          <w:rFonts w:ascii="仿宋" w:eastAsia="仿宋" w:hAnsi="仿宋" w:hint="eastAsia"/>
          <w:b/>
          <w:bCs/>
          <w:sz w:val="32"/>
          <w:szCs w:val="32"/>
        </w:rPr>
        <w:t>慢思考</w:t>
      </w:r>
      <w:proofErr w:type="gramEnd"/>
      <w:r w:rsidRPr="00793B45">
        <w:rPr>
          <w:rFonts w:ascii="仿宋" w:eastAsia="仿宋" w:hAnsi="仿宋" w:hint="eastAsia"/>
          <w:b/>
          <w:bCs/>
          <w:sz w:val="32"/>
          <w:szCs w:val="32"/>
        </w:rPr>
        <w:t>会增加延时，找到更好输出与快响应二者间的平衡点很重要。</w:t>
      </w:r>
      <w:r w:rsidR="005F27A2">
        <w:rPr>
          <w:rFonts w:ascii="仿宋" w:eastAsia="仿宋" w:hAnsi="仿宋" w:hint="eastAsia"/>
          <w:sz w:val="32"/>
          <w:szCs w:val="32"/>
        </w:rPr>
        <w:t>考虑到</w:t>
      </w:r>
      <w:proofErr w:type="gramStart"/>
      <w:r w:rsidR="00793B45">
        <w:rPr>
          <w:rFonts w:ascii="仿宋" w:eastAsia="仿宋" w:hAnsi="仿宋" w:hint="eastAsia"/>
          <w:sz w:val="32"/>
          <w:szCs w:val="32"/>
        </w:rPr>
        <w:t>慢思考</w:t>
      </w:r>
      <w:proofErr w:type="gramEnd"/>
      <w:r w:rsidRPr="000B09EF">
        <w:rPr>
          <w:rFonts w:ascii="仿宋" w:eastAsia="仿宋" w:hAnsi="仿宋" w:hint="eastAsia"/>
          <w:sz w:val="32"/>
          <w:szCs w:val="32"/>
        </w:rPr>
        <w:t>响应时间较长</w:t>
      </w:r>
      <w:r w:rsidR="00793B45">
        <w:rPr>
          <w:rFonts w:ascii="仿宋" w:eastAsia="仿宋" w:hAnsi="仿宋" w:hint="eastAsia"/>
          <w:sz w:val="32"/>
          <w:szCs w:val="32"/>
        </w:rPr>
        <w:t>的</w:t>
      </w:r>
      <w:r w:rsidRPr="000B09EF">
        <w:rPr>
          <w:rFonts w:ascii="仿宋" w:eastAsia="仿宋" w:hAnsi="仿宋" w:hint="eastAsia"/>
          <w:sz w:val="32"/>
          <w:szCs w:val="32"/>
        </w:rPr>
        <w:t>特点，专家认为</w:t>
      </w:r>
      <w:proofErr w:type="gramStart"/>
      <w:r w:rsidRPr="000B09EF">
        <w:rPr>
          <w:rFonts w:ascii="仿宋" w:eastAsia="仿宋" w:hAnsi="仿宋" w:hint="eastAsia"/>
          <w:sz w:val="32"/>
          <w:szCs w:val="32"/>
        </w:rPr>
        <w:t>生产</w:t>
      </w:r>
      <w:r w:rsidR="00793B45">
        <w:rPr>
          <w:rFonts w:ascii="仿宋" w:eastAsia="仿宋" w:hAnsi="仿宋" w:hint="eastAsia"/>
          <w:sz w:val="32"/>
          <w:szCs w:val="32"/>
        </w:rPr>
        <w:t>侧</w:t>
      </w:r>
      <w:r w:rsidRPr="000B09EF">
        <w:rPr>
          <w:rFonts w:ascii="仿宋" w:eastAsia="仿宋" w:hAnsi="仿宋" w:hint="eastAsia"/>
          <w:sz w:val="32"/>
          <w:szCs w:val="32"/>
        </w:rPr>
        <w:t>更高价值</w:t>
      </w:r>
      <w:proofErr w:type="gramEnd"/>
      <w:r w:rsidR="00793B45">
        <w:rPr>
          <w:rFonts w:ascii="仿宋" w:eastAsia="仿宋" w:hAnsi="仿宋" w:hint="eastAsia"/>
          <w:sz w:val="32"/>
          <w:szCs w:val="32"/>
        </w:rPr>
        <w:t>的</w:t>
      </w:r>
      <w:r w:rsidRPr="000B09EF">
        <w:rPr>
          <w:rFonts w:ascii="仿宋" w:eastAsia="仿宋" w:hAnsi="仿宋" w:hint="eastAsia"/>
          <w:sz w:val="32"/>
          <w:szCs w:val="32"/>
        </w:rPr>
        <w:t>场景将孕育更多大模型发展机会。此外，杨植麟认为未来产品形态的设计可能会更接近人类，成为真正的assistant（助手），帮助人们完成复杂的任务。</w:t>
      </w:r>
    </w:p>
    <w:p w14:paraId="157695B4" w14:textId="3672A382" w:rsidR="000B09EF" w:rsidRDefault="000B09EF" w:rsidP="000B09EF">
      <w:pPr>
        <w:ind w:firstLineChars="200" w:firstLine="643"/>
        <w:rPr>
          <w:rFonts w:ascii="仿宋" w:eastAsia="仿宋" w:hAnsi="仿宋" w:hint="eastAsia"/>
          <w:sz w:val="32"/>
          <w:szCs w:val="32"/>
        </w:rPr>
      </w:pPr>
      <w:r w:rsidRPr="000B09EF">
        <w:rPr>
          <w:rFonts w:ascii="仿宋" w:eastAsia="仿宋" w:hAnsi="仿宋" w:hint="eastAsia"/>
          <w:b/>
          <w:bCs/>
          <w:sz w:val="32"/>
          <w:szCs w:val="32"/>
        </w:rPr>
        <w:t>推理</w:t>
      </w:r>
      <w:proofErr w:type="gramStart"/>
      <w:r w:rsidRPr="000B09EF">
        <w:rPr>
          <w:rFonts w:ascii="仿宋" w:eastAsia="仿宋" w:hAnsi="仿宋" w:hint="eastAsia"/>
          <w:b/>
          <w:bCs/>
          <w:sz w:val="32"/>
          <w:szCs w:val="32"/>
        </w:rPr>
        <w:t>侧计算</w:t>
      </w:r>
      <w:proofErr w:type="gramEnd"/>
      <w:r w:rsidRPr="000B09EF">
        <w:rPr>
          <w:rFonts w:ascii="仿宋" w:eastAsia="仿宋" w:hAnsi="仿宋" w:hint="eastAsia"/>
          <w:b/>
          <w:bCs/>
          <w:sz w:val="32"/>
          <w:szCs w:val="32"/>
        </w:rPr>
        <w:t>需求将成倍增长，对芯片性能</w:t>
      </w:r>
      <w:proofErr w:type="gramStart"/>
      <w:r w:rsidRPr="000B09EF">
        <w:rPr>
          <w:rFonts w:ascii="仿宋" w:eastAsia="仿宋" w:hAnsi="仿宋" w:hint="eastAsia"/>
          <w:b/>
          <w:bCs/>
          <w:sz w:val="32"/>
          <w:szCs w:val="32"/>
        </w:rPr>
        <w:t>及算力规模</w:t>
      </w:r>
      <w:proofErr w:type="gramEnd"/>
      <w:r w:rsidRPr="000B09EF">
        <w:rPr>
          <w:rFonts w:ascii="仿宋" w:eastAsia="仿宋" w:hAnsi="仿宋" w:hint="eastAsia"/>
          <w:b/>
          <w:bCs/>
          <w:sz w:val="32"/>
          <w:szCs w:val="32"/>
        </w:rPr>
        <w:lastRenderedPageBreak/>
        <w:t>提出更高要求。</w:t>
      </w:r>
      <w:proofErr w:type="gramStart"/>
      <w:r w:rsidRPr="000B09EF">
        <w:rPr>
          <w:rFonts w:ascii="仿宋" w:eastAsia="仿宋" w:hAnsi="仿宋" w:hint="eastAsia"/>
          <w:sz w:val="32"/>
          <w:szCs w:val="32"/>
        </w:rPr>
        <w:t>阶跃星辰</w:t>
      </w:r>
      <w:proofErr w:type="gramEnd"/>
      <w:r w:rsidRPr="000B09EF">
        <w:rPr>
          <w:rFonts w:ascii="仿宋" w:eastAsia="仿宋" w:hAnsi="仿宋" w:hint="eastAsia"/>
          <w:sz w:val="32"/>
          <w:szCs w:val="32"/>
        </w:rPr>
        <w:t>CEO姜大昕认为，在强化学习阶段，尤其是进行self-play（自我博弈）时，数据量在理论上可无限扩展，如OpenAI使用了上万张H100显卡，</w:t>
      </w:r>
      <w:r w:rsidR="00793B45">
        <w:rPr>
          <w:rFonts w:ascii="仿宋" w:eastAsia="仿宋" w:hAnsi="仿宋" w:hint="eastAsia"/>
          <w:sz w:val="32"/>
          <w:szCs w:val="32"/>
        </w:rPr>
        <w:t>用时</w:t>
      </w:r>
      <w:r w:rsidRPr="000B09EF">
        <w:rPr>
          <w:rFonts w:ascii="仿宋" w:eastAsia="仿宋" w:hAnsi="仿宋" w:hint="eastAsia"/>
          <w:sz w:val="32"/>
          <w:szCs w:val="32"/>
        </w:rPr>
        <w:t>几个月训练</w:t>
      </w:r>
      <w:r w:rsidR="00793B45">
        <w:rPr>
          <w:rFonts w:ascii="仿宋" w:eastAsia="仿宋" w:hAnsi="仿宋" w:hint="eastAsia"/>
          <w:sz w:val="32"/>
          <w:szCs w:val="32"/>
        </w:rPr>
        <w:t>o1模型，后续还将持续增加</w:t>
      </w:r>
      <w:r w:rsidRPr="000B09EF">
        <w:rPr>
          <w:rFonts w:ascii="仿宋" w:eastAsia="仿宋" w:hAnsi="仿宋" w:hint="eastAsia"/>
          <w:sz w:val="32"/>
          <w:szCs w:val="32"/>
        </w:rPr>
        <w:t>对推理芯片算力、性能要求。同时杨植麟认为，o1的问世</w:t>
      </w:r>
      <w:r w:rsidR="005F27A2">
        <w:rPr>
          <w:rFonts w:ascii="仿宋" w:eastAsia="仿宋" w:hAnsi="仿宋" w:hint="eastAsia"/>
          <w:sz w:val="32"/>
          <w:szCs w:val="32"/>
        </w:rPr>
        <w:t>只是</w:t>
      </w:r>
      <w:r w:rsidRPr="000B09EF">
        <w:rPr>
          <w:rFonts w:ascii="仿宋" w:eastAsia="仿宋" w:hAnsi="仿宋" w:hint="eastAsia"/>
          <w:sz w:val="32"/>
          <w:szCs w:val="32"/>
        </w:rPr>
        <w:t>强化学习泛化到了更高</w:t>
      </w:r>
      <w:r w:rsidR="005F27A2">
        <w:rPr>
          <w:rFonts w:ascii="仿宋" w:eastAsia="仿宋" w:hAnsi="仿宋" w:hint="eastAsia"/>
          <w:sz w:val="32"/>
          <w:szCs w:val="32"/>
        </w:rPr>
        <w:t>阶段的开始</w:t>
      </w:r>
      <w:r w:rsidRPr="000B09EF">
        <w:rPr>
          <w:rFonts w:ascii="仿宋" w:eastAsia="仿宋" w:hAnsi="仿宋" w:hint="eastAsia"/>
          <w:sz w:val="32"/>
          <w:szCs w:val="32"/>
        </w:rPr>
        <w:t>，而</w:t>
      </w:r>
      <w:r w:rsidR="005F27A2">
        <w:rPr>
          <w:rFonts w:ascii="仿宋" w:eastAsia="仿宋" w:hAnsi="仿宋" w:hint="eastAsia"/>
          <w:sz w:val="32"/>
          <w:szCs w:val="32"/>
        </w:rPr>
        <w:t>未来</w:t>
      </w:r>
      <w:r w:rsidRPr="000B09EF">
        <w:rPr>
          <w:rFonts w:ascii="仿宋" w:eastAsia="仿宋" w:hAnsi="仿宋" w:hint="eastAsia"/>
          <w:sz w:val="32"/>
          <w:szCs w:val="32"/>
        </w:rPr>
        <w:t>通用、泛化的要求会进一步</w:t>
      </w:r>
      <w:proofErr w:type="gramStart"/>
      <w:r w:rsidRPr="000B09EF">
        <w:rPr>
          <w:rFonts w:ascii="仿宋" w:eastAsia="仿宋" w:hAnsi="仿宋" w:hint="eastAsia"/>
          <w:sz w:val="32"/>
          <w:szCs w:val="32"/>
        </w:rPr>
        <w:t>提升算力需求</w:t>
      </w:r>
      <w:proofErr w:type="gramEnd"/>
      <w:r w:rsidRPr="000B09EF">
        <w:rPr>
          <w:rFonts w:ascii="仿宋" w:eastAsia="仿宋" w:hAnsi="仿宋" w:hint="eastAsia"/>
          <w:sz w:val="32"/>
          <w:szCs w:val="32"/>
        </w:rPr>
        <w:t>。</w:t>
      </w:r>
    </w:p>
    <w:p w14:paraId="2BCE853A" w14:textId="7A404FAB" w:rsidR="000B09EF" w:rsidRPr="00793B45" w:rsidRDefault="000B09EF" w:rsidP="000B09EF">
      <w:pPr>
        <w:ind w:firstLineChars="200" w:firstLine="640"/>
        <w:rPr>
          <w:rFonts w:ascii="楷体_GB2312" w:eastAsia="楷体_GB2312" w:hAnsi="仿宋" w:hint="eastAsia"/>
          <w:sz w:val="32"/>
          <w:szCs w:val="32"/>
          <w14:ligatures w14:val="none"/>
        </w:rPr>
      </w:pPr>
      <w:r w:rsidRPr="00793B45">
        <w:rPr>
          <w:rFonts w:ascii="楷体_GB2312" w:eastAsia="楷体_GB2312" w:hAnsi="仿宋" w:hint="eastAsia"/>
          <w:sz w:val="32"/>
          <w:szCs w:val="32"/>
          <w14:ligatures w14:val="none"/>
        </w:rPr>
        <w:t>（二）</w:t>
      </w:r>
      <w:r w:rsidR="00FE4B4D" w:rsidRPr="00793B45">
        <w:rPr>
          <w:rFonts w:ascii="楷体_GB2312" w:eastAsia="楷体_GB2312" w:hAnsi="仿宋" w:hint="eastAsia"/>
          <w:sz w:val="32"/>
          <w:szCs w:val="32"/>
          <w14:ligatures w14:val="none"/>
        </w:rPr>
        <w:t>端到端架构</w:t>
      </w:r>
      <w:proofErr w:type="gramStart"/>
      <w:r w:rsidR="00FE4B4D" w:rsidRPr="00793B45">
        <w:rPr>
          <w:rFonts w:ascii="楷体_GB2312" w:eastAsia="楷体_GB2312" w:hAnsi="仿宋" w:hint="eastAsia"/>
          <w:sz w:val="32"/>
          <w:szCs w:val="32"/>
          <w14:ligatures w14:val="none"/>
        </w:rPr>
        <w:t>提升智驾上</w:t>
      </w:r>
      <w:r w:rsidR="00793B45">
        <w:rPr>
          <w:rFonts w:ascii="楷体_GB2312" w:eastAsia="楷体_GB2312" w:hAnsi="仿宋" w:hint="eastAsia"/>
          <w:sz w:val="32"/>
          <w:szCs w:val="32"/>
          <w14:ligatures w14:val="none"/>
        </w:rPr>
        <w:t>下</w:t>
      </w:r>
      <w:r w:rsidR="00FE4B4D" w:rsidRPr="00793B45">
        <w:rPr>
          <w:rFonts w:ascii="楷体_GB2312" w:eastAsia="楷体_GB2312" w:hAnsi="仿宋" w:hint="eastAsia"/>
          <w:sz w:val="32"/>
          <w:szCs w:val="32"/>
          <w14:ligatures w14:val="none"/>
        </w:rPr>
        <w:t>限</w:t>
      </w:r>
      <w:proofErr w:type="gramEnd"/>
      <w:r w:rsidR="00FE4B4D" w:rsidRPr="00793B45">
        <w:rPr>
          <w:rFonts w:ascii="楷体_GB2312" w:eastAsia="楷体_GB2312" w:hAnsi="仿宋" w:hint="eastAsia"/>
          <w:sz w:val="32"/>
          <w:szCs w:val="32"/>
          <w14:ligatures w14:val="none"/>
        </w:rPr>
        <w:t>，引领技术</w:t>
      </w:r>
      <w:proofErr w:type="gramStart"/>
      <w:r w:rsidR="00FE4B4D" w:rsidRPr="00793B45">
        <w:rPr>
          <w:rFonts w:ascii="楷体_GB2312" w:eastAsia="楷体_GB2312" w:hAnsi="仿宋" w:hint="eastAsia"/>
          <w:sz w:val="32"/>
          <w:szCs w:val="32"/>
          <w14:ligatures w14:val="none"/>
        </w:rPr>
        <w:t>产业双</w:t>
      </w:r>
      <w:proofErr w:type="gramEnd"/>
      <w:r w:rsidR="00FE4B4D" w:rsidRPr="00793B45">
        <w:rPr>
          <w:rFonts w:ascii="楷体_GB2312" w:eastAsia="楷体_GB2312" w:hAnsi="仿宋" w:hint="eastAsia"/>
          <w:sz w:val="32"/>
          <w:szCs w:val="32"/>
          <w14:ligatures w14:val="none"/>
        </w:rPr>
        <w:t>升级</w:t>
      </w:r>
    </w:p>
    <w:p w14:paraId="53E51032" w14:textId="3A9C0409" w:rsidR="000B09EF" w:rsidRPr="000B09EF" w:rsidRDefault="000B09EF" w:rsidP="000B09EF">
      <w:pPr>
        <w:ind w:firstLineChars="200" w:firstLine="643"/>
        <w:rPr>
          <w:rFonts w:ascii="仿宋" w:eastAsia="仿宋" w:hAnsi="仿宋" w:hint="eastAsia"/>
          <w:sz w:val="32"/>
          <w:szCs w:val="32"/>
        </w:rPr>
      </w:pPr>
      <w:r w:rsidRPr="000B09EF">
        <w:rPr>
          <w:rFonts w:ascii="仿宋" w:eastAsia="仿宋" w:hAnsi="仿宋" w:hint="eastAsia"/>
          <w:b/>
          <w:bCs/>
          <w:sz w:val="32"/>
          <w:szCs w:val="32"/>
        </w:rPr>
        <w:t>端到端将为智能驾驶带来质的提升，数据驱动加速产业发展。</w:t>
      </w:r>
      <w:r w:rsidRPr="000B09EF">
        <w:rPr>
          <w:rFonts w:ascii="仿宋" w:eastAsia="仿宋" w:hAnsi="仿宋" w:hint="eastAsia"/>
          <w:sz w:val="32"/>
          <w:szCs w:val="32"/>
        </w:rPr>
        <w:t>传统的智能驾驶方案为模块化结构，存在人为设定的规则难以穷尽所有场景的痛点，而端到</w:t>
      </w:r>
      <w:proofErr w:type="gramStart"/>
      <w:r w:rsidRPr="000B09EF">
        <w:rPr>
          <w:rFonts w:ascii="仿宋" w:eastAsia="仿宋" w:hAnsi="仿宋" w:hint="eastAsia"/>
          <w:sz w:val="32"/>
          <w:szCs w:val="32"/>
        </w:rPr>
        <w:t>端技术</w:t>
      </w:r>
      <w:proofErr w:type="gramEnd"/>
      <w:r w:rsidRPr="000B09EF">
        <w:rPr>
          <w:rFonts w:ascii="仿宋" w:eastAsia="仿宋" w:hAnsi="仿宋" w:hint="eastAsia"/>
          <w:sz w:val="32"/>
          <w:szCs w:val="32"/>
        </w:rPr>
        <w:t>路线将有效</w:t>
      </w:r>
      <w:proofErr w:type="gramStart"/>
      <w:r w:rsidRPr="000B09EF">
        <w:rPr>
          <w:rFonts w:ascii="仿宋" w:eastAsia="仿宋" w:hAnsi="仿宋" w:hint="eastAsia"/>
          <w:sz w:val="32"/>
          <w:szCs w:val="32"/>
        </w:rPr>
        <w:t>提升智驾的</w:t>
      </w:r>
      <w:proofErr w:type="gramEnd"/>
      <w:r w:rsidRPr="000B09EF">
        <w:rPr>
          <w:rFonts w:ascii="仿宋" w:eastAsia="仿宋" w:hAnsi="仿宋" w:hint="eastAsia"/>
          <w:sz w:val="32"/>
          <w:szCs w:val="32"/>
        </w:rPr>
        <w:t>上下限。小鹏汽车董事长、CEO何小鹏表示：未来36个月，端到</w:t>
      </w:r>
      <w:proofErr w:type="gramStart"/>
      <w:r w:rsidRPr="000B09EF">
        <w:rPr>
          <w:rFonts w:ascii="仿宋" w:eastAsia="仿宋" w:hAnsi="仿宋" w:hint="eastAsia"/>
          <w:sz w:val="32"/>
          <w:szCs w:val="32"/>
        </w:rPr>
        <w:t>端智驾可以</w:t>
      </w:r>
      <w:proofErr w:type="gramEnd"/>
      <w:r w:rsidRPr="000B09EF">
        <w:rPr>
          <w:rFonts w:ascii="仿宋" w:eastAsia="仿宋" w:hAnsi="仿宋" w:hint="eastAsia"/>
          <w:sz w:val="32"/>
          <w:szCs w:val="32"/>
        </w:rPr>
        <w:t>让我们每一个人在每一个城市都像老司机一样开车。具体来看，端到端架构将</w:t>
      </w:r>
      <w:proofErr w:type="gramStart"/>
      <w:r w:rsidRPr="000B09EF">
        <w:rPr>
          <w:rFonts w:ascii="仿宋" w:eastAsia="仿宋" w:hAnsi="仿宋" w:hint="eastAsia"/>
          <w:sz w:val="32"/>
          <w:szCs w:val="32"/>
        </w:rPr>
        <w:t>对智驾体验</w:t>
      </w:r>
      <w:proofErr w:type="gramEnd"/>
      <w:r w:rsidRPr="000B09EF">
        <w:rPr>
          <w:rFonts w:ascii="仿宋" w:eastAsia="仿宋" w:hAnsi="仿宋" w:hint="eastAsia"/>
          <w:sz w:val="32"/>
          <w:szCs w:val="32"/>
        </w:rPr>
        <w:t>带来以下三点改进：</w:t>
      </w:r>
      <w:r w:rsidRPr="00793B45">
        <w:rPr>
          <w:rFonts w:ascii="仿宋" w:eastAsia="仿宋" w:hAnsi="仿宋" w:hint="eastAsia"/>
          <w:b/>
          <w:bCs/>
          <w:sz w:val="32"/>
          <w:szCs w:val="32"/>
        </w:rPr>
        <w:t>一是操作更加灵活，减少机械化操作。</w:t>
      </w:r>
      <w:r w:rsidRPr="000B09EF">
        <w:rPr>
          <w:rFonts w:ascii="仿宋" w:eastAsia="仿宋" w:hAnsi="仿宋" w:hint="eastAsia"/>
          <w:sz w:val="32"/>
          <w:szCs w:val="32"/>
        </w:rPr>
        <w:t>基于规则</w:t>
      </w:r>
      <w:proofErr w:type="gramStart"/>
      <w:r w:rsidRPr="000B09EF">
        <w:rPr>
          <w:rFonts w:ascii="仿宋" w:eastAsia="仿宋" w:hAnsi="仿宋" w:hint="eastAsia"/>
          <w:sz w:val="32"/>
          <w:szCs w:val="32"/>
        </w:rPr>
        <w:t>的智驾算法</w:t>
      </w:r>
      <w:proofErr w:type="gramEnd"/>
      <w:r w:rsidRPr="000B09EF">
        <w:rPr>
          <w:rFonts w:ascii="仿宋" w:eastAsia="仿宋" w:hAnsi="仿宋" w:hint="eastAsia"/>
          <w:sz w:val="32"/>
          <w:szCs w:val="32"/>
        </w:rPr>
        <w:t>会过度量化人的行为，导致驾驶体验过于机械，与人在驾驶时灵活的操作不符。而端到端架构由真人的驾驶数据驱动，让驾驶行为更加拟人。</w:t>
      </w:r>
      <w:r w:rsidRPr="00793B45">
        <w:rPr>
          <w:rFonts w:ascii="仿宋" w:eastAsia="仿宋" w:hAnsi="仿宋" w:hint="eastAsia"/>
          <w:b/>
          <w:bCs/>
          <w:sz w:val="32"/>
          <w:szCs w:val="32"/>
        </w:rPr>
        <w:t>二是增加通用性，大幅减少开发工作量，加快</w:t>
      </w:r>
      <w:proofErr w:type="gramStart"/>
      <w:r w:rsidRPr="00793B45">
        <w:rPr>
          <w:rFonts w:ascii="仿宋" w:eastAsia="仿宋" w:hAnsi="仿宋" w:hint="eastAsia"/>
          <w:b/>
          <w:bCs/>
          <w:sz w:val="32"/>
          <w:szCs w:val="32"/>
        </w:rPr>
        <w:t>智驾开放</w:t>
      </w:r>
      <w:proofErr w:type="gramEnd"/>
      <w:r w:rsidRPr="00793B45">
        <w:rPr>
          <w:rFonts w:ascii="仿宋" w:eastAsia="仿宋" w:hAnsi="仿宋" w:hint="eastAsia"/>
          <w:b/>
          <w:bCs/>
          <w:sz w:val="32"/>
          <w:szCs w:val="32"/>
        </w:rPr>
        <w:t>速度。</w:t>
      </w:r>
      <w:r w:rsidRPr="000B09EF">
        <w:rPr>
          <w:rFonts w:ascii="仿宋" w:eastAsia="仿宋" w:hAnsi="仿宋" w:hint="eastAsia"/>
          <w:sz w:val="32"/>
          <w:szCs w:val="32"/>
        </w:rPr>
        <w:t>基于规则的算法在通用性上</w:t>
      </w:r>
      <w:proofErr w:type="gramStart"/>
      <w:r w:rsidRPr="000B09EF">
        <w:rPr>
          <w:rFonts w:ascii="仿宋" w:eastAsia="仿宋" w:hAnsi="仿宋" w:hint="eastAsia"/>
          <w:sz w:val="32"/>
          <w:szCs w:val="32"/>
        </w:rPr>
        <w:t>限制极</w:t>
      </w:r>
      <w:proofErr w:type="gramEnd"/>
      <w:r w:rsidRPr="000B09EF">
        <w:rPr>
          <w:rFonts w:ascii="仿宋" w:eastAsia="仿宋" w:hAnsi="仿宋" w:hint="eastAsia"/>
          <w:sz w:val="32"/>
          <w:szCs w:val="32"/>
        </w:rPr>
        <w:t>大。</w:t>
      </w:r>
      <w:proofErr w:type="gramStart"/>
      <w:r w:rsidRPr="000B09EF">
        <w:rPr>
          <w:rFonts w:ascii="仿宋" w:eastAsia="仿宋" w:hAnsi="仿宋" w:hint="eastAsia"/>
          <w:sz w:val="32"/>
          <w:szCs w:val="32"/>
        </w:rPr>
        <w:t>英伟达全球</w:t>
      </w:r>
      <w:proofErr w:type="gramEnd"/>
      <w:r w:rsidRPr="000B09EF">
        <w:rPr>
          <w:rFonts w:ascii="仿宋" w:eastAsia="仿宋" w:hAnsi="仿宋" w:hint="eastAsia"/>
          <w:sz w:val="32"/>
          <w:szCs w:val="32"/>
        </w:rPr>
        <w:t>副总裁、汽车事业部负责人吴新宙表示，每发现一个新</w:t>
      </w:r>
      <w:r w:rsidRPr="000B09EF">
        <w:rPr>
          <w:rFonts w:ascii="仿宋" w:eastAsia="仿宋" w:hAnsi="仿宋" w:hint="eastAsia"/>
          <w:sz w:val="32"/>
          <w:szCs w:val="32"/>
        </w:rPr>
        <w:lastRenderedPageBreak/>
        <w:t>的情景，感知模块和</w:t>
      </w:r>
      <w:proofErr w:type="gramStart"/>
      <w:r w:rsidRPr="000B09EF">
        <w:rPr>
          <w:rFonts w:ascii="仿宋" w:eastAsia="仿宋" w:hAnsi="仿宋" w:hint="eastAsia"/>
          <w:sz w:val="32"/>
          <w:szCs w:val="32"/>
        </w:rPr>
        <w:t>规控</w:t>
      </w:r>
      <w:proofErr w:type="gramEnd"/>
      <w:r w:rsidRPr="000B09EF">
        <w:rPr>
          <w:rFonts w:ascii="仿宋" w:eastAsia="仿宋" w:hAnsi="仿宋" w:hint="eastAsia"/>
          <w:sz w:val="32"/>
          <w:szCs w:val="32"/>
        </w:rPr>
        <w:t>模块分别需要上百万辆车的数据集来训练</w:t>
      </w:r>
      <w:r w:rsidR="009663CE">
        <w:rPr>
          <w:rFonts w:ascii="仿宋" w:eastAsia="仿宋" w:hAnsi="仿宋" w:hint="eastAsia"/>
          <w:sz w:val="32"/>
          <w:szCs w:val="32"/>
        </w:rPr>
        <w:t>优化</w:t>
      </w:r>
      <w:r w:rsidRPr="000B09EF">
        <w:rPr>
          <w:rFonts w:ascii="仿宋" w:eastAsia="仿宋" w:hAnsi="仿宋" w:hint="eastAsia"/>
          <w:sz w:val="32"/>
          <w:szCs w:val="32"/>
        </w:rPr>
        <w:t>，从而产生巨大的工程和测试工作量。而端到端架构基于大模型开发，已经过互联网量级的数据训练，对物理世界的理解远超汽车驾驶场景，通用性将大幅提升。</w:t>
      </w:r>
      <w:r w:rsidRPr="00793B45">
        <w:rPr>
          <w:rFonts w:ascii="仿宋" w:eastAsia="仿宋" w:hAnsi="仿宋" w:hint="eastAsia"/>
          <w:b/>
          <w:bCs/>
          <w:sz w:val="32"/>
          <w:szCs w:val="32"/>
        </w:rPr>
        <w:t>三是提升时空关联能力和逻辑判断力，降低人工接管频率。</w:t>
      </w:r>
      <w:r w:rsidRPr="000B09EF">
        <w:rPr>
          <w:rFonts w:ascii="仿宋" w:eastAsia="仿宋" w:hAnsi="仿宋" w:hint="eastAsia"/>
          <w:sz w:val="32"/>
          <w:szCs w:val="32"/>
        </w:rPr>
        <w:t>OpenAI o1模型的发布显示了大模型在逻辑推理方面的潜力。基于规则</w:t>
      </w:r>
      <w:proofErr w:type="gramStart"/>
      <w:r w:rsidRPr="000B09EF">
        <w:rPr>
          <w:rFonts w:ascii="仿宋" w:eastAsia="仿宋" w:hAnsi="仿宋" w:hint="eastAsia"/>
          <w:sz w:val="32"/>
          <w:szCs w:val="32"/>
        </w:rPr>
        <w:t>的智驾算法</w:t>
      </w:r>
      <w:proofErr w:type="gramEnd"/>
      <w:r w:rsidRPr="000B09EF">
        <w:rPr>
          <w:rFonts w:ascii="仿宋" w:eastAsia="仿宋" w:hAnsi="仿宋" w:hint="eastAsia"/>
          <w:sz w:val="32"/>
          <w:szCs w:val="32"/>
        </w:rPr>
        <w:t>几乎不具备时间记忆能力，而基于端到端架构</w:t>
      </w:r>
      <w:proofErr w:type="gramStart"/>
      <w:r w:rsidRPr="000B09EF">
        <w:rPr>
          <w:rFonts w:ascii="仿宋" w:eastAsia="仿宋" w:hAnsi="仿宋" w:hint="eastAsia"/>
          <w:sz w:val="32"/>
          <w:szCs w:val="32"/>
        </w:rPr>
        <w:t>的智驾算法</w:t>
      </w:r>
      <w:proofErr w:type="gramEnd"/>
      <w:r w:rsidRPr="000B09EF">
        <w:rPr>
          <w:rFonts w:ascii="仿宋" w:eastAsia="仿宋" w:hAnsi="仿宋" w:hint="eastAsia"/>
          <w:sz w:val="32"/>
          <w:szCs w:val="32"/>
        </w:rPr>
        <w:t>拥有长时间、空间的关联能力，结合其逻辑推理能力，有望解决更加复杂的场景，如翻倒的卡车等。吴新宙表示，基于端到端架构，人工接管频率可能由</w:t>
      </w:r>
      <w:proofErr w:type="gramStart"/>
      <w:r w:rsidRPr="000B09EF">
        <w:rPr>
          <w:rFonts w:ascii="仿宋" w:eastAsia="仿宋" w:hAnsi="仿宋" w:hint="eastAsia"/>
          <w:sz w:val="32"/>
          <w:szCs w:val="32"/>
        </w:rPr>
        <w:t>百公里</w:t>
      </w:r>
      <w:proofErr w:type="gramEnd"/>
      <w:r w:rsidRPr="000B09EF">
        <w:rPr>
          <w:rFonts w:ascii="仿宋" w:eastAsia="仿宋" w:hAnsi="仿宋" w:hint="eastAsia"/>
          <w:sz w:val="32"/>
          <w:szCs w:val="32"/>
        </w:rPr>
        <w:t>接管降低至</w:t>
      </w:r>
      <w:proofErr w:type="gramStart"/>
      <w:r w:rsidRPr="000B09EF">
        <w:rPr>
          <w:rFonts w:ascii="仿宋" w:eastAsia="仿宋" w:hAnsi="仿宋" w:hint="eastAsia"/>
          <w:sz w:val="32"/>
          <w:szCs w:val="32"/>
        </w:rPr>
        <w:t>千公里</w:t>
      </w:r>
      <w:proofErr w:type="gramEnd"/>
      <w:r w:rsidRPr="000B09EF">
        <w:rPr>
          <w:rFonts w:ascii="仿宋" w:eastAsia="仿宋" w:hAnsi="仿宋" w:hint="eastAsia"/>
          <w:sz w:val="32"/>
          <w:szCs w:val="32"/>
        </w:rPr>
        <w:t>或者</w:t>
      </w:r>
      <w:proofErr w:type="gramStart"/>
      <w:r w:rsidRPr="000B09EF">
        <w:rPr>
          <w:rFonts w:ascii="仿宋" w:eastAsia="仿宋" w:hAnsi="仿宋" w:hint="eastAsia"/>
          <w:sz w:val="32"/>
          <w:szCs w:val="32"/>
        </w:rPr>
        <w:t>万公里</w:t>
      </w:r>
      <w:proofErr w:type="gramEnd"/>
      <w:r w:rsidRPr="000B09EF">
        <w:rPr>
          <w:rFonts w:ascii="仿宋" w:eastAsia="仿宋" w:hAnsi="仿宋" w:hint="eastAsia"/>
          <w:sz w:val="32"/>
          <w:szCs w:val="32"/>
        </w:rPr>
        <w:t>，能够帮助我们真正打开L3、L</w:t>
      </w:r>
      <w:proofErr w:type="gramStart"/>
      <w:r w:rsidRPr="000B09EF">
        <w:rPr>
          <w:rFonts w:ascii="仿宋" w:eastAsia="仿宋" w:hAnsi="仿宋" w:hint="eastAsia"/>
          <w:sz w:val="32"/>
          <w:szCs w:val="32"/>
        </w:rPr>
        <w:t>4级智驾的</w:t>
      </w:r>
      <w:proofErr w:type="gramEnd"/>
      <w:r w:rsidRPr="000B09EF">
        <w:rPr>
          <w:rFonts w:ascii="仿宋" w:eastAsia="仿宋" w:hAnsi="仿宋" w:hint="eastAsia"/>
          <w:sz w:val="32"/>
          <w:szCs w:val="32"/>
        </w:rPr>
        <w:t>大门。</w:t>
      </w:r>
    </w:p>
    <w:p w14:paraId="33972CC4" w14:textId="42FBABE1" w:rsidR="000B09EF" w:rsidRDefault="000B09EF" w:rsidP="000B09EF">
      <w:pPr>
        <w:ind w:firstLineChars="200" w:firstLine="643"/>
        <w:rPr>
          <w:rFonts w:ascii="仿宋" w:eastAsia="仿宋" w:hAnsi="仿宋" w:hint="eastAsia"/>
          <w:sz w:val="32"/>
          <w:szCs w:val="32"/>
        </w:rPr>
      </w:pPr>
      <w:r w:rsidRPr="000B09EF">
        <w:rPr>
          <w:rFonts w:ascii="仿宋" w:eastAsia="仿宋" w:hAnsi="仿宋" w:hint="eastAsia"/>
          <w:b/>
          <w:bCs/>
          <w:sz w:val="32"/>
          <w:szCs w:val="32"/>
        </w:rPr>
        <w:t>产业方面，FSD入华或使汽车行业竞争加剧，形成规模效应是关键。</w:t>
      </w:r>
      <w:r w:rsidRPr="000B09EF">
        <w:rPr>
          <w:rFonts w:ascii="仿宋" w:eastAsia="仿宋" w:hAnsi="仿宋" w:hint="eastAsia"/>
          <w:sz w:val="32"/>
          <w:szCs w:val="32"/>
        </w:rPr>
        <w:t>吴新宙表示，特斯拉FSD采用先进的端到端架构，有效提升</w:t>
      </w:r>
      <w:proofErr w:type="gramStart"/>
      <w:r w:rsidRPr="000B09EF">
        <w:rPr>
          <w:rFonts w:ascii="仿宋" w:eastAsia="仿宋" w:hAnsi="仿宋" w:hint="eastAsia"/>
          <w:sz w:val="32"/>
          <w:szCs w:val="32"/>
        </w:rPr>
        <w:t>了智驾的</w:t>
      </w:r>
      <w:proofErr w:type="gramEnd"/>
      <w:r w:rsidRPr="000B09EF">
        <w:rPr>
          <w:rFonts w:ascii="仿宋" w:eastAsia="仿宋" w:hAnsi="仿宋" w:hint="eastAsia"/>
          <w:sz w:val="32"/>
          <w:szCs w:val="32"/>
        </w:rPr>
        <w:t>上限，但国内环境更加复杂，其下限问题尚未解决</w:t>
      </w:r>
      <w:r w:rsidR="005F27A2">
        <w:rPr>
          <w:rFonts w:ascii="仿宋" w:eastAsia="仿宋" w:hAnsi="仿宋" w:hint="eastAsia"/>
          <w:sz w:val="32"/>
          <w:szCs w:val="32"/>
        </w:rPr>
        <w:t>。</w:t>
      </w:r>
      <w:r w:rsidRPr="000B09EF">
        <w:rPr>
          <w:rFonts w:ascii="仿宋" w:eastAsia="仿宋" w:hAnsi="仿宋" w:hint="eastAsia"/>
          <w:sz w:val="32"/>
          <w:szCs w:val="32"/>
        </w:rPr>
        <w:t>短时间内，</w:t>
      </w:r>
      <w:proofErr w:type="gramStart"/>
      <w:r w:rsidRPr="000B09EF">
        <w:rPr>
          <w:rFonts w:ascii="仿宋" w:eastAsia="仿宋" w:hAnsi="仿宋" w:hint="eastAsia"/>
          <w:sz w:val="32"/>
          <w:szCs w:val="32"/>
        </w:rPr>
        <w:t>国内智驾方案</w:t>
      </w:r>
      <w:proofErr w:type="gramEnd"/>
      <w:r w:rsidRPr="000B09EF">
        <w:rPr>
          <w:rFonts w:ascii="仿宋" w:eastAsia="仿宋" w:hAnsi="仿宋" w:hint="eastAsia"/>
          <w:sz w:val="32"/>
          <w:szCs w:val="32"/>
        </w:rPr>
        <w:t>与FSD将不分伯仲。何小鹏表示，FSD入华将对国内车厂带来一定的技术冲击。未来车厂将发生以下两点变化：</w:t>
      </w:r>
      <w:r w:rsidRPr="005F27A2">
        <w:rPr>
          <w:rFonts w:ascii="仿宋" w:eastAsia="仿宋" w:hAnsi="仿宋" w:hint="eastAsia"/>
          <w:b/>
          <w:bCs/>
          <w:sz w:val="32"/>
          <w:szCs w:val="32"/>
        </w:rPr>
        <w:t>一</w:t>
      </w:r>
      <w:r w:rsidR="009663CE" w:rsidRPr="005F27A2">
        <w:rPr>
          <w:rFonts w:ascii="仿宋" w:eastAsia="仿宋" w:hAnsi="仿宋" w:hint="eastAsia"/>
          <w:b/>
          <w:bCs/>
          <w:sz w:val="32"/>
          <w:szCs w:val="32"/>
        </w:rPr>
        <w:t>是</w:t>
      </w:r>
      <w:r w:rsidRPr="005F27A2">
        <w:rPr>
          <w:rFonts w:ascii="仿宋" w:eastAsia="仿宋" w:hAnsi="仿宋" w:hint="eastAsia"/>
          <w:b/>
          <w:bCs/>
          <w:sz w:val="32"/>
          <w:szCs w:val="32"/>
        </w:rPr>
        <w:t>车厂将从完全集成模式转向核心领域自</w:t>
      </w:r>
      <w:proofErr w:type="gramStart"/>
      <w:r w:rsidRPr="005F27A2">
        <w:rPr>
          <w:rFonts w:ascii="仿宋" w:eastAsia="仿宋" w:hAnsi="仿宋" w:hint="eastAsia"/>
          <w:b/>
          <w:bCs/>
          <w:sz w:val="32"/>
          <w:szCs w:val="32"/>
        </w:rPr>
        <w:t>研</w:t>
      </w:r>
      <w:proofErr w:type="gramEnd"/>
      <w:r w:rsidRPr="005F27A2">
        <w:rPr>
          <w:rFonts w:ascii="仿宋" w:eastAsia="仿宋" w:hAnsi="仿宋" w:hint="eastAsia"/>
          <w:b/>
          <w:bCs/>
          <w:sz w:val="32"/>
          <w:szCs w:val="32"/>
        </w:rPr>
        <w:t>+其他领域集成。</w:t>
      </w:r>
      <w:r w:rsidRPr="000B09EF">
        <w:rPr>
          <w:rFonts w:ascii="仿宋" w:eastAsia="仿宋" w:hAnsi="仿宋" w:hint="eastAsia"/>
          <w:sz w:val="32"/>
          <w:szCs w:val="32"/>
        </w:rPr>
        <w:t>过去，车厂以合并他人能力，制造符合用户需求的产品为目标。未来</w:t>
      </w:r>
      <w:r w:rsidR="009663CE">
        <w:rPr>
          <w:rFonts w:ascii="仿宋" w:eastAsia="仿宋" w:hAnsi="仿宋" w:hint="eastAsia"/>
          <w:sz w:val="32"/>
          <w:szCs w:val="32"/>
        </w:rPr>
        <w:t>将</w:t>
      </w:r>
      <w:r w:rsidRPr="000B09EF">
        <w:rPr>
          <w:rFonts w:ascii="仿宋" w:eastAsia="仿宋" w:hAnsi="仿宋" w:hint="eastAsia"/>
          <w:sz w:val="32"/>
          <w:szCs w:val="32"/>
        </w:rPr>
        <w:t>会向软件企业、互联网企业</w:t>
      </w:r>
      <w:r w:rsidR="009663CE">
        <w:rPr>
          <w:rFonts w:ascii="仿宋" w:eastAsia="仿宋" w:hAnsi="仿宋" w:hint="eastAsia"/>
          <w:sz w:val="32"/>
          <w:szCs w:val="32"/>
        </w:rPr>
        <w:t>转型升级</w:t>
      </w:r>
      <w:r w:rsidRPr="000B09EF">
        <w:rPr>
          <w:rFonts w:ascii="仿宋" w:eastAsia="仿宋" w:hAnsi="仿宋" w:hint="eastAsia"/>
          <w:sz w:val="32"/>
          <w:szCs w:val="32"/>
        </w:rPr>
        <w:t>，</w:t>
      </w:r>
      <w:proofErr w:type="gramStart"/>
      <w:r w:rsidRPr="000B09EF">
        <w:rPr>
          <w:rFonts w:ascii="仿宋" w:eastAsia="仿宋" w:hAnsi="仿宋" w:hint="eastAsia"/>
          <w:sz w:val="32"/>
          <w:szCs w:val="32"/>
        </w:rPr>
        <w:t>在智驾</w:t>
      </w:r>
      <w:r w:rsidR="009663CE">
        <w:rPr>
          <w:rFonts w:ascii="仿宋" w:eastAsia="仿宋" w:hAnsi="仿宋" w:hint="eastAsia"/>
          <w:sz w:val="32"/>
          <w:szCs w:val="32"/>
        </w:rPr>
        <w:t>技术</w:t>
      </w:r>
      <w:proofErr w:type="gramEnd"/>
      <w:r w:rsidR="009663CE">
        <w:rPr>
          <w:rFonts w:ascii="仿宋" w:eastAsia="仿宋" w:hAnsi="仿宋" w:hint="eastAsia"/>
          <w:sz w:val="32"/>
          <w:szCs w:val="32"/>
        </w:rPr>
        <w:t>、智能芯片</w:t>
      </w:r>
      <w:r w:rsidRPr="000B09EF">
        <w:rPr>
          <w:rFonts w:ascii="仿宋" w:eastAsia="仿宋" w:hAnsi="仿宋" w:hint="eastAsia"/>
          <w:sz w:val="32"/>
          <w:szCs w:val="32"/>
        </w:rPr>
        <w:t>等核心领域</w:t>
      </w:r>
      <w:proofErr w:type="gramStart"/>
      <w:r w:rsidR="009663CE">
        <w:rPr>
          <w:rFonts w:ascii="仿宋" w:eastAsia="仿宋" w:hAnsi="仿宋" w:hint="eastAsia"/>
          <w:sz w:val="32"/>
          <w:szCs w:val="32"/>
        </w:rPr>
        <w:t>强化自</w:t>
      </w:r>
      <w:proofErr w:type="gramEnd"/>
      <w:r w:rsidR="009663CE">
        <w:rPr>
          <w:rFonts w:ascii="仿宋" w:eastAsia="仿宋" w:hAnsi="仿宋" w:hint="eastAsia"/>
          <w:sz w:val="32"/>
          <w:szCs w:val="32"/>
        </w:rPr>
        <w:t>主掌控</w:t>
      </w:r>
      <w:r w:rsidRPr="000B09EF">
        <w:rPr>
          <w:rFonts w:ascii="仿宋" w:eastAsia="仿宋" w:hAnsi="仿宋" w:hint="eastAsia"/>
          <w:sz w:val="32"/>
          <w:szCs w:val="32"/>
        </w:rPr>
        <w:t>。</w:t>
      </w:r>
      <w:r w:rsidRPr="005F27A2">
        <w:rPr>
          <w:rFonts w:ascii="仿宋" w:eastAsia="仿宋" w:hAnsi="仿宋" w:hint="eastAsia"/>
          <w:b/>
          <w:bCs/>
          <w:sz w:val="32"/>
          <w:szCs w:val="32"/>
        </w:rPr>
        <w:t>二是车厂将由专注制造</w:t>
      </w:r>
      <w:r w:rsidRPr="005F27A2">
        <w:rPr>
          <w:rFonts w:ascii="仿宋" w:eastAsia="仿宋" w:hAnsi="仿宋" w:hint="eastAsia"/>
          <w:b/>
          <w:bCs/>
          <w:sz w:val="32"/>
          <w:szCs w:val="32"/>
        </w:rPr>
        <w:lastRenderedPageBreak/>
        <w:t>转向全生命周期运营。</w:t>
      </w:r>
      <w:r w:rsidRPr="000B09EF">
        <w:rPr>
          <w:rFonts w:ascii="仿宋" w:eastAsia="仿宋" w:hAnsi="仿宋" w:hint="eastAsia"/>
          <w:sz w:val="32"/>
          <w:szCs w:val="32"/>
        </w:rPr>
        <w:t>过去，汽车销售由合作伙伴完成，车厂无法进行后服务和后收费。未来车厂将转向从产品研发到售后服务的全生命周期运营</w:t>
      </w:r>
      <w:r w:rsidR="009663CE">
        <w:rPr>
          <w:rFonts w:ascii="仿宋" w:eastAsia="仿宋" w:hAnsi="仿宋" w:hint="eastAsia"/>
          <w:sz w:val="32"/>
          <w:szCs w:val="32"/>
        </w:rPr>
        <w:t>，服务模式和商业模式都将发生颠覆性变化</w:t>
      </w:r>
      <w:r w:rsidRPr="000B09EF">
        <w:rPr>
          <w:rFonts w:ascii="仿宋" w:eastAsia="仿宋" w:hAnsi="仿宋" w:hint="eastAsia"/>
          <w:sz w:val="32"/>
          <w:szCs w:val="32"/>
        </w:rPr>
        <w:t>。</w:t>
      </w:r>
      <w:r w:rsidR="009663CE">
        <w:rPr>
          <w:rFonts w:ascii="仿宋" w:eastAsia="仿宋" w:hAnsi="仿宋" w:hint="eastAsia"/>
          <w:sz w:val="32"/>
          <w:szCs w:val="32"/>
        </w:rPr>
        <w:t>一旦</w:t>
      </w:r>
      <w:r w:rsidRPr="000B09EF">
        <w:rPr>
          <w:rFonts w:ascii="仿宋" w:eastAsia="仿宋" w:hAnsi="仿宋" w:hint="eastAsia"/>
          <w:sz w:val="32"/>
          <w:szCs w:val="32"/>
        </w:rPr>
        <w:t>软硬件形成规模经济，中国车厂将有机会</w:t>
      </w:r>
      <w:r w:rsidR="009663CE">
        <w:rPr>
          <w:rFonts w:ascii="仿宋" w:eastAsia="仿宋" w:hAnsi="仿宋" w:hint="eastAsia"/>
          <w:sz w:val="32"/>
          <w:szCs w:val="32"/>
        </w:rPr>
        <w:t>打造</w:t>
      </w:r>
      <w:r w:rsidRPr="000B09EF">
        <w:rPr>
          <w:rFonts w:ascii="仿宋" w:eastAsia="仿宋" w:hAnsi="仿宋" w:hint="eastAsia"/>
          <w:sz w:val="32"/>
          <w:szCs w:val="32"/>
        </w:rPr>
        <w:t>全球性的汽车</w:t>
      </w:r>
      <w:r w:rsidR="009663CE">
        <w:rPr>
          <w:rFonts w:ascii="仿宋" w:eastAsia="仿宋" w:hAnsi="仿宋" w:hint="eastAsia"/>
          <w:sz w:val="32"/>
          <w:szCs w:val="32"/>
        </w:rPr>
        <w:t>品牌</w:t>
      </w:r>
      <w:r w:rsidRPr="000B09EF">
        <w:rPr>
          <w:rFonts w:ascii="仿宋" w:eastAsia="仿宋" w:hAnsi="仿宋" w:hint="eastAsia"/>
          <w:sz w:val="32"/>
          <w:szCs w:val="32"/>
        </w:rPr>
        <w:t>。何小鹏表示，下一个阶段的赛点是谁能够每年生产、销售100万台全</w:t>
      </w:r>
      <w:r w:rsidR="009663CE">
        <w:rPr>
          <w:rFonts w:ascii="仿宋" w:eastAsia="仿宋" w:hAnsi="仿宋" w:hint="eastAsia"/>
          <w:sz w:val="32"/>
          <w:szCs w:val="32"/>
        </w:rPr>
        <w:t>智能</w:t>
      </w:r>
      <w:r w:rsidRPr="000B09EF">
        <w:rPr>
          <w:rFonts w:ascii="仿宋" w:eastAsia="仿宋" w:hAnsi="仿宋" w:hint="eastAsia"/>
          <w:sz w:val="32"/>
          <w:szCs w:val="32"/>
        </w:rPr>
        <w:t>汽车。</w:t>
      </w:r>
    </w:p>
    <w:p w14:paraId="6FE17F09" w14:textId="210055D9" w:rsidR="000B09EF" w:rsidRPr="00793B45" w:rsidRDefault="000B09EF" w:rsidP="00793B45">
      <w:pPr>
        <w:ind w:firstLineChars="200" w:firstLine="640"/>
        <w:rPr>
          <w:rFonts w:ascii="楷体_GB2312" w:eastAsia="楷体_GB2312" w:hAnsi="仿宋" w:hint="eastAsia"/>
          <w:sz w:val="32"/>
          <w:szCs w:val="32"/>
          <w14:ligatures w14:val="none"/>
        </w:rPr>
      </w:pPr>
      <w:r w:rsidRPr="00793B45">
        <w:rPr>
          <w:rFonts w:ascii="楷体_GB2312" w:eastAsia="楷体_GB2312" w:hAnsi="仿宋" w:hint="eastAsia"/>
          <w:sz w:val="32"/>
          <w:szCs w:val="32"/>
          <w14:ligatures w14:val="none"/>
        </w:rPr>
        <w:t>（三）大模型</w:t>
      </w:r>
      <w:r w:rsidR="00FE4B4D" w:rsidRPr="00793B45">
        <w:rPr>
          <w:rFonts w:ascii="楷体_GB2312" w:eastAsia="楷体_GB2312" w:hAnsi="仿宋" w:hint="eastAsia"/>
          <w:sz w:val="32"/>
          <w:szCs w:val="32"/>
          <w14:ligatures w14:val="none"/>
        </w:rPr>
        <w:t>健全</w:t>
      </w:r>
      <w:r w:rsidRPr="00793B45">
        <w:rPr>
          <w:rFonts w:ascii="楷体_GB2312" w:eastAsia="楷体_GB2312" w:hAnsi="仿宋" w:hint="eastAsia"/>
          <w:sz w:val="32"/>
          <w:szCs w:val="32"/>
          <w14:ligatures w14:val="none"/>
        </w:rPr>
        <w:t>人形机器人</w:t>
      </w:r>
      <w:r w:rsidR="00FE4B4D" w:rsidRPr="00793B45">
        <w:rPr>
          <w:rFonts w:ascii="楷体_GB2312" w:eastAsia="楷体_GB2312" w:hAnsi="仿宋" w:hint="eastAsia"/>
          <w:sz w:val="32"/>
          <w:szCs w:val="32"/>
          <w14:ligatures w14:val="none"/>
        </w:rPr>
        <w:t>大脑、小脑</w:t>
      </w:r>
      <w:r w:rsidRPr="00793B45">
        <w:rPr>
          <w:rFonts w:ascii="楷体_GB2312" w:eastAsia="楷体_GB2312" w:hAnsi="仿宋" w:hint="eastAsia"/>
          <w:sz w:val="32"/>
          <w:szCs w:val="32"/>
          <w14:ligatures w14:val="none"/>
        </w:rPr>
        <w:t>，</w:t>
      </w:r>
      <w:r w:rsidR="00FE4B4D" w:rsidRPr="00793B45">
        <w:rPr>
          <w:rFonts w:ascii="楷体_GB2312" w:eastAsia="楷体_GB2312" w:hAnsi="仿宋" w:hint="eastAsia"/>
          <w:sz w:val="32"/>
          <w:szCs w:val="32"/>
          <w14:ligatures w14:val="none"/>
        </w:rPr>
        <w:t>推动通用性和泛化性发展</w:t>
      </w:r>
    </w:p>
    <w:p w14:paraId="7700DC14" w14:textId="6811045E" w:rsidR="000B09EF" w:rsidRPr="000B09EF" w:rsidRDefault="000B09EF" w:rsidP="000B09EF">
      <w:pPr>
        <w:ind w:firstLineChars="200" w:firstLine="643"/>
        <w:rPr>
          <w:rFonts w:ascii="仿宋" w:eastAsia="仿宋" w:hAnsi="仿宋" w:hint="eastAsia"/>
          <w:sz w:val="32"/>
          <w:szCs w:val="32"/>
        </w:rPr>
      </w:pPr>
      <w:r w:rsidRPr="00FE4B4D">
        <w:rPr>
          <w:rFonts w:ascii="仿宋" w:eastAsia="仿宋" w:hAnsi="仿宋" w:hint="eastAsia"/>
          <w:b/>
          <w:bCs/>
          <w:sz w:val="32"/>
          <w:szCs w:val="32"/>
        </w:rPr>
        <w:t>通用感知、通用规划、通用执行融为一体的大模型，将打造端到端的人形机器人大脑。</w:t>
      </w:r>
      <w:r w:rsidRPr="000B09EF">
        <w:rPr>
          <w:rFonts w:ascii="仿宋" w:eastAsia="仿宋" w:hAnsi="仿宋" w:hint="eastAsia"/>
          <w:sz w:val="32"/>
          <w:szCs w:val="32"/>
        </w:rPr>
        <w:t>北大-银河通用具身智能联合实验室主任、智源学者王鹤表示，现在的人形机器人几乎都是建立在模块化的独立小模型基础上，端到端的大模型为人形机器人提供了一种可以高效理解事物本质及其处理方法的世界模型。目前大模型赋能机器人的途径主要包括：一方面以Agent形态通过调用不同模型的API执行完整的感知、</w:t>
      </w:r>
      <w:proofErr w:type="gramStart"/>
      <w:r w:rsidRPr="000B09EF">
        <w:rPr>
          <w:rFonts w:ascii="仿宋" w:eastAsia="仿宋" w:hAnsi="仿宋" w:hint="eastAsia"/>
          <w:sz w:val="32"/>
          <w:szCs w:val="32"/>
        </w:rPr>
        <w:t>交互和</w:t>
      </w:r>
      <w:proofErr w:type="gramEnd"/>
      <w:r w:rsidRPr="000B09EF">
        <w:rPr>
          <w:rFonts w:ascii="仿宋" w:eastAsia="仿宋" w:hAnsi="仿宋" w:hint="eastAsia"/>
          <w:sz w:val="32"/>
          <w:szCs w:val="32"/>
        </w:rPr>
        <w:t>决策，另一方面基于Monitor方式强化自我校正和学习优化。未来人形机器人领域有望延用自动驾驶端到端的技术理念和框架，打造通用感知、通用规划或通用执行融为一体的人形机器人大脑，将物理世界的动作信息作为大模型输出的关键模态，促使人形机器人执行更高效的操作、实现更精准的反应、应对更复杂的场景。</w:t>
      </w:r>
    </w:p>
    <w:p w14:paraId="7707D3F0" w14:textId="1DC42E3F" w:rsidR="000B09EF" w:rsidRPr="000B09EF" w:rsidRDefault="000B09EF" w:rsidP="000B09EF">
      <w:pPr>
        <w:ind w:firstLineChars="200" w:firstLine="643"/>
        <w:rPr>
          <w:rFonts w:ascii="仿宋" w:eastAsia="仿宋" w:hAnsi="仿宋" w:hint="eastAsia"/>
          <w:sz w:val="32"/>
          <w:szCs w:val="32"/>
        </w:rPr>
      </w:pPr>
      <w:r w:rsidRPr="00FE4B4D">
        <w:rPr>
          <w:rFonts w:ascii="仿宋" w:eastAsia="仿宋" w:hAnsi="仿宋" w:hint="eastAsia"/>
          <w:b/>
          <w:bCs/>
          <w:sz w:val="32"/>
          <w:szCs w:val="32"/>
        </w:rPr>
        <w:lastRenderedPageBreak/>
        <w:t>全身协同的运动智能是提高人形机器人泛化性的关键，小脑成为制约发展的核心瓶颈。</w:t>
      </w:r>
      <w:r w:rsidRPr="000B09EF">
        <w:rPr>
          <w:rFonts w:ascii="仿宋" w:eastAsia="仿宋" w:hAnsi="仿宋" w:hint="eastAsia"/>
          <w:sz w:val="32"/>
          <w:szCs w:val="32"/>
        </w:rPr>
        <w:t>当前人形机器人还需攻克复杂地形行走、四肢协同操作以及软硬协同等运动智能难题，需实现</w:t>
      </w:r>
      <w:proofErr w:type="gramStart"/>
      <w:r w:rsidRPr="000B09EF">
        <w:rPr>
          <w:rFonts w:ascii="仿宋" w:eastAsia="仿宋" w:hAnsi="仿宋" w:hint="eastAsia"/>
          <w:sz w:val="32"/>
          <w:szCs w:val="32"/>
        </w:rPr>
        <w:t>手脚眼脑的</w:t>
      </w:r>
      <w:proofErr w:type="gramEnd"/>
      <w:r w:rsidRPr="000B09EF">
        <w:rPr>
          <w:rFonts w:ascii="仿宋" w:eastAsia="仿宋" w:hAnsi="仿宋" w:hint="eastAsia"/>
          <w:sz w:val="32"/>
          <w:szCs w:val="32"/>
        </w:rPr>
        <w:t>全身协调才能具备通用的移动和操作能力。</w:t>
      </w:r>
      <w:proofErr w:type="gramStart"/>
      <w:r w:rsidRPr="000B09EF">
        <w:rPr>
          <w:rFonts w:ascii="仿宋" w:eastAsia="仿宋" w:hAnsi="仿宋" w:hint="eastAsia"/>
          <w:sz w:val="32"/>
          <w:szCs w:val="32"/>
        </w:rPr>
        <w:t>宇树科技</w:t>
      </w:r>
      <w:proofErr w:type="gramEnd"/>
      <w:r w:rsidRPr="000B09EF">
        <w:rPr>
          <w:rFonts w:ascii="仿宋" w:eastAsia="仿宋" w:hAnsi="仿宋" w:hint="eastAsia"/>
          <w:sz w:val="32"/>
          <w:szCs w:val="32"/>
        </w:rPr>
        <w:t>CEO王兴兴、</w:t>
      </w:r>
      <w:proofErr w:type="gramStart"/>
      <w:r w:rsidRPr="000B09EF">
        <w:rPr>
          <w:rFonts w:ascii="仿宋" w:eastAsia="仿宋" w:hAnsi="仿宋" w:hint="eastAsia"/>
          <w:sz w:val="32"/>
          <w:szCs w:val="32"/>
        </w:rPr>
        <w:t>逐际动力</w:t>
      </w:r>
      <w:proofErr w:type="gramEnd"/>
      <w:r w:rsidRPr="000B09EF">
        <w:rPr>
          <w:rFonts w:ascii="仿宋" w:eastAsia="仿宋" w:hAnsi="仿宋" w:hint="eastAsia"/>
          <w:sz w:val="32"/>
          <w:szCs w:val="32"/>
        </w:rPr>
        <w:t>创始人张巍以及王鹤均强调了全身协同控制对人形机器人实现通用人工智能的重要性。星动纪元创始人陈建宇则进一步表示，人形机器人的大脑、小脑和本体中，当前发展最为薄弱、技术最不确定的是小脑。与人形机器人的大脑不同，小脑主要负责实现机器人的运动控制和平衡调节，是承接大脑决策、调用硬件本体的关键系统。如今人形机器人的小脑发展已从手等单个器官的自由控制，转向为手、脚等的局部协调控制，但缺少多维度的环境感知和精密控制算法，运动控制的自由度和协同性还有待提升。</w:t>
      </w:r>
    </w:p>
    <w:p w14:paraId="529E59A9" w14:textId="3E594BDC" w:rsidR="000B09EF" w:rsidRPr="000B09EF" w:rsidRDefault="000B09EF" w:rsidP="000B09EF">
      <w:pPr>
        <w:ind w:firstLineChars="200" w:firstLine="643"/>
        <w:rPr>
          <w:rFonts w:ascii="仿宋" w:eastAsia="仿宋" w:hAnsi="仿宋" w:hint="eastAsia"/>
          <w:sz w:val="32"/>
          <w:szCs w:val="32"/>
        </w:rPr>
      </w:pPr>
      <w:r w:rsidRPr="00FE4B4D">
        <w:rPr>
          <w:rFonts w:ascii="仿宋" w:eastAsia="仿宋" w:hAnsi="仿宋" w:hint="eastAsia"/>
          <w:b/>
          <w:bCs/>
          <w:sz w:val="32"/>
          <w:szCs w:val="32"/>
        </w:rPr>
        <w:t>人形机器人在部分2B场景已达商业化边界，但大规模商用仍需一段时间。</w:t>
      </w:r>
      <w:r w:rsidRPr="000B09EF">
        <w:rPr>
          <w:rFonts w:ascii="仿宋" w:eastAsia="仿宋" w:hAnsi="仿宋" w:hint="eastAsia"/>
          <w:sz w:val="32"/>
          <w:szCs w:val="32"/>
        </w:rPr>
        <w:t>受益于大模型技术赋能和汽车等产业复用，人形机器人将在当前数百上千</w:t>
      </w:r>
      <w:proofErr w:type="gramStart"/>
      <w:r w:rsidRPr="000B09EF">
        <w:rPr>
          <w:rFonts w:ascii="仿宋" w:eastAsia="仿宋" w:hAnsi="仿宋" w:hint="eastAsia"/>
          <w:sz w:val="32"/>
          <w:szCs w:val="32"/>
        </w:rPr>
        <w:t>倍</w:t>
      </w:r>
      <w:proofErr w:type="gramEnd"/>
      <w:r w:rsidRPr="000B09EF">
        <w:rPr>
          <w:rFonts w:ascii="仿宋" w:eastAsia="仿宋" w:hAnsi="仿宋" w:hint="eastAsia"/>
          <w:sz w:val="32"/>
          <w:szCs w:val="32"/>
        </w:rPr>
        <w:t>投入的驱动下加速发展，有望在零售、工业等场景率先达到技术-价值转化奇点。王兴兴提出人形机器人在零售场景已达产业化边界，2025年将迎来产业元年，未来3年在全球范围内大概率会出现通用型机器人。陈建宇也认为人形机器人在突破小脑瓶颈后将在一两年时间内进入工业场景初步使用。然而考</w:t>
      </w:r>
      <w:r w:rsidRPr="000B09EF">
        <w:rPr>
          <w:rFonts w:ascii="仿宋" w:eastAsia="仿宋" w:hAnsi="仿宋" w:hint="eastAsia"/>
          <w:sz w:val="32"/>
          <w:szCs w:val="32"/>
        </w:rPr>
        <w:lastRenderedPageBreak/>
        <w:t>虑到人形机器人仍需突破端到端大脑、敏捷小脑等技术难题，伦理法规、规模量产等准入门槛，大规模商用仍需时间。王鹤、张巍认为，人形机器人在家庭场景下的泛化没有边界，预计10年后才能达到进入家庭的标准，要避免操之过急实现大规模商业化。</w:t>
      </w:r>
    </w:p>
    <w:p w14:paraId="57666ED0" w14:textId="36BCE8F1" w:rsidR="00FB3F9C" w:rsidRPr="007B5EFA" w:rsidRDefault="006F507D" w:rsidP="00FB3F9C">
      <w:pPr>
        <w:rPr>
          <w:rFonts w:ascii="黑体" w:eastAsia="黑体" w:hAnsi="黑体" w:hint="eastAsia"/>
          <w:kern w:val="0"/>
          <w:sz w:val="32"/>
          <w:szCs w:val="32"/>
          <w14:ligatures w14:val="none"/>
        </w:rPr>
      </w:pPr>
      <w:r w:rsidRPr="007B5EFA">
        <w:rPr>
          <w:rFonts w:ascii="黑体" w:eastAsia="黑体" w:hAnsi="黑体" w:hint="eastAsia"/>
          <w:kern w:val="0"/>
          <w:sz w:val="32"/>
          <w:szCs w:val="32"/>
          <w14:ligatures w14:val="none"/>
        </w:rPr>
        <w:t>二、</w:t>
      </w:r>
      <w:r w:rsidR="00FE4B4D">
        <w:rPr>
          <w:rFonts w:ascii="黑体" w:eastAsia="黑体" w:hAnsi="黑体" w:hint="eastAsia"/>
          <w:kern w:val="0"/>
          <w:sz w:val="32"/>
          <w:szCs w:val="32"/>
          <w14:ligatures w14:val="none"/>
        </w:rPr>
        <w:t>建议</w:t>
      </w:r>
    </w:p>
    <w:p w14:paraId="4252049C" w14:textId="26BC21EA" w:rsidR="00FE4B4D" w:rsidRDefault="001E38BD" w:rsidP="00FE4B4D">
      <w:pPr>
        <w:ind w:firstLineChars="200" w:firstLine="640"/>
        <w:rPr>
          <w:rFonts w:ascii="仿宋" w:eastAsia="仿宋" w:hAnsi="仿宋" w:hint="eastAsia"/>
          <w:sz w:val="32"/>
          <w:szCs w:val="32"/>
        </w:rPr>
      </w:pPr>
      <w:r w:rsidRPr="007B5EFA">
        <w:rPr>
          <w:rFonts w:ascii="楷体_GB2312" w:eastAsia="楷体_GB2312" w:hAnsi="仿宋" w:hint="eastAsia"/>
          <w:sz w:val="32"/>
          <w:szCs w:val="32"/>
          <w14:ligatures w14:val="none"/>
        </w:rPr>
        <w:t>（一）</w:t>
      </w:r>
      <w:r w:rsidR="00FE4B4D" w:rsidRPr="00FE4B4D">
        <w:rPr>
          <w:rFonts w:ascii="楷体_GB2312" w:eastAsia="楷体_GB2312" w:hAnsi="仿宋" w:hint="eastAsia"/>
          <w:sz w:val="32"/>
          <w:szCs w:val="32"/>
          <w14:ligatures w14:val="none"/>
        </w:rPr>
        <w:t>紧抓技术突破窗口期，培育良好的应用土壤。</w:t>
      </w:r>
      <w:r w:rsidR="00FE4B4D" w:rsidRPr="00FE4B4D">
        <w:rPr>
          <w:rFonts w:ascii="仿宋" w:eastAsia="仿宋" w:hAnsi="仿宋" w:hint="eastAsia"/>
          <w:sz w:val="32"/>
          <w:szCs w:val="32"/>
        </w:rPr>
        <w:t>一是积极开展前沿领域技术探索，鼓励并引导国内企业形成技术联盟，实现基础架构、算法模型开源开放，提升技术研发效率。二是打造技术与产品的合作生态。鼓励大模型科技企业率先与国内外生产、制造企业探索各种形式的深度合作，协同孵化具有生态竞争力的高水平产品及设备。</w:t>
      </w:r>
    </w:p>
    <w:p w14:paraId="179F1DCE" w14:textId="46938193" w:rsidR="00FE4B4D" w:rsidRDefault="00FE4B4D" w:rsidP="00FE4B4D">
      <w:pPr>
        <w:ind w:firstLineChars="200" w:firstLine="640"/>
        <w:rPr>
          <w:rFonts w:ascii="仿宋" w:eastAsia="仿宋" w:hAnsi="仿宋" w:hint="eastAsia"/>
          <w:sz w:val="32"/>
          <w:szCs w:val="32"/>
        </w:rPr>
      </w:pPr>
      <w:r w:rsidRPr="00FE4B4D">
        <w:rPr>
          <w:rFonts w:ascii="楷体_GB2312" w:eastAsia="楷体_GB2312" w:hAnsi="仿宋" w:hint="eastAsia"/>
          <w:sz w:val="32"/>
          <w:szCs w:val="32"/>
          <w14:ligatures w14:val="none"/>
        </w:rPr>
        <w:t>（二）加快汽车数据基础设施建设，推动数据驱动产业发展。</w:t>
      </w:r>
      <w:r w:rsidRPr="00FE4B4D">
        <w:rPr>
          <w:rFonts w:ascii="仿宋" w:eastAsia="仿宋" w:hAnsi="仿宋" w:hint="eastAsia"/>
          <w:sz w:val="32"/>
          <w:szCs w:val="32"/>
        </w:rPr>
        <w:t>一是建立公共服务平台，完善汽车数据产权、数据安全合</w:t>
      </w:r>
      <w:proofErr w:type="gramStart"/>
      <w:r w:rsidRPr="00FE4B4D">
        <w:rPr>
          <w:rFonts w:ascii="仿宋" w:eastAsia="仿宋" w:hAnsi="仿宋" w:hint="eastAsia"/>
          <w:sz w:val="32"/>
          <w:szCs w:val="32"/>
        </w:rPr>
        <w:t>规</w:t>
      </w:r>
      <w:proofErr w:type="gramEnd"/>
      <w:r w:rsidRPr="00FE4B4D">
        <w:rPr>
          <w:rFonts w:ascii="仿宋" w:eastAsia="仿宋" w:hAnsi="仿宋" w:hint="eastAsia"/>
          <w:sz w:val="32"/>
          <w:szCs w:val="32"/>
        </w:rPr>
        <w:t>等政策，建立协同合作措施，发挥不同主体优势，推动产学研合作激发产业发展动力。二是建立汽车数据标准体系，围绕汽车数据各领域全面布局，推动共性标准研制及落地实施，指导企业构建完善的数据能力体系。</w:t>
      </w:r>
    </w:p>
    <w:p w14:paraId="7B62BF74" w14:textId="73C62D06" w:rsidR="00FE4B4D" w:rsidRPr="00FE4B4D" w:rsidRDefault="00FE4B4D" w:rsidP="00FE4B4D">
      <w:pPr>
        <w:ind w:firstLineChars="200" w:firstLine="640"/>
        <w:rPr>
          <w:rFonts w:ascii="仿宋" w:eastAsia="仿宋" w:hAnsi="仿宋" w:hint="eastAsia"/>
          <w:sz w:val="32"/>
          <w:szCs w:val="32"/>
        </w:rPr>
      </w:pPr>
      <w:r w:rsidRPr="00FE4B4D">
        <w:rPr>
          <w:rFonts w:ascii="楷体_GB2312" w:eastAsia="楷体_GB2312" w:hAnsi="仿宋" w:hint="eastAsia"/>
          <w:sz w:val="32"/>
          <w:szCs w:val="32"/>
          <w14:ligatures w14:val="none"/>
        </w:rPr>
        <w:t>（三）完善人形机器人大脑-小脑-本体产业体系，有序推进规模商业落地。</w:t>
      </w:r>
      <w:r w:rsidRPr="00FE4B4D">
        <w:rPr>
          <w:rFonts w:ascii="仿宋" w:eastAsia="仿宋" w:hAnsi="仿宋" w:hint="eastAsia"/>
          <w:sz w:val="32"/>
          <w:szCs w:val="32"/>
        </w:rPr>
        <w:t>一是基于多模态大模型加快机器人</w:t>
      </w:r>
      <w:r w:rsidRPr="00FE4B4D">
        <w:rPr>
          <w:rFonts w:ascii="仿宋" w:eastAsia="仿宋" w:hAnsi="仿宋" w:hint="eastAsia"/>
          <w:sz w:val="32"/>
          <w:szCs w:val="32"/>
        </w:rPr>
        <w:lastRenderedPageBreak/>
        <w:t>“大脑”端到端进化，全面提升先验知识库能力、强大的通</w:t>
      </w:r>
      <w:proofErr w:type="gramStart"/>
      <w:r w:rsidRPr="00FE4B4D">
        <w:rPr>
          <w:rFonts w:ascii="仿宋" w:eastAsia="仿宋" w:hAnsi="仿宋" w:hint="eastAsia"/>
          <w:sz w:val="32"/>
          <w:szCs w:val="32"/>
        </w:rPr>
        <w:t>识理解</w:t>
      </w:r>
      <w:proofErr w:type="gramEnd"/>
      <w:r w:rsidRPr="00FE4B4D">
        <w:rPr>
          <w:rFonts w:ascii="仿宋" w:eastAsia="仿宋" w:hAnsi="仿宋" w:hint="eastAsia"/>
          <w:sz w:val="32"/>
          <w:szCs w:val="32"/>
        </w:rPr>
        <w:t>能力、复杂语义多级推理能力</w:t>
      </w:r>
      <w:r w:rsidR="00E11B26">
        <w:rPr>
          <w:rFonts w:ascii="仿宋" w:eastAsia="仿宋" w:hAnsi="仿宋" w:hint="eastAsia"/>
          <w:sz w:val="32"/>
          <w:szCs w:val="32"/>
        </w:rPr>
        <w:t>。</w:t>
      </w:r>
      <w:r w:rsidRPr="00FE4B4D">
        <w:rPr>
          <w:rFonts w:ascii="仿宋" w:eastAsia="仿宋" w:hAnsi="仿宋" w:hint="eastAsia"/>
          <w:sz w:val="32"/>
          <w:szCs w:val="32"/>
        </w:rPr>
        <w:t>二是强化小脑的软件承接和硬件操控能力，攻克运动智能控制难点，推动人形机器人全身协同、敏捷反应</w:t>
      </w:r>
      <w:r w:rsidR="00E11B26">
        <w:rPr>
          <w:rFonts w:ascii="仿宋" w:eastAsia="仿宋" w:hAnsi="仿宋" w:hint="eastAsia"/>
          <w:sz w:val="32"/>
          <w:szCs w:val="32"/>
        </w:rPr>
        <w:t>。</w:t>
      </w:r>
      <w:r w:rsidRPr="00FE4B4D">
        <w:rPr>
          <w:rFonts w:ascii="仿宋" w:eastAsia="仿宋" w:hAnsi="仿宋" w:hint="eastAsia"/>
          <w:sz w:val="32"/>
          <w:szCs w:val="32"/>
        </w:rPr>
        <w:t>三是在零售、工业制造等固定场景优先孵化成熟产品，打造良好示范标杆，进而推动</w:t>
      </w:r>
      <w:r w:rsidR="00E11B26">
        <w:rPr>
          <w:rFonts w:ascii="仿宋" w:eastAsia="仿宋" w:hAnsi="仿宋" w:hint="eastAsia"/>
          <w:sz w:val="32"/>
          <w:szCs w:val="32"/>
        </w:rPr>
        <w:t>全</w:t>
      </w:r>
      <w:r w:rsidRPr="00FE4B4D">
        <w:rPr>
          <w:rFonts w:ascii="仿宋" w:eastAsia="仿宋" w:hAnsi="仿宋" w:hint="eastAsia"/>
          <w:sz w:val="32"/>
          <w:szCs w:val="32"/>
        </w:rPr>
        <w:t>场景</w:t>
      </w:r>
      <w:proofErr w:type="gramStart"/>
      <w:r w:rsidR="00E11B26">
        <w:rPr>
          <w:rFonts w:ascii="仿宋" w:eastAsia="仿宋" w:hAnsi="仿宋" w:hint="eastAsia"/>
          <w:sz w:val="32"/>
          <w:szCs w:val="32"/>
        </w:rPr>
        <w:t>全</w:t>
      </w:r>
      <w:r w:rsidRPr="00FE4B4D">
        <w:rPr>
          <w:rFonts w:ascii="仿宋" w:eastAsia="仿宋" w:hAnsi="仿宋" w:hint="eastAsia"/>
          <w:sz w:val="32"/>
          <w:szCs w:val="32"/>
        </w:rPr>
        <w:t>任务</w:t>
      </w:r>
      <w:proofErr w:type="gramEnd"/>
      <w:r w:rsidRPr="00FE4B4D">
        <w:rPr>
          <w:rFonts w:ascii="仿宋" w:eastAsia="仿宋" w:hAnsi="仿宋" w:hint="eastAsia"/>
          <w:sz w:val="32"/>
          <w:szCs w:val="32"/>
        </w:rPr>
        <w:t>的通用型人形机器人研发和商用。</w:t>
      </w:r>
    </w:p>
    <w:p w14:paraId="081E0113" w14:textId="5FA056D0" w:rsidR="000F6D61" w:rsidRPr="00EA5AC6" w:rsidRDefault="000F6D61" w:rsidP="00DA1B4A">
      <w:pPr>
        <w:ind w:firstLineChars="200" w:firstLine="640"/>
        <w:rPr>
          <w:rFonts w:ascii="仿宋_GB2312" w:eastAsia="仿宋_GB2312" w:hAnsi="仿宋" w:hint="eastAsia"/>
          <w:sz w:val="32"/>
          <w:szCs w:val="32"/>
          <w14:ligatures w14:val="none"/>
        </w:rPr>
      </w:pPr>
    </w:p>
    <w:sectPr w:rsidR="000F6D61" w:rsidRPr="00EA5AC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BE1B02" w14:textId="77777777" w:rsidR="000E3132" w:rsidRDefault="000E3132" w:rsidP="00D20D6F">
      <w:pPr>
        <w:spacing w:after="0" w:line="240" w:lineRule="auto"/>
        <w:rPr>
          <w:rFonts w:hint="eastAsia"/>
        </w:rPr>
      </w:pPr>
      <w:r>
        <w:separator/>
      </w:r>
    </w:p>
  </w:endnote>
  <w:endnote w:type="continuationSeparator" w:id="0">
    <w:p w14:paraId="10828207" w14:textId="77777777" w:rsidR="000E3132" w:rsidRDefault="000E3132" w:rsidP="00D20D6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小标宋简体">
    <w:altName w:val="微软雅黑"/>
    <w:charset w:val="86"/>
    <w:family w:val="auto"/>
    <w:pitch w:val="variable"/>
    <w:sig w:usb0="A00002BF" w:usb1="184F6CFA" w:usb2="00000012"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D97895" w14:textId="77777777" w:rsidR="000E3132" w:rsidRDefault="000E3132" w:rsidP="00D20D6F">
      <w:pPr>
        <w:spacing w:after="0" w:line="240" w:lineRule="auto"/>
        <w:rPr>
          <w:rFonts w:hint="eastAsia"/>
        </w:rPr>
      </w:pPr>
      <w:r>
        <w:separator/>
      </w:r>
    </w:p>
  </w:footnote>
  <w:footnote w:type="continuationSeparator" w:id="0">
    <w:p w14:paraId="596C4A61" w14:textId="77777777" w:rsidR="000E3132" w:rsidRDefault="000E3132" w:rsidP="00D20D6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CC495D"/>
    <w:multiLevelType w:val="hybridMultilevel"/>
    <w:tmpl w:val="07A47C14"/>
    <w:lvl w:ilvl="0" w:tplc="54304456">
      <w:start w:val="1"/>
      <w:numFmt w:val="japaneseCounting"/>
      <w:lvlText w:val="（%1）"/>
      <w:lvlJc w:val="left"/>
      <w:pPr>
        <w:ind w:left="1720" w:hanging="1080"/>
      </w:pPr>
      <w:rPr>
        <w:rFonts w:hint="default"/>
      </w:r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abstractNum w:abstractNumId="1" w15:restartNumberingAfterBreak="0">
    <w:nsid w:val="3A231CA5"/>
    <w:multiLevelType w:val="multilevel"/>
    <w:tmpl w:val="364A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C2591F"/>
    <w:multiLevelType w:val="hybridMultilevel"/>
    <w:tmpl w:val="A5006C68"/>
    <w:lvl w:ilvl="0" w:tplc="C1E29AD0">
      <w:start w:val="1"/>
      <w:numFmt w:val="japaneseCounting"/>
      <w:lvlText w:val="%1、"/>
      <w:lvlJc w:val="left"/>
      <w:pPr>
        <w:ind w:left="800" w:hanging="8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13766477">
    <w:abstractNumId w:val="1"/>
  </w:num>
  <w:num w:numId="2" w16cid:durableId="1874924473">
    <w:abstractNumId w:val="2"/>
  </w:num>
  <w:num w:numId="3" w16cid:durableId="1573390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5E9"/>
    <w:rsid w:val="00002FF8"/>
    <w:rsid w:val="00004FCA"/>
    <w:rsid w:val="0001060F"/>
    <w:rsid w:val="000116C6"/>
    <w:rsid w:val="00012355"/>
    <w:rsid w:val="00013AFB"/>
    <w:rsid w:val="000236BB"/>
    <w:rsid w:val="000326F3"/>
    <w:rsid w:val="00044B0C"/>
    <w:rsid w:val="00051FA8"/>
    <w:rsid w:val="00055E0E"/>
    <w:rsid w:val="000605E2"/>
    <w:rsid w:val="00061356"/>
    <w:rsid w:val="00062F1E"/>
    <w:rsid w:val="00071A58"/>
    <w:rsid w:val="00092885"/>
    <w:rsid w:val="000931C8"/>
    <w:rsid w:val="00093F27"/>
    <w:rsid w:val="00094BC3"/>
    <w:rsid w:val="00096721"/>
    <w:rsid w:val="000A17B5"/>
    <w:rsid w:val="000B09EF"/>
    <w:rsid w:val="000D0065"/>
    <w:rsid w:val="000D05DA"/>
    <w:rsid w:val="000D1A31"/>
    <w:rsid w:val="000D35DC"/>
    <w:rsid w:val="000D42FD"/>
    <w:rsid w:val="000D6971"/>
    <w:rsid w:val="000E3132"/>
    <w:rsid w:val="000E53FC"/>
    <w:rsid w:val="000F515A"/>
    <w:rsid w:val="000F6D61"/>
    <w:rsid w:val="0011764E"/>
    <w:rsid w:val="0012551B"/>
    <w:rsid w:val="001319C7"/>
    <w:rsid w:val="00133A98"/>
    <w:rsid w:val="001507EB"/>
    <w:rsid w:val="00151BCB"/>
    <w:rsid w:val="00157F47"/>
    <w:rsid w:val="001606A9"/>
    <w:rsid w:val="00161A79"/>
    <w:rsid w:val="00162A63"/>
    <w:rsid w:val="0017696A"/>
    <w:rsid w:val="00181918"/>
    <w:rsid w:val="00181EC2"/>
    <w:rsid w:val="00181F0A"/>
    <w:rsid w:val="00184705"/>
    <w:rsid w:val="001859A1"/>
    <w:rsid w:val="001911F8"/>
    <w:rsid w:val="0019368B"/>
    <w:rsid w:val="0019555B"/>
    <w:rsid w:val="00197A1D"/>
    <w:rsid w:val="001A2491"/>
    <w:rsid w:val="001A3A63"/>
    <w:rsid w:val="001C5F45"/>
    <w:rsid w:val="001D289C"/>
    <w:rsid w:val="001E237C"/>
    <w:rsid w:val="001E38BD"/>
    <w:rsid w:val="001E76B9"/>
    <w:rsid w:val="001F0259"/>
    <w:rsid w:val="001F2B8C"/>
    <w:rsid w:val="001F45CB"/>
    <w:rsid w:val="002049C8"/>
    <w:rsid w:val="00205B47"/>
    <w:rsid w:val="0020638C"/>
    <w:rsid w:val="00211BAE"/>
    <w:rsid w:val="00220BEB"/>
    <w:rsid w:val="00221C31"/>
    <w:rsid w:val="002233C3"/>
    <w:rsid w:val="00236DC7"/>
    <w:rsid w:val="002477C7"/>
    <w:rsid w:val="002507A6"/>
    <w:rsid w:val="00255684"/>
    <w:rsid w:val="00255EC6"/>
    <w:rsid w:val="00262298"/>
    <w:rsid w:val="00280802"/>
    <w:rsid w:val="00295AE3"/>
    <w:rsid w:val="00296D9C"/>
    <w:rsid w:val="002A2DD3"/>
    <w:rsid w:val="002A7DE7"/>
    <w:rsid w:val="002B0442"/>
    <w:rsid w:val="002D03D1"/>
    <w:rsid w:val="002D14AD"/>
    <w:rsid w:val="002D5E98"/>
    <w:rsid w:val="002D6DC0"/>
    <w:rsid w:val="002E24D8"/>
    <w:rsid w:val="002F04BE"/>
    <w:rsid w:val="002F1E96"/>
    <w:rsid w:val="002F66EB"/>
    <w:rsid w:val="00310497"/>
    <w:rsid w:val="00311637"/>
    <w:rsid w:val="00325282"/>
    <w:rsid w:val="003256DC"/>
    <w:rsid w:val="003264E5"/>
    <w:rsid w:val="00336FD2"/>
    <w:rsid w:val="003422D5"/>
    <w:rsid w:val="00350D12"/>
    <w:rsid w:val="003944AB"/>
    <w:rsid w:val="00395F9B"/>
    <w:rsid w:val="003A24D3"/>
    <w:rsid w:val="003A6061"/>
    <w:rsid w:val="003A761F"/>
    <w:rsid w:val="003B265F"/>
    <w:rsid w:val="003B3490"/>
    <w:rsid w:val="003C0F3F"/>
    <w:rsid w:val="003C15F0"/>
    <w:rsid w:val="003C5546"/>
    <w:rsid w:val="003C7BF4"/>
    <w:rsid w:val="003E3088"/>
    <w:rsid w:val="003F5EE5"/>
    <w:rsid w:val="00415BCF"/>
    <w:rsid w:val="00416637"/>
    <w:rsid w:val="00417490"/>
    <w:rsid w:val="0042316F"/>
    <w:rsid w:val="00432BED"/>
    <w:rsid w:val="00432E14"/>
    <w:rsid w:val="00446EB5"/>
    <w:rsid w:val="00447359"/>
    <w:rsid w:val="00451351"/>
    <w:rsid w:val="00451F2A"/>
    <w:rsid w:val="00452C87"/>
    <w:rsid w:val="00463247"/>
    <w:rsid w:val="004664F4"/>
    <w:rsid w:val="0047765E"/>
    <w:rsid w:val="00484727"/>
    <w:rsid w:val="00486491"/>
    <w:rsid w:val="0048746D"/>
    <w:rsid w:val="004A0F82"/>
    <w:rsid w:val="004C1902"/>
    <w:rsid w:val="004C1AAF"/>
    <w:rsid w:val="004D48F8"/>
    <w:rsid w:val="004E2BAA"/>
    <w:rsid w:val="004E438F"/>
    <w:rsid w:val="004F159F"/>
    <w:rsid w:val="00503264"/>
    <w:rsid w:val="0050329A"/>
    <w:rsid w:val="00511106"/>
    <w:rsid w:val="00515A51"/>
    <w:rsid w:val="00516A23"/>
    <w:rsid w:val="00516F3D"/>
    <w:rsid w:val="00521735"/>
    <w:rsid w:val="00541710"/>
    <w:rsid w:val="00543DF1"/>
    <w:rsid w:val="00550A49"/>
    <w:rsid w:val="00567AA4"/>
    <w:rsid w:val="0057356D"/>
    <w:rsid w:val="00593EB3"/>
    <w:rsid w:val="005A173D"/>
    <w:rsid w:val="005A7108"/>
    <w:rsid w:val="005A7830"/>
    <w:rsid w:val="005B090E"/>
    <w:rsid w:val="005B341B"/>
    <w:rsid w:val="005C0A9F"/>
    <w:rsid w:val="005C0C12"/>
    <w:rsid w:val="005C59DE"/>
    <w:rsid w:val="005D11E4"/>
    <w:rsid w:val="005F27A2"/>
    <w:rsid w:val="005F4EB3"/>
    <w:rsid w:val="005F5D41"/>
    <w:rsid w:val="00600808"/>
    <w:rsid w:val="0060421A"/>
    <w:rsid w:val="00611565"/>
    <w:rsid w:val="006152E5"/>
    <w:rsid w:val="00617A3C"/>
    <w:rsid w:val="00626246"/>
    <w:rsid w:val="0063587B"/>
    <w:rsid w:val="00650410"/>
    <w:rsid w:val="006535E9"/>
    <w:rsid w:val="00674CB0"/>
    <w:rsid w:val="00677113"/>
    <w:rsid w:val="006815EB"/>
    <w:rsid w:val="00690AD3"/>
    <w:rsid w:val="006948BF"/>
    <w:rsid w:val="00694A01"/>
    <w:rsid w:val="006A05FC"/>
    <w:rsid w:val="006A57EB"/>
    <w:rsid w:val="006B266A"/>
    <w:rsid w:val="006B6784"/>
    <w:rsid w:val="006F3AB3"/>
    <w:rsid w:val="006F4653"/>
    <w:rsid w:val="006F507D"/>
    <w:rsid w:val="006F6F5C"/>
    <w:rsid w:val="006F6FAA"/>
    <w:rsid w:val="00704A85"/>
    <w:rsid w:val="007131A0"/>
    <w:rsid w:val="00720190"/>
    <w:rsid w:val="007239DA"/>
    <w:rsid w:val="0072507F"/>
    <w:rsid w:val="00732F8E"/>
    <w:rsid w:val="00741B05"/>
    <w:rsid w:val="007579F8"/>
    <w:rsid w:val="00776509"/>
    <w:rsid w:val="00785F14"/>
    <w:rsid w:val="00793B45"/>
    <w:rsid w:val="007A1F1C"/>
    <w:rsid w:val="007B02DA"/>
    <w:rsid w:val="007B4D73"/>
    <w:rsid w:val="007B5EFA"/>
    <w:rsid w:val="007C3FFF"/>
    <w:rsid w:val="007D5022"/>
    <w:rsid w:val="007D6CD9"/>
    <w:rsid w:val="007E0FA7"/>
    <w:rsid w:val="007E1CC8"/>
    <w:rsid w:val="007E78D8"/>
    <w:rsid w:val="007F27E3"/>
    <w:rsid w:val="007F2822"/>
    <w:rsid w:val="0080398E"/>
    <w:rsid w:val="00813674"/>
    <w:rsid w:val="00823CBF"/>
    <w:rsid w:val="008412E0"/>
    <w:rsid w:val="00844A66"/>
    <w:rsid w:val="00846187"/>
    <w:rsid w:val="00846BAE"/>
    <w:rsid w:val="00847246"/>
    <w:rsid w:val="008517A2"/>
    <w:rsid w:val="00873447"/>
    <w:rsid w:val="008742A8"/>
    <w:rsid w:val="00875FED"/>
    <w:rsid w:val="008760C3"/>
    <w:rsid w:val="0088045D"/>
    <w:rsid w:val="008839FC"/>
    <w:rsid w:val="00891DE2"/>
    <w:rsid w:val="00892AF8"/>
    <w:rsid w:val="00893EA8"/>
    <w:rsid w:val="008958E0"/>
    <w:rsid w:val="008A640C"/>
    <w:rsid w:val="008C2B63"/>
    <w:rsid w:val="008C308B"/>
    <w:rsid w:val="008D0A3D"/>
    <w:rsid w:val="008D6D56"/>
    <w:rsid w:val="008E2516"/>
    <w:rsid w:val="008E302D"/>
    <w:rsid w:val="008F068F"/>
    <w:rsid w:val="008F1705"/>
    <w:rsid w:val="008F4006"/>
    <w:rsid w:val="008F6540"/>
    <w:rsid w:val="00901992"/>
    <w:rsid w:val="00917831"/>
    <w:rsid w:val="00917F24"/>
    <w:rsid w:val="0093722C"/>
    <w:rsid w:val="00937A9D"/>
    <w:rsid w:val="00942462"/>
    <w:rsid w:val="00943326"/>
    <w:rsid w:val="009439F2"/>
    <w:rsid w:val="00950B43"/>
    <w:rsid w:val="00954C44"/>
    <w:rsid w:val="00954E75"/>
    <w:rsid w:val="009663CE"/>
    <w:rsid w:val="00975968"/>
    <w:rsid w:val="009776E2"/>
    <w:rsid w:val="0099685C"/>
    <w:rsid w:val="009A6E3A"/>
    <w:rsid w:val="009B4174"/>
    <w:rsid w:val="009B6F59"/>
    <w:rsid w:val="009C0E0D"/>
    <w:rsid w:val="009C2C85"/>
    <w:rsid w:val="009E524F"/>
    <w:rsid w:val="009E5B11"/>
    <w:rsid w:val="009E7B60"/>
    <w:rsid w:val="00A03111"/>
    <w:rsid w:val="00A064FA"/>
    <w:rsid w:val="00A12574"/>
    <w:rsid w:val="00A43CD5"/>
    <w:rsid w:val="00A50218"/>
    <w:rsid w:val="00A50D82"/>
    <w:rsid w:val="00A7172C"/>
    <w:rsid w:val="00A73BDC"/>
    <w:rsid w:val="00A75A23"/>
    <w:rsid w:val="00A80EDF"/>
    <w:rsid w:val="00A8568B"/>
    <w:rsid w:val="00A94525"/>
    <w:rsid w:val="00A95586"/>
    <w:rsid w:val="00AA026C"/>
    <w:rsid w:val="00AA5BC4"/>
    <w:rsid w:val="00AA78F6"/>
    <w:rsid w:val="00AD08AA"/>
    <w:rsid w:val="00AD155C"/>
    <w:rsid w:val="00AD6D3C"/>
    <w:rsid w:val="00AE2D2A"/>
    <w:rsid w:val="00AF5604"/>
    <w:rsid w:val="00AF7F68"/>
    <w:rsid w:val="00B04C49"/>
    <w:rsid w:val="00B16C55"/>
    <w:rsid w:val="00B23B6C"/>
    <w:rsid w:val="00B2796B"/>
    <w:rsid w:val="00B471DA"/>
    <w:rsid w:val="00B5008C"/>
    <w:rsid w:val="00B57361"/>
    <w:rsid w:val="00B64D38"/>
    <w:rsid w:val="00B869C1"/>
    <w:rsid w:val="00B946CB"/>
    <w:rsid w:val="00B974DF"/>
    <w:rsid w:val="00BA0706"/>
    <w:rsid w:val="00BA3B16"/>
    <w:rsid w:val="00BA4A26"/>
    <w:rsid w:val="00BC292A"/>
    <w:rsid w:val="00BC3AE4"/>
    <w:rsid w:val="00BC4315"/>
    <w:rsid w:val="00BD0124"/>
    <w:rsid w:val="00BE3E82"/>
    <w:rsid w:val="00C1021B"/>
    <w:rsid w:val="00C13545"/>
    <w:rsid w:val="00C1606A"/>
    <w:rsid w:val="00C22D42"/>
    <w:rsid w:val="00C23D46"/>
    <w:rsid w:val="00C26294"/>
    <w:rsid w:val="00C40C27"/>
    <w:rsid w:val="00C44D02"/>
    <w:rsid w:val="00C46563"/>
    <w:rsid w:val="00C473E1"/>
    <w:rsid w:val="00C65AE4"/>
    <w:rsid w:val="00C730BA"/>
    <w:rsid w:val="00C77712"/>
    <w:rsid w:val="00C83B16"/>
    <w:rsid w:val="00C863B1"/>
    <w:rsid w:val="00C908B1"/>
    <w:rsid w:val="00C926A7"/>
    <w:rsid w:val="00C9280E"/>
    <w:rsid w:val="00CA1D2F"/>
    <w:rsid w:val="00CD4C25"/>
    <w:rsid w:val="00CD6724"/>
    <w:rsid w:val="00CE64C0"/>
    <w:rsid w:val="00CF32AA"/>
    <w:rsid w:val="00CF3EB0"/>
    <w:rsid w:val="00CF4FD4"/>
    <w:rsid w:val="00D04E17"/>
    <w:rsid w:val="00D20D6F"/>
    <w:rsid w:val="00D25D5F"/>
    <w:rsid w:val="00D311FA"/>
    <w:rsid w:val="00D34D8A"/>
    <w:rsid w:val="00D358A4"/>
    <w:rsid w:val="00D540A0"/>
    <w:rsid w:val="00D636F8"/>
    <w:rsid w:val="00D829FE"/>
    <w:rsid w:val="00D85978"/>
    <w:rsid w:val="00D87D38"/>
    <w:rsid w:val="00D9426B"/>
    <w:rsid w:val="00DA1914"/>
    <w:rsid w:val="00DA1B4A"/>
    <w:rsid w:val="00DC275E"/>
    <w:rsid w:val="00DE0AF5"/>
    <w:rsid w:val="00DE56A7"/>
    <w:rsid w:val="00DF45F9"/>
    <w:rsid w:val="00DF504E"/>
    <w:rsid w:val="00E064EB"/>
    <w:rsid w:val="00E11B26"/>
    <w:rsid w:val="00E13222"/>
    <w:rsid w:val="00E166BE"/>
    <w:rsid w:val="00E21B3D"/>
    <w:rsid w:val="00E26043"/>
    <w:rsid w:val="00E26B2F"/>
    <w:rsid w:val="00E27A3C"/>
    <w:rsid w:val="00E34CF8"/>
    <w:rsid w:val="00E36412"/>
    <w:rsid w:val="00E46901"/>
    <w:rsid w:val="00E50AFF"/>
    <w:rsid w:val="00E63B02"/>
    <w:rsid w:val="00E67295"/>
    <w:rsid w:val="00E72604"/>
    <w:rsid w:val="00E9742D"/>
    <w:rsid w:val="00EA313D"/>
    <w:rsid w:val="00EA5AC6"/>
    <w:rsid w:val="00EA729A"/>
    <w:rsid w:val="00EC2BB5"/>
    <w:rsid w:val="00EC4B6A"/>
    <w:rsid w:val="00EC4DC3"/>
    <w:rsid w:val="00EC5871"/>
    <w:rsid w:val="00EC64E3"/>
    <w:rsid w:val="00ED174C"/>
    <w:rsid w:val="00EE1529"/>
    <w:rsid w:val="00EE2064"/>
    <w:rsid w:val="00EE274F"/>
    <w:rsid w:val="00EE2D16"/>
    <w:rsid w:val="00F0138D"/>
    <w:rsid w:val="00F036AD"/>
    <w:rsid w:val="00F04758"/>
    <w:rsid w:val="00F136DE"/>
    <w:rsid w:val="00F22FDF"/>
    <w:rsid w:val="00F374D0"/>
    <w:rsid w:val="00F4397B"/>
    <w:rsid w:val="00F47C7F"/>
    <w:rsid w:val="00F555BA"/>
    <w:rsid w:val="00F63954"/>
    <w:rsid w:val="00F70E57"/>
    <w:rsid w:val="00F749B3"/>
    <w:rsid w:val="00F8525D"/>
    <w:rsid w:val="00F87C5A"/>
    <w:rsid w:val="00F95399"/>
    <w:rsid w:val="00FA0FA4"/>
    <w:rsid w:val="00FB2F71"/>
    <w:rsid w:val="00FB3104"/>
    <w:rsid w:val="00FB3F9C"/>
    <w:rsid w:val="00FC3ECE"/>
    <w:rsid w:val="00FC52EC"/>
    <w:rsid w:val="00FC60B5"/>
    <w:rsid w:val="00FD1C52"/>
    <w:rsid w:val="00FE3DEB"/>
    <w:rsid w:val="00FE46F7"/>
    <w:rsid w:val="00FE4B4D"/>
    <w:rsid w:val="00FE51E3"/>
    <w:rsid w:val="00FE7265"/>
    <w:rsid w:val="00FE7F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9B0FEA"/>
  <w15:chartTrackingRefBased/>
  <w15:docId w15:val="{93FF0C30-2205-46EE-8F9F-1D02A52FD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6CD9"/>
    <w:pPr>
      <w:widowControl w:val="0"/>
    </w:pPr>
  </w:style>
  <w:style w:type="paragraph" w:styleId="1">
    <w:name w:val="heading 1"/>
    <w:basedOn w:val="a"/>
    <w:next w:val="a"/>
    <w:link w:val="10"/>
    <w:uiPriority w:val="9"/>
    <w:qFormat/>
    <w:rsid w:val="006535E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535E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535E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535E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535E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535E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535E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535E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535E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35E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535E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535E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535E9"/>
    <w:rPr>
      <w:rFonts w:cstheme="majorBidi"/>
      <w:color w:val="0F4761" w:themeColor="accent1" w:themeShade="BF"/>
      <w:sz w:val="28"/>
      <w:szCs w:val="28"/>
    </w:rPr>
  </w:style>
  <w:style w:type="character" w:customStyle="1" w:styleId="50">
    <w:name w:val="标题 5 字符"/>
    <w:basedOn w:val="a0"/>
    <w:link w:val="5"/>
    <w:uiPriority w:val="9"/>
    <w:semiHidden/>
    <w:rsid w:val="006535E9"/>
    <w:rPr>
      <w:rFonts w:cstheme="majorBidi"/>
      <w:color w:val="0F4761" w:themeColor="accent1" w:themeShade="BF"/>
      <w:sz w:val="24"/>
    </w:rPr>
  </w:style>
  <w:style w:type="character" w:customStyle="1" w:styleId="60">
    <w:name w:val="标题 6 字符"/>
    <w:basedOn w:val="a0"/>
    <w:link w:val="6"/>
    <w:uiPriority w:val="9"/>
    <w:semiHidden/>
    <w:rsid w:val="006535E9"/>
    <w:rPr>
      <w:rFonts w:cstheme="majorBidi"/>
      <w:b/>
      <w:bCs/>
      <w:color w:val="0F4761" w:themeColor="accent1" w:themeShade="BF"/>
    </w:rPr>
  </w:style>
  <w:style w:type="character" w:customStyle="1" w:styleId="70">
    <w:name w:val="标题 7 字符"/>
    <w:basedOn w:val="a0"/>
    <w:link w:val="7"/>
    <w:uiPriority w:val="9"/>
    <w:semiHidden/>
    <w:rsid w:val="006535E9"/>
    <w:rPr>
      <w:rFonts w:cstheme="majorBidi"/>
      <w:b/>
      <w:bCs/>
      <w:color w:val="595959" w:themeColor="text1" w:themeTint="A6"/>
    </w:rPr>
  </w:style>
  <w:style w:type="character" w:customStyle="1" w:styleId="80">
    <w:name w:val="标题 8 字符"/>
    <w:basedOn w:val="a0"/>
    <w:link w:val="8"/>
    <w:uiPriority w:val="9"/>
    <w:semiHidden/>
    <w:rsid w:val="006535E9"/>
    <w:rPr>
      <w:rFonts w:cstheme="majorBidi"/>
      <w:color w:val="595959" w:themeColor="text1" w:themeTint="A6"/>
    </w:rPr>
  </w:style>
  <w:style w:type="character" w:customStyle="1" w:styleId="90">
    <w:name w:val="标题 9 字符"/>
    <w:basedOn w:val="a0"/>
    <w:link w:val="9"/>
    <w:uiPriority w:val="9"/>
    <w:semiHidden/>
    <w:rsid w:val="006535E9"/>
    <w:rPr>
      <w:rFonts w:eastAsiaTheme="majorEastAsia" w:cstheme="majorBidi"/>
      <w:color w:val="595959" w:themeColor="text1" w:themeTint="A6"/>
    </w:rPr>
  </w:style>
  <w:style w:type="paragraph" w:styleId="a3">
    <w:name w:val="Title"/>
    <w:basedOn w:val="a"/>
    <w:next w:val="a"/>
    <w:link w:val="a4"/>
    <w:uiPriority w:val="10"/>
    <w:qFormat/>
    <w:rsid w:val="006535E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35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35E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535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35E9"/>
    <w:pPr>
      <w:spacing w:before="160"/>
      <w:jc w:val="center"/>
    </w:pPr>
    <w:rPr>
      <w:i/>
      <w:iCs/>
      <w:color w:val="404040" w:themeColor="text1" w:themeTint="BF"/>
    </w:rPr>
  </w:style>
  <w:style w:type="character" w:customStyle="1" w:styleId="a8">
    <w:name w:val="引用 字符"/>
    <w:basedOn w:val="a0"/>
    <w:link w:val="a7"/>
    <w:uiPriority w:val="29"/>
    <w:rsid w:val="006535E9"/>
    <w:rPr>
      <w:i/>
      <w:iCs/>
      <w:color w:val="404040" w:themeColor="text1" w:themeTint="BF"/>
    </w:rPr>
  </w:style>
  <w:style w:type="paragraph" w:styleId="a9">
    <w:name w:val="List Paragraph"/>
    <w:basedOn w:val="a"/>
    <w:uiPriority w:val="34"/>
    <w:qFormat/>
    <w:rsid w:val="006535E9"/>
    <w:pPr>
      <w:ind w:left="720"/>
      <w:contextualSpacing/>
    </w:pPr>
  </w:style>
  <w:style w:type="character" w:styleId="aa">
    <w:name w:val="Intense Emphasis"/>
    <w:basedOn w:val="a0"/>
    <w:uiPriority w:val="21"/>
    <w:qFormat/>
    <w:rsid w:val="006535E9"/>
    <w:rPr>
      <w:i/>
      <w:iCs/>
      <w:color w:val="0F4761" w:themeColor="accent1" w:themeShade="BF"/>
    </w:rPr>
  </w:style>
  <w:style w:type="paragraph" w:styleId="ab">
    <w:name w:val="Intense Quote"/>
    <w:basedOn w:val="a"/>
    <w:next w:val="a"/>
    <w:link w:val="ac"/>
    <w:uiPriority w:val="30"/>
    <w:qFormat/>
    <w:rsid w:val="006535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535E9"/>
    <w:rPr>
      <w:i/>
      <w:iCs/>
      <w:color w:val="0F4761" w:themeColor="accent1" w:themeShade="BF"/>
    </w:rPr>
  </w:style>
  <w:style w:type="character" w:styleId="ad">
    <w:name w:val="Intense Reference"/>
    <w:basedOn w:val="a0"/>
    <w:uiPriority w:val="32"/>
    <w:qFormat/>
    <w:rsid w:val="006535E9"/>
    <w:rPr>
      <w:b/>
      <w:bCs/>
      <w:smallCaps/>
      <w:color w:val="0F4761" w:themeColor="accent1" w:themeShade="BF"/>
      <w:spacing w:val="5"/>
    </w:rPr>
  </w:style>
  <w:style w:type="paragraph" w:styleId="ae">
    <w:name w:val="header"/>
    <w:basedOn w:val="a"/>
    <w:link w:val="af"/>
    <w:uiPriority w:val="99"/>
    <w:unhideWhenUsed/>
    <w:rsid w:val="00D20D6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20D6F"/>
    <w:rPr>
      <w:sz w:val="18"/>
      <w:szCs w:val="18"/>
    </w:rPr>
  </w:style>
  <w:style w:type="paragraph" w:styleId="af0">
    <w:name w:val="footer"/>
    <w:basedOn w:val="a"/>
    <w:link w:val="af1"/>
    <w:uiPriority w:val="99"/>
    <w:unhideWhenUsed/>
    <w:rsid w:val="00D20D6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20D6F"/>
    <w:rPr>
      <w:sz w:val="18"/>
      <w:szCs w:val="18"/>
    </w:rPr>
  </w:style>
  <w:style w:type="paragraph" w:styleId="af2">
    <w:name w:val="Revision"/>
    <w:hidden/>
    <w:uiPriority w:val="99"/>
    <w:semiHidden/>
    <w:rsid w:val="0091783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597100">
      <w:bodyDiv w:val="1"/>
      <w:marLeft w:val="0"/>
      <w:marRight w:val="0"/>
      <w:marTop w:val="0"/>
      <w:marBottom w:val="0"/>
      <w:divBdr>
        <w:top w:val="none" w:sz="0" w:space="0" w:color="auto"/>
        <w:left w:val="none" w:sz="0" w:space="0" w:color="auto"/>
        <w:bottom w:val="none" w:sz="0" w:space="0" w:color="auto"/>
        <w:right w:val="none" w:sz="0" w:space="0" w:color="auto"/>
      </w:divBdr>
      <w:divsChild>
        <w:div w:id="953169190">
          <w:marLeft w:val="0"/>
          <w:marRight w:val="0"/>
          <w:marTop w:val="0"/>
          <w:marBottom w:val="0"/>
          <w:divBdr>
            <w:top w:val="none" w:sz="0" w:space="0" w:color="auto"/>
            <w:left w:val="none" w:sz="0" w:space="0" w:color="auto"/>
            <w:bottom w:val="none" w:sz="0" w:space="0" w:color="auto"/>
            <w:right w:val="none" w:sz="0" w:space="0" w:color="auto"/>
          </w:divBdr>
          <w:divsChild>
            <w:div w:id="1077285113">
              <w:marLeft w:val="0"/>
              <w:marRight w:val="0"/>
              <w:marTop w:val="0"/>
              <w:marBottom w:val="0"/>
              <w:divBdr>
                <w:top w:val="none" w:sz="0" w:space="0" w:color="auto"/>
                <w:left w:val="none" w:sz="0" w:space="0" w:color="auto"/>
                <w:bottom w:val="none" w:sz="0" w:space="0" w:color="auto"/>
                <w:right w:val="none" w:sz="0" w:space="0" w:color="auto"/>
              </w:divBdr>
              <w:divsChild>
                <w:div w:id="197821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40450">
      <w:bodyDiv w:val="1"/>
      <w:marLeft w:val="0"/>
      <w:marRight w:val="0"/>
      <w:marTop w:val="0"/>
      <w:marBottom w:val="0"/>
      <w:divBdr>
        <w:top w:val="none" w:sz="0" w:space="0" w:color="auto"/>
        <w:left w:val="none" w:sz="0" w:space="0" w:color="auto"/>
        <w:bottom w:val="none" w:sz="0" w:space="0" w:color="auto"/>
        <w:right w:val="none" w:sz="0" w:space="0" w:color="auto"/>
      </w:divBdr>
      <w:divsChild>
        <w:div w:id="896206305">
          <w:marLeft w:val="0"/>
          <w:marRight w:val="0"/>
          <w:marTop w:val="0"/>
          <w:marBottom w:val="0"/>
          <w:divBdr>
            <w:top w:val="none" w:sz="0" w:space="0" w:color="auto"/>
            <w:left w:val="none" w:sz="0" w:space="0" w:color="auto"/>
            <w:bottom w:val="none" w:sz="0" w:space="0" w:color="auto"/>
            <w:right w:val="none" w:sz="0" w:space="0" w:color="auto"/>
          </w:divBdr>
          <w:divsChild>
            <w:div w:id="1991128551">
              <w:marLeft w:val="0"/>
              <w:marRight w:val="0"/>
              <w:marTop w:val="0"/>
              <w:marBottom w:val="0"/>
              <w:divBdr>
                <w:top w:val="none" w:sz="0" w:space="0" w:color="auto"/>
                <w:left w:val="none" w:sz="0" w:space="0" w:color="auto"/>
                <w:bottom w:val="none" w:sz="0" w:space="0" w:color="auto"/>
                <w:right w:val="none" w:sz="0" w:space="0" w:color="auto"/>
              </w:divBdr>
              <w:divsChild>
                <w:div w:id="1801990532">
                  <w:marLeft w:val="0"/>
                  <w:marRight w:val="0"/>
                  <w:marTop w:val="0"/>
                  <w:marBottom w:val="0"/>
                  <w:divBdr>
                    <w:top w:val="none" w:sz="0" w:space="0" w:color="auto"/>
                    <w:left w:val="none" w:sz="0" w:space="0" w:color="auto"/>
                    <w:bottom w:val="none" w:sz="0" w:space="0" w:color="auto"/>
                    <w:right w:val="none" w:sz="0" w:space="0" w:color="auto"/>
                  </w:divBdr>
                  <w:divsChild>
                    <w:div w:id="1666712642">
                      <w:marLeft w:val="0"/>
                      <w:marRight w:val="0"/>
                      <w:marTop w:val="0"/>
                      <w:marBottom w:val="0"/>
                      <w:divBdr>
                        <w:top w:val="none" w:sz="0" w:space="0" w:color="auto"/>
                        <w:left w:val="none" w:sz="0" w:space="0" w:color="auto"/>
                        <w:bottom w:val="none" w:sz="0" w:space="0" w:color="auto"/>
                        <w:right w:val="none" w:sz="0" w:space="0" w:color="auto"/>
                      </w:divBdr>
                      <w:divsChild>
                        <w:div w:id="315840382">
                          <w:marLeft w:val="0"/>
                          <w:marRight w:val="0"/>
                          <w:marTop w:val="0"/>
                          <w:marBottom w:val="0"/>
                          <w:divBdr>
                            <w:top w:val="none" w:sz="0" w:space="0" w:color="auto"/>
                            <w:left w:val="none" w:sz="0" w:space="0" w:color="auto"/>
                            <w:bottom w:val="none" w:sz="0" w:space="0" w:color="auto"/>
                            <w:right w:val="none" w:sz="0" w:space="0" w:color="auto"/>
                          </w:divBdr>
                        </w:div>
                        <w:div w:id="60773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06858">
                  <w:marLeft w:val="0"/>
                  <w:marRight w:val="0"/>
                  <w:marTop w:val="0"/>
                  <w:marBottom w:val="0"/>
                  <w:divBdr>
                    <w:top w:val="none" w:sz="0" w:space="0" w:color="auto"/>
                    <w:left w:val="none" w:sz="0" w:space="0" w:color="auto"/>
                    <w:bottom w:val="none" w:sz="0" w:space="0" w:color="auto"/>
                    <w:right w:val="none" w:sz="0" w:space="0" w:color="auto"/>
                  </w:divBdr>
                  <w:divsChild>
                    <w:div w:id="1849711442">
                      <w:marLeft w:val="0"/>
                      <w:marRight w:val="0"/>
                      <w:marTop w:val="0"/>
                      <w:marBottom w:val="0"/>
                      <w:divBdr>
                        <w:top w:val="none" w:sz="0" w:space="0" w:color="auto"/>
                        <w:left w:val="none" w:sz="0" w:space="0" w:color="auto"/>
                        <w:bottom w:val="none" w:sz="0" w:space="0" w:color="auto"/>
                        <w:right w:val="none" w:sz="0" w:space="0" w:color="auto"/>
                      </w:divBdr>
                      <w:divsChild>
                        <w:div w:id="1056664426">
                          <w:marLeft w:val="0"/>
                          <w:marRight w:val="0"/>
                          <w:marTop w:val="0"/>
                          <w:marBottom w:val="0"/>
                          <w:divBdr>
                            <w:top w:val="none" w:sz="0" w:space="0" w:color="auto"/>
                            <w:left w:val="none" w:sz="0" w:space="0" w:color="auto"/>
                            <w:bottom w:val="none" w:sz="0" w:space="0" w:color="auto"/>
                            <w:right w:val="none" w:sz="0" w:space="0" w:color="auto"/>
                          </w:divBdr>
                          <w:divsChild>
                            <w:div w:id="189388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279162">
              <w:marLeft w:val="0"/>
              <w:marRight w:val="0"/>
              <w:marTop w:val="0"/>
              <w:marBottom w:val="0"/>
              <w:divBdr>
                <w:top w:val="none" w:sz="0" w:space="0" w:color="auto"/>
                <w:left w:val="none" w:sz="0" w:space="0" w:color="auto"/>
                <w:bottom w:val="none" w:sz="0" w:space="0" w:color="auto"/>
                <w:right w:val="none" w:sz="0" w:space="0" w:color="auto"/>
              </w:divBdr>
              <w:divsChild>
                <w:div w:id="207600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68025">
      <w:bodyDiv w:val="1"/>
      <w:marLeft w:val="0"/>
      <w:marRight w:val="0"/>
      <w:marTop w:val="0"/>
      <w:marBottom w:val="0"/>
      <w:divBdr>
        <w:top w:val="none" w:sz="0" w:space="0" w:color="auto"/>
        <w:left w:val="none" w:sz="0" w:space="0" w:color="auto"/>
        <w:bottom w:val="none" w:sz="0" w:space="0" w:color="auto"/>
        <w:right w:val="none" w:sz="0" w:space="0" w:color="auto"/>
      </w:divBdr>
      <w:divsChild>
        <w:div w:id="395934599">
          <w:marLeft w:val="0"/>
          <w:marRight w:val="0"/>
          <w:marTop w:val="0"/>
          <w:marBottom w:val="0"/>
          <w:divBdr>
            <w:top w:val="none" w:sz="0" w:space="0" w:color="auto"/>
            <w:left w:val="none" w:sz="0" w:space="0" w:color="auto"/>
            <w:bottom w:val="none" w:sz="0" w:space="0" w:color="auto"/>
            <w:right w:val="none" w:sz="0" w:space="0" w:color="auto"/>
          </w:divBdr>
          <w:divsChild>
            <w:div w:id="746879525">
              <w:marLeft w:val="0"/>
              <w:marRight w:val="0"/>
              <w:marTop w:val="0"/>
              <w:marBottom w:val="0"/>
              <w:divBdr>
                <w:top w:val="none" w:sz="0" w:space="0" w:color="auto"/>
                <w:left w:val="none" w:sz="0" w:space="0" w:color="auto"/>
                <w:bottom w:val="none" w:sz="0" w:space="0" w:color="auto"/>
                <w:right w:val="none" w:sz="0" w:space="0" w:color="auto"/>
              </w:divBdr>
              <w:divsChild>
                <w:div w:id="214029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314242">
      <w:bodyDiv w:val="1"/>
      <w:marLeft w:val="0"/>
      <w:marRight w:val="0"/>
      <w:marTop w:val="0"/>
      <w:marBottom w:val="0"/>
      <w:divBdr>
        <w:top w:val="none" w:sz="0" w:space="0" w:color="auto"/>
        <w:left w:val="none" w:sz="0" w:space="0" w:color="auto"/>
        <w:bottom w:val="none" w:sz="0" w:space="0" w:color="auto"/>
        <w:right w:val="none" w:sz="0" w:space="0" w:color="auto"/>
      </w:divBdr>
    </w:div>
    <w:div w:id="995569217">
      <w:bodyDiv w:val="1"/>
      <w:marLeft w:val="0"/>
      <w:marRight w:val="0"/>
      <w:marTop w:val="0"/>
      <w:marBottom w:val="0"/>
      <w:divBdr>
        <w:top w:val="none" w:sz="0" w:space="0" w:color="auto"/>
        <w:left w:val="none" w:sz="0" w:space="0" w:color="auto"/>
        <w:bottom w:val="none" w:sz="0" w:space="0" w:color="auto"/>
        <w:right w:val="none" w:sz="0" w:space="0" w:color="auto"/>
      </w:divBdr>
      <w:divsChild>
        <w:div w:id="756092453">
          <w:marLeft w:val="0"/>
          <w:marRight w:val="0"/>
          <w:marTop w:val="0"/>
          <w:marBottom w:val="0"/>
          <w:divBdr>
            <w:top w:val="none" w:sz="0" w:space="0" w:color="auto"/>
            <w:left w:val="none" w:sz="0" w:space="0" w:color="auto"/>
            <w:bottom w:val="none" w:sz="0" w:space="0" w:color="auto"/>
            <w:right w:val="none" w:sz="0" w:space="0" w:color="auto"/>
          </w:divBdr>
          <w:divsChild>
            <w:div w:id="1269196958">
              <w:marLeft w:val="0"/>
              <w:marRight w:val="0"/>
              <w:marTop w:val="0"/>
              <w:marBottom w:val="0"/>
              <w:divBdr>
                <w:top w:val="none" w:sz="0" w:space="0" w:color="auto"/>
                <w:left w:val="none" w:sz="0" w:space="0" w:color="auto"/>
                <w:bottom w:val="none" w:sz="0" w:space="0" w:color="auto"/>
                <w:right w:val="none" w:sz="0" w:space="0" w:color="auto"/>
              </w:divBdr>
              <w:divsChild>
                <w:div w:id="147529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448094">
      <w:bodyDiv w:val="1"/>
      <w:marLeft w:val="0"/>
      <w:marRight w:val="0"/>
      <w:marTop w:val="0"/>
      <w:marBottom w:val="0"/>
      <w:divBdr>
        <w:top w:val="none" w:sz="0" w:space="0" w:color="auto"/>
        <w:left w:val="none" w:sz="0" w:space="0" w:color="auto"/>
        <w:bottom w:val="none" w:sz="0" w:space="0" w:color="auto"/>
        <w:right w:val="none" w:sz="0" w:space="0" w:color="auto"/>
      </w:divBdr>
    </w:div>
    <w:div w:id="1711106520">
      <w:bodyDiv w:val="1"/>
      <w:marLeft w:val="0"/>
      <w:marRight w:val="0"/>
      <w:marTop w:val="0"/>
      <w:marBottom w:val="0"/>
      <w:divBdr>
        <w:top w:val="none" w:sz="0" w:space="0" w:color="auto"/>
        <w:left w:val="none" w:sz="0" w:space="0" w:color="auto"/>
        <w:bottom w:val="none" w:sz="0" w:space="0" w:color="auto"/>
        <w:right w:val="none" w:sz="0" w:space="0" w:color="auto"/>
      </w:divBdr>
      <w:divsChild>
        <w:div w:id="1475366243">
          <w:marLeft w:val="0"/>
          <w:marRight w:val="0"/>
          <w:marTop w:val="0"/>
          <w:marBottom w:val="0"/>
          <w:divBdr>
            <w:top w:val="none" w:sz="0" w:space="0" w:color="auto"/>
            <w:left w:val="none" w:sz="0" w:space="0" w:color="auto"/>
            <w:bottom w:val="none" w:sz="0" w:space="0" w:color="auto"/>
            <w:right w:val="none" w:sz="0" w:space="0" w:color="auto"/>
          </w:divBdr>
          <w:divsChild>
            <w:div w:id="398864524">
              <w:marLeft w:val="0"/>
              <w:marRight w:val="0"/>
              <w:marTop w:val="0"/>
              <w:marBottom w:val="0"/>
              <w:divBdr>
                <w:top w:val="none" w:sz="0" w:space="0" w:color="auto"/>
                <w:left w:val="none" w:sz="0" w:space="0" w:color="auto"/>
                <w:bottom w:val="none" w:sz="0" w:space="0" w:color="auto"/>
                <w:right w:val="none" w:sz="0" w:space="0" w:color="auto"/>
              </w:divBdr>
              <w:divsChild>
                <w:div w:id="581641926">
                  <w:marLeft w:val="0"/>
                  <w:marRight w:val="0"/>
                  <w:marTop w:val="0"/>
                  <w:marBottom w:val="0"/>
                  <w:divBdr>
                    <w:top w:val="none" w:sz="0" w:space="0" w:color="auto"/>
                    <w:left w:val="none" w:sz="0" w:space="0" w:color="auto"/>
                    <w:bottom w:val="none" w:sz="0" w:space="0" w:color="auto"/>
                    <w:right w:val="none" w:sz="0" w:space="0" w:color="auto"/>
                  </w:divBdr>
                  <w:divsChild>
                    <w:div w:id="1296715232">
                      <w:marLeft w:val="0"/>
                      <w:marRight w:val="0"/>
                      <w:marTop w:val="0"/>
                      <w:marBottom w:val="0"/>
                      <w:divBdr>
                        <w:top w:val="none" w:sz="0" w:space="0" w:color="auto"/>
                        <w:left w:val="none" w:sz="0" w:space="0" w:color="auto"/>
                        <w:bottom w:val="none" w:sz="0" w:space="0" w:color="auto"/>
                        <w:right w:val="none" w:sz="0" w:space="0" w:color="auto"/>
                      </w:divBdr>
                      <w:divsChild>
                        <w:div w:id="2075619285">
                          <w:marLeft w:val="0"/>
                          <w:marRight w:val="0"/>
                          <w:marTop w:val="0"/>
                          <w:marBottom w:val="0"/>
                          <w:divBdr>
                            <w:top w:val="none" w:sz="0" w:space="0" w:color="auto"/>
                            <w:left w:val="none" w:sz="0" w:space="0" w:color="auto"/>
                            <w:bottom w:val="none" w:sz="0" w:space="0" w:color="auto"/>
                            <w:right w:val="none" w:sz="0" w:space="0" w:color="auto"/>
                          </w:divBdr>
                        </w:div>
                        <w:div w:id="171357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78069">
                  <w:marLeft w:val="0"/>
                  <w:marRight w:val="0"/>
                  <w:marTop w:val="0"/>
                  <w:marBottom w:val="0"/>
                  <w:divBdr>
                    <w:top w:val="none" w:sz="0" w:space="0" w:color="auto"/>
                    <w:left w:val="none" w:sz="0" w:space="0" w:color="auto"/>
                    <w:bottom w:val="none" w:sz="0" w:space="0" w:color="auto"/>
                    <w:right w:val="none" w:sz="0" w:space="0" w:color="auto"/>
                  </w:divBdr>
                  <w:divsChild>
                    <w:div w:id="1660115323">
                      <w:marLeft w:val="0"/>
                      <w:marRight w:val="0"/>
                      <w:marTop w:val="0"/>
                      <w:marBottom w:val="0"/>
                      <w:divBdr>
                        <w:top w:val="none" w:sz="0" w:space="0" w:color="auto"/>
                        <w:left w:val="none" w:sz="0" w:space="0" w:color="auto"/>
                        <w:bottom w:val="none" w:sz="0" w:space="0" w:color="auto"/>
                        <w:right w:val="none" w:sz="0" w:space="0" w:color="auto"/>
                      </w:divBdr>
                      <w:divsChild>
                        <w:div w:id="1305549665">
                          <w:marLeft w:val="0"/>
                          <w:marRight w:val="0"/>
                          <w:marTop w:val="0"/>
                          <w:marBottom w:val="0"/>
                          <w:divBdr>
                            <w:top w:val="none" w:sz="0" w:space="0" w:color="auto"/>
                            <w:left w:val="none" w:sz="0" w:space="0" w:color="auto"/>
                            <w:bottom w:val="none" w:sz="0" w:space="0" w:color="auto"/>
                            <w:right w:val="none" w:sz="0" w:space="0" w:color="auto"/>
                          </w:divBdr>
                          <w:divsChild>
                            <w:div w:id="127802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337030">
              <w:marLeft w:val="0"/>
              <w:marRight w:val="0"/>
              <w:marTop w:val="0"/>
              <w:marBottom w:val="0"/>
              <w:divBdr>
                <w:top w:val="none" w:sz="0" w:space="0" w:color="auto"/>
                <w:left w:val="none" w:sz="0" w:space="0" w:color="auto"/>
                <w:bottom w:val="none" w:sz="0" w:space="0" w:color="auto"/>
                <w:right w:val="none" w:sz="0" w:space="0" w:color="auto"/>
              </w:divBdr>
              <w:divsChild>
                <w:div w:id="29807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129849">
      <w:bodyDiv w:val="1"/>
      <w:marLeft w:val="0"/>
      <w:marRight w:val="0"/>
      <w:marTop w:val="0"/>
      <w:marBottom w:val="0"/>
      <w:divBdr>
        <w:top w:val="none" w:sz="0" w:space="0" w:color="auto"/>
        <w:left w:val="none" w:sz="0" w:space="0" w:color="auto"/>
        <w:bottom w:val="none" w:sz="0" w:space="0" w:color="auto"/>
        <w:right w:val="none" w:sz="0" w:space="0" w:color="auto"/>
      </w:divBdr>
      <w:divsChild>
        <w:div w:id="1046683473">
          <w:marLeft w:val="0"/>
          <w:marRight w:val="0"/>
          <w:marTop w:val="0"/>
          <w:marBottom w:val="0"/>
          <w:divBdr>
            <w:top w:val="none" w:sz="0" w:space="0" w:color="auto"/>
            <w:left w:val="none" w:sz="0" w:space="0" w:color="auto"/>
            <w:bottom w:val="none" w:sz="0" w:space="0" w:color="auto"/>
            <w:right w:val="none" w:sz="0" w:space="0" w:color="auto"/>
          </w:divBdr>
          <w:divsChild>
            <w:div w:id="1907571371">
              <w:marLeft w:val="0"/>
              <w:marRight w:val="0"/>
              <w:marTop w:val="0"/>
              <w:marBottom w:val="0"/>
              <w:divBdr>
                <w:top w:val="none" w:sz="0" w:space="0" w:color="auto"/>
                <w:left w:val="none" w:sz="0" w:space="0" w:color="auto"/>
                <w:bottom w:val="none" w:sz="0" w:space="0" w:color="auto"/>
                <w:right w:val="none" w:sz="0" w:space="0" w:color="auto"/>
              </w:divBdr>
              <w:divsChild>
                <w:div w:id="2750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770363">
      <w:bodyDiv w:val="1"/>
      <w:marLeft w:val="0"/>
      <w:marRight w:val="0"/>
      <w:marTop w:val="0"/>
      <w:marBottom w:val="0"/>
      <w:divBdr>
        <w:top w:val="none" w:sz="0" w:space="0" w:color="auto"/>
        <w:left w:val="none" w:sz="0" w:space="0" w:color="auto"/>
        <w:bottom w:val="none" w:sz="0" w:space="0" w:color="auto"/>
        <w:right w:val="none" w:sz="0" w:space="0" w:color="auto"/>
      </w:divBdr>
      <w:divsChild>
        <w:div w:id="1935282941">
          <w:marLeft w:val="0"/>
          <w:marRight w:val="0"/>
          <w:marTop w:val="450"/>
          <w:marBottom w:val="0"/>
          <w:divBdr>
            <w:top w:val="none" w:sz="0" w:space="0" w:color="auto"/>
            <w:left w:val="none" w:sz="0" w:space="0" w:color="auto"/>
            <w:bottom w:val="none" w:sz="0" w:space="0" w:color="auto"/>
            <w:right w:val="none" w:sz="0" w:space="0" w:color="auto"/>
          </w:divBdr>
        </w:div>
        <w:div w:id="310060714">
          <w:marLeft w:val="0"/>
          <w:marRight w:val="0"/>
          <w:marTop w:val="450"/>
          <w:marBottom w:val="0"/>
          <w:divBdr>
            <w:top w:val="none" w:sz="0" w:space="0" w:color="auto"/>
            <w:left w:val="none" w:sz="0" w:space="0" w:color="auto"/>
            <w:bottom w:val="none" w:sz="0" w:space="0" w:color="auto"/>
            <w:right w:val="none" w:sz="0" w:space="0" w:color="auto"/>
          </w:divBdr>
        </w:div>
        <w:div w:id="1425682488">
          <w:marLeft w:val="0"/>
          <w:marRight w:val="0"/>
          <w:marTop w:val="4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8</Pages>
  <Words>555</Words>
  <Characters>3164</Characters>
  <Application>Microsoft Office Word</Application>
  <DocSecurity>0</DocSecurity>
  <Lines>26</Lines>
  <Paragraphs>7</Paragraphs>
  <ScaleCrop>false</ScaleCrop>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jiang</dc:creator>
  <cp:keywords/>
  <dc:description/>
  <cp:lastModifiedBy>lu jiang</cp:lastModifiedBy>
  <cp:revision>20</cp:revision>
  <dcterms:created xsi:type="dcterms:W3CDTF">2024-07-25T08:38:00Z</dcterms:created>
  <dcterms:modified xsi:type="dcterms:W3CDTF">2024-09-20T05:15:00Z</dcterms:modified>
</cp:coreProperties>
</file>