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9893" w14:textId="77777777" w:rsidR="00F72428" w:rsidRDefault="00000000">
      <w:pPr>
        <w:spacing w:before="156" w:after="156"/>
        <w:ind w:firstLineChars="0" w:firstLine="0"/>
        <w:jc w:val="center"/>
        <w:rPr>
          <w:rFonts w:ascii="仿宋_GB2312" w:eastAsia="仿宋_GB2312" w:hAnsi="仿宋_GB2312" w:cs="仿宋_GB2312"/>
          <w:b/>
          <w:bCs/>
          <w:sz w:val="36"/>
          <w:szCs w:val="36"/>
        </w:rPr>
      </w:pPr>
      <w:r>
        <w:rPr>
          <w:rFonts w:ascii="仿宋_GB2312" w:eastAsia="仿宋_GB2312" w:hAnsi="仿宋_GB2312" w:cs="仿宋_GB2312" w:hint="eastAsia"/>
          <w:b/>
          <w:bCs/>
          <w:sz w:val="36"/>
          <w:szCs w:val="36"/>
        </w:rPr>
        <w:t>从Kimi K2模型发布，看Agentic AI未来发展</w:t>
      </w:r>
    </w:p>
    <w:p w14:paraId="1E010C0E" w14:textId="0E3879A6" w:rsidR="00F72428" w:rsidRDefault="00000000">
      <w:pPr>
        <w:spacing w:before="156" w:after="156"/>
        <w:ind w:firstLineChars="0" w:firstLine="0"/>
        <w:jc w:val="center"/>
        <w:rPr>
          <w:rFonts w:ascii="仿宋_GB2312" w:eastAsia="仿宋_GB2312" w:hAnsi="仿宋_GB2312" w:cs="仿宋_GB2312"/>
          <w:b/>
          <w:bCs/>
          <w:sz w:val="36"/>
          <w:szCs w:val="36"/>
        </w:rPr>
      </w:pPr>
      <w:r>
        <w:rPr>
          <w:rFonts w:ascii="仿宋_GB2312" w:eastAsia="仿宋_GB2312" w:hAnsi="仿宋_GB2312" w:cs="仿宋_GB2312" w:hint="eastAsia"/>
          <w:b/>
          <w:bCs/>
          <w:sz w:val="36"/>
          <w:szCs w:val="36"/>
        </w:rPr>
        <w:t>新特征</w:t>
      </w:r>
    </w:p>
    <w:p w14:paraId="293847F5" w14:textId="77777777" w:rsidR="00F72428" w:rsidRDefault="00000000">
      <w:pPr>
        <w:spacing w:before="156" w:after="156"/>
        <w:ind w:firstLine="600"/>
        <w:rPr>
          <w:rFonts w:ascii="仿宋" w:hAnsi="仿宋"/>
          <w:szCs w:val="30"/>
        </w:rPr>
      </w:pPr>
      <w:r>
        <w:rPr>
          <w:rFonts w:ascii="仿宋" w:hAnsi="仿宋"/>
          <w:szCs w:val="30"/>
        </w:rPr>
        <w:t>7月11日，</w:t>
      </w:r>
      <w:r>
        <w:rPr>
          <w:rFonts w:ascii="仿宋" w:hAnsi="仿宋" w:hint="eastAsia"/>
          <w:szCs w:val="30"/>
        </w:rPr>
        <w:t xml:space="preserve">月之暗面团队发布Kimi </w:t>
      </w:r>
      <w:r>
        <w:rPr>
          <w:rFonts w:ascii="仿宋" w:hAnsi="仿宋"/>
          <w:szCs w:val="30"/>
        </w:rPr>
        <w:t>K2模型，Hugging Face一周</w:t>
      </w:r>
      <w:r>
        <w:rPr>
          <w:rFonts w:ascii="仿宋" w:hAnsi="仿宋" w:hint="eastAsia"/>
          <w:szCs w:val="30"/>
        </w:rPr>
        <w:t>内</w:t>
      </w:r>
      <w:r>
        <w:rPr>
          <w:rFonts w:ascii="仿宋" w:hAnsi="仿宋"/>
          <w:szCs w:val="30"/>
        </w:rPr>
        <w:t>下载量超10万且持续攀升，登顶Trending榜首。7月16日</w:t>
      </w:r>
      <w:r>
        <w:rPr>
          <w:rFonts w:ascii="仿宋" w:hAnsi="仿宋" w:hint="eastAsia"/>
          <w:szCs w:val="30"/>
        </w:rPr>
        <w:t>，</w:t>
      </w:r>
      <w:r>
        <w:rPr>
          <w:rFonts w:ascii="仿宋" w:hAnsi="仿宋"/>
          <w:szCs w:val="30"/>
        </w:rPr>
        <w:t>《Nature》称其发</w:t>
      </w:r>
      <w:r>
        <w:rPr>
          <w:rFonts w:ascii="仿宋" w:hAnsi="仿宋" w:hint="eastAsia"/>
          <w:szCs w:val="30"/>
        </w:rPr>
        <w:t>布是</w:t>
      </w:r>
      <w:r>
        <w:rPr>
          <w:rFonts w:ascii="仿宋" w:hAnsi="仿宋"/>
          <w:szCs w:val="30"/>
        </w:rPr>
        <w:t>“另一个DeepSeek”时刻。</w:t>
      </w:r>
      <w:r>
        <w:rPr>
          <w:rFonts w:ascii="仿宋" w:hAnsi="仿宋" w:hint="eastAsia"/>
          <w:szCs w:val="30"/>
        </w:rPr>
        <w:t>Kimi K2模型基于MoE架构，通过“增专家、减头数”策略使模型效率大幅提升，训练成本显著降低。本文将对K2模型的技术创新、能力提升进行全面剖析，并对Agentic AI产业的未来做出预测与研判。</w:t>
      </w:r>
    </w:p>
    <w:p w14:paraId="6F2D57CB" w14:textId="77777777" w:rsidR="00F72428" w:rsidRDefault="00000000">
      <w:pPr>
        <w:spacing w:before="156" w:after="156"/>
        <w:ind w:firstLineChars="0" w:firstLine="0"/>
        <w:rPr>
          <w:rFonts w:ascii="仿宋" w:hAnsi="仿宋"/>
          <w:b/>
          <w:bCs/>
          <w:sz w:val="32"/>
          <w:szCs w:val="36"/>
        </w:rPr>
      </w:pPr>
      <w:r>
        <w:rPr>
          <w:rFonts w:ascii="仿宋" w:hAnsi="仿宋"/>
          <w:b/>
          <w:bCs/>
          <w:sz w:val="32"/>
          <w:szCs w:val="36"/>
        </w:rPr>
        <w:t>一</w:t>
      </w:r>
      <w:r>
        <w:rPr>
          <w:rFonts w:ascii="仿宋" w:hAnsi="仿宋" w:hint="eastAsia"/>
          <w:b/>
          <w:bCs/>
          <w:sz w:val="32"/>
          <w:szCs w:val="36"/>
        </w:rPr>
        <w:t>、</w:t>
      </w:r>
      <w:r>
        <w:rPr>
          <w:rFonts w:ascii="仿宋_GB2312" w:eastAsia="仿宋_GB2312" w:hAnsi="仿宋_GB2312" w:cs="仿宋_GB2312" w:hint="eastAsia"/>
          <w:b/>
          <w:bCs/>
          <w:sz w:val="36"/>
          <w:szCs w:val="36"/>
        </w:rPr>
        <w:t>Kimi K2</w:t>
      </w:r>
      <w:r>
        <w:rPr>
          <w:rFonts w:ascii="仿宋" w:hAnsi="仿宋" w:hint="eastAsia"/>
          <w:b/>
          <w:bCs/>
          <w:sz w:val="32"/>
          <w:szCs w:val="36"/>
        </w:rPr>
        <w:t>聚焦技术创新，全面提升模型能力，降低训练与使用成本</w:t>
      </w:r>
    </w:p>
    <w:p w14:paraId="398E0620" w14:textId="14C7BA1A" w:rsidR="00F72428" w:rsidRDefault="00000000">
      <w:pPr>
        <w:spacing w:before="156" w:after="156"/>
        <w:ind w:firstLineChars="0" w:firstLine="0"/>
        <w:rPr>
          <w:rFonts w:ascii="仿宋" w:hAnsi="仿宋"/>
          <w:szCs w:val="30"/>
        </w:rPr>
      </w:pPr>
      <w:r>
        <w:rPr>
          <w:rFonts w:ascii="仿宋" w:hAnsi="仿宋"/>
          <w:b/>
          <w:bCs/>
          <w:szCs w:val="30"/>
        </w:rPr>
        <w:t>1.</w:t>
      </w:r>
      <w:bookmarkStart w:id="0" w:name="_Hlk204869819"/>
      <w:bookmarkStart w:id="1" w:name="_Hlk204871224"/>
      <w:r w:rsidR="00027526">
        <w:rPr>
          <w:rFonts w:ascii="仿宋" w:hAnsi="仿宋" w:hint="eastAsia"/>
          <w:b/>
          <w:bCs/>
          <w:szCs w:val="30"/>
        </w:rPr>
        <w:t>持续优化MoE架构，自研</w:t>
      </w:r>
      <w:r w:rsidR="00027526">
        <w:rPr>
          <w:rFonts w:ascii="仿宋" w:hAnsi="仿宋"/>
          <w:b/>
          <w:bCs/>
          <w:szCs w:val="30"/>
        </w:rPr>
        <w:t>MuonClip优化器</w:t>
      </w:r>
      <w:r w:rsidR="00ED5A1A">
        <w:rPr>
          <w:rFonts w:ascii="仿宋" w:hAnsi="仿宋" w:hint="eastAsia"/>
          <w:b/>
          <w:bCs/>
          <w:szCs w:val="30"/>
        </w:rPr>
        <w:t>提升模型训练效率</w:t>
      </w:r>
      <w:bookmarkEnd w:id="1"/>
    </w:p>
    <w:bookmarkEnd w:id="0"/>
    <w:p w14:paraId="188DCB60" w14:textId="7D5E8A2C" w:rsidR="00F72428" w:rsidRDefault="00000000">
      <w:pPr>
        <w:spacing w:before="156" w:after="156"/>
        <w:ind w:firstLine="602"/>
        <w:rPr>
          <w:rFonts w:ascii="仿宋" w:hAnsi="仿宋"/>
          <w:szCs w:val="30"/>
        </w:rPr>
      </w:pPr>
      <w:r>
        <w:rPr>
          <w:rFonts w:ascii="仿宋" w:hAnsi="仿宋"/>
          <w:b/>
          <w:bCs/>
          <w:szCs w:val="30"/>
        </w:rPr>
        <w:t>Kimi K2</w:t>
      </w:r>
      <w:r>
        <w:rPr>
          <w:rStyle w:val="ae"/>
          <w:rFonts w:ascii="仿宋" w:hAnsi="仿宋"/>
          <w:b/>
          <w:bCs/>
          <w:szCs w:val="30"/>
        </w:rPr>
        <w:footnoteReference w:id="1"/>
      </w:r>
      <w:r>
        <w:rPr>
          <w:rFonts w:ascii="仿宋" w:hAnsi="仿宋" w:hint="eastAsia"/>
          <w:b/>
          <w:bCs/>
          <w:szCs w:val="30"/>
        </w:rPr>
        <w:t>基于MoE架构</w:t>
      </w:r>
      <w:r>
        <w:rPr>
          <w:rFonts w:ascii="仿宋" w:hAnsi="仿宋"/>
          <w:b/>
          <w:bCs/>
          <w:szCs w:val="30"/>
        </w:rPr>
        <w:t>，</w:t>
      </w:r>
      <w:r>
        <w:rPr>
          <w:rFonts w:ascii="仿宋" w:hAnsi="仿宋" w:hint="eastAsia"/>
          <w:b/>
          <w:bCs/>
          <w:szCs w:val="30"/>
        </w:rPr>
        <w:t>是首个开源的</w:t>
      </w:r>
      <w:r>
        <w:rPr>
          <w:rFonts w:ascii="仿宋" w:hAnsi="仿宋"/>
          <w:b/>
          <w:bCs/>
          <w:szCs w:val="30"/>
        </w:rPr>
        <w:t>万亿</w:t>
      </w:r>
      <w:r>
        <w:rPr>
          <w:rFonts w:ascii="仿宋" w:hAnsi="仿宋" w:hint="eastAsia"/>
          <w:b/>
          <w:bCs/>
          <w:szCs w:val="30"/>
        </w:rPr>
        <w:t>规模参数模型。</w:t>
      </w:r>
      <w:r>
        <w:rPr>
          <w:rFonts w:ascii="仿宋" w:hAnsi="仿宋" w:hint="eastAsia"/>
          <w:szCs w:val="30"/>
        </w:rPr>
        <w:t>K2</w:t>
      </w:r>
      <w:r>
        <w:rPr>
          <w:rFonts w:ascii="仿宋" w:hAnsi="仿宋"/>
          <w:szCs w:val="30"/>
        </w:rPr>
        <w:t>采用稀疏激活设计，每次推理仅激活320亿参数（占总参数的3.2%），具备61层Transformer结构、6个注意力头，支持128K长上下文输入。</w:t>
      </w:r>
      <w:r>
        <w:rPr>
          <w:rFonts w:ascii="仿宋" w:hAnsi="仿宋" w:hint="eastAsia"/>
          <w:b/>
          <w:bCs/>
          <w:szCs w:val="30"/>
        </w:rPr>
        <w:t>K2采用“增专家，减头数”策略，</w:t>
      </w:r>
      <w:r>
        <w:rPr>
          <w:rFonts w:ascii="仿宋" w:hAnsi="仿宋"/>
          <w:b/>
          <w:bCs/>
          <w:szCs w:val="30"/>
        </w:rPr>
        <w:t>将注意力头数从128个减少至64个，同时将MoE专家数量从256个翻倍至384个</w:t>
      </w:r>
      <w:r>
        <w:rPr>
          <w:rFonts w:ascii="仿宋" w:hAnsi="仿宋"/>
          <w:szCs w:val="30"/>
        </w:rPr>
        <w:t>，</w:t>
      </w:r>
      <w:r>
        <w:rPr>
          <w:rFonts w:ascii="仿宋" w:hAnsi="仿宋"/>
          <w:b/>
          <w:bCs/>
          <w:szCs w:val="30"/>
        </w:rPr>
        <w:t>每次推理动态激活其中8个专家并搭配1个共享</w:t>
      </w:r>
      <w:r>
        <w:rPr>
          <w:rFonts w:ascii="仿宋" w:hAnsi="仿宋"/>
          <w:b/>
          <w:bCs/>
          <w:szCs w:val="30"/>
        </w:rPr>
        <w:lastRenderedPageBreak/>
        <w:t>专家。</w:t>
      </w:r>
      <w:r>
        <w:rPr>
          <w:rFonts w:ascii="仿宋" w:hAnsi="仿宋" w:hint="eastAsia"/>
          <w:szCs w:val="30"/>
        </w:rPr>
        <w:t>大幅</w:t>
      </w:r>
      <w:r>
        <w:rPr>
          <w:rFonts w:ascii="仿宋" w:hAnsi="仿宋"/>
          <w:szCs w:val="30"/>
        </w:rPr>
        <w:t>降低计算复杂度，提升长上下文处理效率，同时增加专家数量扩展模型知识库容量，实现了计算效率与知识广度的平衡。</w:t>
      </w:r>
      <w:r w:rsidR="00DF74C4">
        <w:rPr>
          <w:rFonts w:ascii="仿宋" w:hAnsi="仿宋" w:hint="eastAsia"/>
          <w:szCs w:val="30"/>
        </w:rPr>
        <w:t>此外，</w:t>
      </w:r>
      <w:r w:rsidR="00027526">
        <w:rPr>
          <w:rFonts w:ascii="仿宋" w:hAnsi="仿宋" w:hint="eastAsia"/>
          <w:b/>
          <w:bCs/>
          <w:szCs w:val="30"/>
        </w:rPr>
        <w:t>K2</w:t>
      </w:r>
      <w:r w:rsidR="00027526">
        <w:rPr>
          <w:rFonts w:ascii="仿宋" w:hAnsi="仿宋"/>
          <w:b/>
          <w:bCs/>
          <w:szCs w:val="30"/>
        </w:rPr>
        <w:t>采用自研的MuonClip优化器，</w:t>
      </w:r>
      <w:r w:rsidR="00027526">
        <w:rPr>
          <w:rFonts w:ascii="仿宋" w:hAnsi="仿宋" w:hint="eastAsia"/>
          <w:b/>
          <w:bCs/>
          <w:szCs w:val="30"/>
        </w:rPr>
        <w:t>使</w:t>
      </w:r>
      <w:r w:rsidR="00027526">
        <w:rPr>
          <w:rFonts w:ascii="仿宋" w:hAnsi="仿宋"/>
          <w:b/>
          <w:bCs/>
          <w:szCs w:val="30"/>
        </w:rPr>
        <w:t>训练稳定性</w:t>
      </w:r>
      <w:r w:rsidR="00027526">
        <w:rPr>
          <w:rFonts w:ascii="仿宋" w:hAnsi="仿宋" w:hint="eastAsia"/>
          <w:b/>
          <w:bCs/>
          <w:szCs w:val="30"/>
        </w:rPr>
        <w:t>、</w:t>
      </w:r>
      <w:r w:rsidR="00027526">
        <w:rPr>
          <w:rFonts w:ascii="仿宋" w:hAnsi="仿宋"/>
          <w:b/>
          <w:bCs/>
          <w:szCs w:val="30"/>
        </w:rPr>
        <w:t>Token利用效率</w:t>
      </w:r>
      <w:r w:rsidR="00027526">
        <w:rPr>
          <w:rFonts w:ascii="仿宋" w:hAnsi="仿宋" w:hint="eastAsia"/>
          <w:b/>
          <w:bCs/>
          <w:szCs w:val="30"/>
        </w:rPr>
        <w:t>大幅</w:t>
      </w:r>
      <w:r w:rsidR="00027526">
        <w:rPr>
          <w:rFonts w:ascii="仿宋" w:hAnsi="仿宋"/>
          <w:b/>
          <w:bCs/>
          <w:szCs w:val="30"/>
        </w:rPr>
        <w:t>提升</w:t>
      </w:r>
      <w:r w:rsidR="00027526">
        <w:rPr>
          <w:rFonts w:ascii="仿宋" w:hAnsi="仿宋" w:hint="eastAsia"/>
          <w:b/>
          <w:bCs/>
          <w:szCs w:val="30"/>
        </w:rPr>
        <w:t>，</w:t>
      </w:r>
      <w:r w:rsidR="00027526">
        <w:rPr>
          <w:rFonts w:ascii="仿宋" w:hAnsi="仿宋"/>
          <w:b/>
          <w:bCs/>
          <w:szCs w:val="30"/>
        </w:rPr>
        <w:t>显存占用</w:t>
      </w:r>
      <w:r w:rsidR="00027526">
        <w:rPr>
          <w:rFonts w:ascii="仿宋" w:hAnsi="仿宋" w:hint="eastAsia"/>
          <w:b/>
          <w:bCs/>
          <w:szCs w:val="30"/>
        </w:rPr>
        <w:t>显著</w:t>
      </w:r>
      <w:r w:rsidR="00027526">
        <w:rPr>
          <w:rFonts w:ascii="仿宋" w:hAnsi="仿宋"/>
          <w:b/>
          <w:bCs/>
          <w:szCs w:val="30"/>
        </w:rPr>
        <w:t>降低</w:t>
      </w:r>
      <w:r w:rsidR="00027526">
        <w:rPr>
          <w:rFonts w:ascii="仿宋" w:hAnsi="仿宋"/>
          <w:szCs w:val="30"/>
        </w:rPr>
        <w:t>。</w:t>
      </w:r>
      <w:r w:rsidR="00027526">
        <w:rPr>
          <w:rFonts w:ascii="仿宋" w:hAnsi="仿宋" w:hint="eastAsia"/>
          <w:szCs w:val="30"/>
        </w:rPr>
        <w:t>模型训练过程中，</w:t>
      </w:r>
      <w:r w:rsidR="00027526">
        <w:rPr>
          <w:rFonts w:ascii="仿宋" w:hAnsi="仿宋"/>
          <w:szCs w:val="30"/>
        </w:rPr>
        <w:t>无超大规模模型常见的训练崩溃现象，攻克了万亿参数下优化器效率瓶颈。</w:t>
      </w:r>
    </w:p>
    <w:p w14:paraId="7A875AFF" w14:textId="77777777" w:rsidR="00F72428" w:rsidRDefault="00000000">
      <w:pPr>
        <w:spacing w:before="156" w:after="156"/>
        <w:ind w:firstLineChars="0" w:firstLine="0"/>
        <w:rPr>
          <w:rFonts w:ascii="仿宋" w:hAnsi="仿宋"/>
          <w:b/>
          <w:bCs/>
          <w:szCs w:val="30"/>
        </w:rPr>
      </w:pPr>
      <w:r>
        <w:rPr>
          <w:rFonts w:ascii="仿宋" w:hAnsi="仿宋" w:hint="eastAsia"/>
          <w:b/>
          <w:bCs/>
          <w:szCs w:val="30"/>
        </w:rPr>
        <w:t>2.模型推理成本大幅降低，低价&amp;开源抢占Agent市场</w:t>
      </w:r>
    </w:p>
    <w:p w14:paraId="35BAD31C" w14:textId="368E7E86" w:rsidR="00F72428" w:rsidRDefault="00000000">
      <w:pPr>
        <w:spacing w:before="156" w:after="156"/>
        <w:ind w:firstLine="600"/>
        <w:rPr>
          <w:rFonts w:ascii="仿宋" w:hAnsi="仿宋"/>
          <w:b/>
          <w:bCs/>
          <w:szCs w:val="30"/>
        </w:rPr>
      </w:pPr>
      <w:r>
        <w:rPr>
          <w:rFonts w:ascii="仿宋" w:hAnsi="仿宋" w:hint="eastAsia"/>
          <w:szCs w:val="30"/>
        </w:rPr>
        <w:t>通过各项技术优化，K2的训练成本较K1.5降低80%</w:t>
      </w:r>
      <w:r w:rsidR="00027526">
        <w:rPr>
          <w:rFonts w:ascii="仿宋" w:hAnsi="仿宋"/>
          <w:szCs w:val="30"/>
        </w:rPr>
        <w:t>，推理成本仅为同类闭源模型的1/5</w:t>
      </w:r>
      <w:r w:rsidR="00027526">
        <w:rPr>
          <w:rFonts w:ascii="仿宋" w:hAnsi="仿宋" w:hint="eastAsia"/>
          <w:szCs w:val="30"/>
        </w:rPr>
        <w:t>，</w:t>
      </w:r>
      <w:r>
        <w:rPr>
          <w:rFonts w:ascii="仿宋" w:hAnsi="仿宋" w:hint="eastAsia"/>
          <w:szCs w:val="30"/>
        </w:rPr>
        <w:t>使K2能采用低价策略抢占Agent市场。</w:t>
      </w:r>
      <w:r>
        <w:rPr>
          <w:rFonts w:ascii="仿宋" w:hAnsi="仿宋" w:hint="eastAsia"/>
          <w:b/>
          <w:bCs/>
          <w:szCs w:val="30"/>
        </w:rPr>
        <w:t>一方面，K2调用价格低于同规模模型。</w:t>
      </w:r>
      <w:r>
        <w:rPr>
          <w:rFonts w:ascii="仿宋" w:hAnsi="仿宋"/>
          <w:szCs w:val="30"/>
        </w:rPr>
        <w:t>K2定价与DeepSeek R1持平，但上下文长度从64K翻倍至128K；较性能相近的Claude Sonnet</w:t>
      </w:r>
      <w:r>
        <w:rPr>
          <w:rFonts w:ascii="仿宋" w:hAnsi="仿宋" w:hint="eastAsia"/>
          <w:szCs w:val="30"/>
        </w:rPr>
        <w:t xml:space="preserve"> </w:t>
      </w:r>
      <w:r>
        <w:rPr>
          <w:rFonts w:ascii="仿宋" w:hAnsi="仿宋"/>
          <w:szCs w:val="30"/>
        </w:rPr>
        <w:t>4成本下降75%，大幅降低AI编程算力门槛。企业级部署上，K2支持vLLM、TensorRT-LLM等主流推理加速框架，700亿参数等效模型在INT8量化模式下仅需18GB显存，单张A100/H100显卡即可稳定运行，中小型企业无需大规模硬件投入就能本地化部署</w:t>
      </w:r>
      <w:r>
        <w:rPr>
          <w:rFonts w:ascii="仿宋" w:hAnsi="仿宋" w:hint="eastAsia"/>
          <w:szCs w:val="30"/>
        </w:rPr>
        <w:t>。</w:t>
      </w:r>
      <w:bookmarkStart w:id="2" w:name="_Hlk204243611"/>
      <w:r>
        <w:rPr>
          <w:rFonts w:ascii="仿宋" w:hAnsi="仿宋" w:hint="eastAsia"/>
          <w:b/>
          <w:bCs/>
          <w:szCs w:val="30"/>
        </w:rPr>
        <w:t>另一方面，K2采用MIT开源策略引企业用户部署。</w:t>
      </w:r>
      <w:r>
        <w:rPr>
          <w:rFonts w:ascii="仿宋" w:hAnsi="仿宋"/>
          <w:szCs w:val="30"/>
        </w:rPr>
        <w:t>MIT开源策略通过开放模型权重、代码与技术文档，降低企业使用门槛，鼓励生态协作创新。DeepSeek-R1、智谱AI GLM系列等采用该协议后市场份额显著提升。K2发布后，Perplexity、Parasail等硅谷企业率先采用并计划后训练；浪潮信息等硬件厂商推出适配K2的一体机方案，支持单用户70tokens/s的流畅输出。</w:t>
      </w:r>
      <w:bookmarkEnd w:id="2"/>
    </w:p>
    <w:p w14:paraId="5B41B75B" w14:textId="77777777" w:rsidR="00F72428" w:rsidRDefault="00000000">
      <w:pPr>
        <w:spacing w:before="156" w:after="156"/>
        <w:ind w:firstLineChars="0" w:firstLine="0"/>
        <w:rPr>
          <w:rFonts w:ascii="仿宋" w:hAnsi="仿宋"/>
          <w:b/>
          <w:bCs/>
          <w:szCs w:val="30"/>
        </w:rPr>
      </w:pPr>
      <w:r>
        <w:rPr>
          <w:rFonts w:ascii="仿宋" w:hAnsi="仿宋" w:hint="eastAsia"/>
          <w:b/>
          <w:bCs/>
          <w:szCs w:val="30"/>
        </w:rPr>
        <w:lastRenderedPageBreak/>
        <w:t>二、</w:t>
      </w:r>
      <w:r>
        <w:rPr>
          <w:rFonts w:ascii="仿宋_GB2312" w:eastAsia="仿宋_GB2312" w:hAnsi="仿宋_GB2312" w:cs="仿宋_GB2312" w:hint="eastAsia"/>
          <w:b/>
          <w:bCs/>
          <w:sz w:val="36"/>
          <w:szCs w:val="36"/>
        </w:rPr>
        <w:t>Kimi K2</w:t>
      </w:r>
      <w:r>
        <w:rPr>
          <w:rFonts w:ascii="仿宋" w:hAnsi="仿宋" w:hint="eastAsia"/>
          <w:b/>
          <w:bCs/>
          <w:szCs w:val="30"/>
        </w:rPr>
        <w:t>代码能力、工具调用能力、推理能力均达SOTA水平，跻身通用领域Agent AI前列</w:t>
      </w:r>
    </w:p>
    <w:p w14:paraId="03240444" w14:textId="43F0169E" w:rsidR="00F72428" w:rsidRDefault="00000000">
      <w:pPr>
        <w:spacing w:before="156" w:after="156"/>
        <w:ind w:firstLine="602"/>
        <w:rPr>
          <w:rFonts w:ascii="仿宋" w:hAnsi="仿宋"/>
        </w:rPr>
      </w:pPr>
      <w:r>
        <w:rPr>
          <w:rFonts w:ascii="仿宋" w:hAnsi="仿宋" w:hint="eastAsia"/>
          <w:b/>
          <w:bCs/>
        </w:rPr>
        <w:t>一是代码能力对标Claude 4。</w:t>
      </w:r>
      <w:r>
        <w:rPr>
          <w:rFonts w:ascii="仿宋" w:hAnsi="仿宋" w:hint="eastAsia"/>
        </w:rPr>
        <w:t>目前</w:t>
      </w:r>
      <w:r>
        <w:rPr>
          <w:rFonts w:ascii="仿宋" w:hAnsi="仿宋"/>
        </w:rPr>
        <w:t>Agent应用实现很多场景的任务以及很多工具的调用都依赖于代码作为中间“介质”，</w:t>
      </w:r>
      <w:r>
        <w:rPr>
          <w:rFonts w:ascii="仿宋" w:hAnsi="仿宋" w:hint="eastAsia"/>
        </w:rPr>
        <w:t>同时代码助手也是当前Agent落地的一个重要方向。</w:t>
      </w:r>
      <w:r>
        <w:rPr>
          <w:rFonts w:ascii="仿宋" w:hAnsi="仿宋"/>
        </w:rPr>
        <w:t>K2在多项</w:t>
      </w:r>
      <w:r>
        <w:rPr>
          <w:rFonts w:ascii="仿宋" w:hAnsi="仿宋" w:hint="eastAsia"/>
        </w:rPr>
        <w:t>代码</w:t>
      </w:r>
      <w:r>
        <w:rPr>
          <w:rFonts w:ascii="仿宋" w:hAnsi="仿宋"/>
        </w:rPr>
        <w:t>测试中</w:t>
      </w:r>
      <w:r>
        <w:rPr>
          <w:rFonts w:ascii="仿宋" w:hAnsi="仿宋" w:hint="eastAsia"/>
        </w:rPr>
        <w:t>均</w:t>
      </w:r>
      <w:r>
        <w:rPr>
          <w:rFonts w:ascii="仿宋" w:hAnsi="仿宋"/>
        </w:rPr>
        <w:t>展现出强竞争力</w:t>
      </w:r>
      <w:r>
        <w:rPr>
          <w:rFonts w:ascii="仿宋" w:hAnsi="仿宋" w:hint="eastAsia"/>
        </w:rPr>
        <w:t>。在</w:t>
      </w:r>
      <w:r>
        <w:rPr>
          <w:rFonts w:ascii="仿宋" w:hAnsi="仿宋"/>
        </w:rPr>
        <w:t>编程基准</w:t>
      </w:r>
      <w:r>
        <w:rPr>
          <w:rFonts w:ascii="仿宋" w:hAnsi="仿宋" w:hint="eastAsia"/>
        </w:rPr>
        <w:t>测试</w:t>
      </w:r>
      <w:r>
        <w:rPr>
          <w:rFonts w:ascii="仿宋" w:hAnsi="仿宋"/>
        </w:rPr>
        <w:t>LiveCodeBench v6</w:t>
      </w:r>
      <w:r>
        <w:rPr>
          <w:rFonts w:ascii="仿宋" w:hAnsi="仿宋" w:hint="eastAsia"/>
        </w:rPr>
        <w:t>、OJBench两个测试中全面领先开源与闭源模型，包括开源模型Qwen3、</w:t>
      </w:r>
      <w:r>
        <w:rPr>
          <w:rFonts w:ascii="仿宋" w:hAnsi="仿宋"/>
        </w:rPr>
        <w:t>DeepSeek-V3</w:t>
      </w:r>
      <w:r>
        <w:rPr>
          <w:rFonts w:ascii="仿宋" w:hAnsi="仿宋" w:hint="eastAsia"/>
        </w:rPr>
        <w:t>与闭源模型ChatGPT 4.1、</w:t>
      </w:r>
      <w:r>
        <w:rPr>
          <w:rFonts w:ascii="仿宋" w:hAnsi="仿宋"/>
        </w:rPr>
        <w:t>Claude</w:t>
      </w:r>
      <w:r>
        <w:rPr>
          <w:rFonts w:ascii="仿宋" w:hAnsi="仿宋" w:hint="eastAsia"/>
        </w:rPr>
        <w:t xml:space="preserve"> </w:t>
      </w:r>
      <w:r>
        <w:rPr>
          <w:rFonts w:ascii="仿宋" w:hAnsi="仿宋"/>
        </w:rPr>
        <w:t>4Opus</w:t>
      </w:r>
      <w:r>
        <w:rPr>
          <w:rFonts w:ascii="仿宋" w:hAnsi="仿宋" w:hint="eastAsia"/>
        </w:rPr>
        <w:t>。在软件工程任务测试中，</w:t>
      </w:r>
      <w:r>
        <w:rPr>
          <w:rFonts w:ascii="仿宋" w:hAnsi="仿宋"/>
        </w:rPr>
        <w:t>SWE-bench Verified</w:t>
      </w:r>
      <w:r>
        <w:rPr>
          <w:rFonts w:ascii="仿宋" w:hAnsi="仿宋" w:hint="eastAsia"/>
        </w:rPr>
        <w:t>、</w:t>
      </w:r>
      <w:r>
        <w:rPr>
          <w:rFonts w:ascii="仿宋" w:hAnsi="仿宋"/>
        </w:rPr>
        <w:t>SWE-bench Multilingual</w:t>
      </w:r>
      <w:r>
        <w:rPr>
          <w:rFonts w:ascii="仿宋" w:hAnsi="仿宋" w:hint="eastAsia"/>
        </w:rPr>
        <w:t>均领先于Qwen3、</w:t>
      </w:r>
      <w:r>
        <w:rPr>
          <w:rFonts w:ascii="仿宋" w:hAnsi="仿宋"/>
        </w:rPr>
        <w:t>DeepSeek-V3</w:t>
      </w:r>
      <w:r>
        <w:rPr>
          <w:rFonts w:ascii="仿宋" w:hAnsi="仿宋" w:hint="eastAsia"/>
        </w:rPr>
        <w:t>、ChatGPT 4.1，仅落后于</w:t>
      </w:r>
      <w:r>
        <w:rPr>
          <w:rFonts w:ascii="仿宋" w:hAnsi="仿宋"/>
        </w:rPr>
        <w:t>Claude</w:t>
      </w:r>
      <w:r>
        <w:rPr>
          <w:rFonts w:ascii="仿宋" w:hAnsi="仿宋" w:hint="eastAsia"/>
        </w:rPr>
        <w:t xml:space="preserve"> </w:t>
      </w:r>
      <w:r>
        <w:rPr>
          <w:rFonts w:ascii="仿宋" w:hAnsi="仿宋"/>
        </w:rPr>
        <w:t>4</w:t>
      </w:r>
      <w:r>
        <w:rPr>
          <w:rFonts w:ascii="仿宋" w:hAnsi="仿宋" w:hint="eastAsia"/>
        </w:rPr>
        <w:t xml:space="preserve"> </w:t>
      </w:r>
      <w:r>
        <w:rPr>
          <w:rFonts w:ascii="仿宋" w:hAnsi="仿宋"/>
        </w:rPr>
        <w:t>Opus</w:t>
      </w:r>
      <w:r>
        <w:rPr>
          <w:rFonts w:ascii="仿宋" w:hAnsi="仿宋" w:hint="eastAsia"/>
        </w:rPr>
        <w:t>。</w:t>
      </w:r>
    </w:p>
    <w:p w14:paraId="329353B6" w14:textId="58FF3785" w:rsidR="008C1A24" w:rsidRDefault="00000000" w:rsidP="008C1A24">
      <w:pPr>
        <w:spacing w:before="156" w:after="156"/>
        <w:ind w:firstLineChars="0" w:firstLine="0"/>
        <w:jc w:val="center"/>
        <w:rPr>
          <w:rFonts w:ascii="仿宋" w:hAnsi="仿宋"/>
        </w:rPr>
      </w:pPr>
      <w:r>
        <w:rPr>
          <w:noProof/>
        </w:rPr>
        <w:drawing>
          <wp:inline distT="0" distB="0" distL="0" distR="0" wp14:anchorId="2CDBC8A5" wp14:editId="06AD3424">
            <wp:extent cx="5274310" cy="1457960"/>
            <wp:effectExtent l="0" t="0" r="2540" b="8890"/>
            <wp:docPr id="147488006" name="图片 1" descr="图表,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8006" name="图片 1" descr="图表, 应用程序&#10;&#10;AI 生成的内容可能不正确。"/>
                    <pic:cNvPicPr>
                      <a:picLocks noChangeAspect="1"/>
                    </pic:cNvPicPr>
                  </pic:nvPicPr>
                  <pic:blipFill>
                    <a:blip r:embed="rId8"/>
                    <a:stretch>
                      <a:fillRect/>
                    </a:stretch>
                  </pic:blipFill>
                  <pic:spPr>
                    <a:xfrm>
                      <a:off x="0" y="0"/>
                      <a:ext cx="5274310" cy="1457960"/>
                    </a:xfrm>
                    <a:prstGeom prst="rect">
                      <a:avLst/>
                    </a:prstGeom>
                  </pic:spPr>
                </pic:pic>
              </a:graphicData>
            </a:graphic>
          </wp:inline>
        </w:drawing>
      </w:r>
    </w:p>
    <w:p w14:paraId="2AC7EEC3" w14:textId="66C27F91" w:rsidR="008C1A24" w:rsidRDefault="008C1A24" w:rsidP="008C1A24">
      <w:pPr>
        <w:spacing w:before="156" w:after="156"/>
        <w:ind w:firstLineChars="0" w:firstLine="0"/>
        <w:jc w:val="center"/>
        <w:rPr>
          <w:rFonts w:ascii="仿宋" w:hAnsi="仿宋"/>
        </w:rPr>
      </w:pPr>
      <w:r>
        <w:rPr>
          <w:rFonts w:ascii="仿宋" w:hAnsi="仿宋" w:hint="eastAsia"/>
        </w:rPr>
        <w:t>图1：Kimi K2代码能力测试结果</w:t>
      </w:r>
    </w:p>
    <w:p w14:paraId="61133E6B" w14:textId="77777777" w:rsidR="00F72428" w:rsidRDefault="00000000">
      <w:pPr>
        <w:spacing w:before="156" w:after="156"/>
        <w:ind w:firstLine="602"/>
      </w:pPr>
      <w:r>
        <w:rPr>
          <w:rFonts w:hint="eastAsia"/>
          <w:b/>
          <w:bCs/>
        </w:rPr>
        <w:t>二是针对</w:t>
      </w:r>
      <w:r>
        <w:rPr>
          <w:rFonts w:ascii="仿宋" w:hAnsi="仿宋"/>
          <w:b/>
          <w:bCs/>
          <w:szCs w:val="30"/>
        </w:rPr>
        <w:t>浏览器调用、文档处理、图像生成</w:t>
      </w:r>
      <w:r>
        <w:rPr>
          <w:rFonts w:ascii="仿宋" w:hAnsi="仿宋" w:hint="eastAsia"/>
          <w:b/>
          <w:bCs/>
          <w:szCs w:val="30"/>
        </w:rPr>
        <w:t>等</w:t>
      </w:r>
      <w:r>
        <w:rPr>
          <w:rFonts w:hint="eastAsia"/>
          <w:b/>
          <w:bCs/>
        </w:rPr>
        <w:t>领域定向优化工具调用能力</w:t>
      </w:r>
      <w:r>
        <w:rPr>
          <w:rFonts w:hint="eastAsia"/>
        </w:rPr>
        <w:t>。</w:t>
      </w:r>
      <w:r>
        <w:rPr>
          <w:rFonts w:hint="eastAsia"/>
        </w:rPr>
        <w:t>K2</w:t>
      </w:r>
      <w:r>
        <w:rPr>
          <w:rFonts w:hint="eastAsia"/>
        </w:rPr>
        <w:t>在训练过程中，大量采用合成数据、工具、</w:t>
      </w:r>
      <w:r>
        <w:rPr>
          <w:rFonts w:hint="eastAsia"/>
        </w:rPr>
        <w:t>Agent</w:t>
      </w:r>
      <w:r>
        <w:rPr>
          <w:rFonts w:hint="eastAsia"/>
        </w:rPr>
        <w:t>等，并设置标准以评估模拟效果。在技术报告中，</w:t>
      </w:r>
      <w:r>
        <w:t>K2</w:t>
      </w:r>
      <w:r>
        <w:rPr>
          <w:rFonts w:hint="eastAsia"/>
        </w:rPr>
        <w:t>已</w:t>
      </w:r>
      <w:r>
        <w:t>具备复杂指令解析能力，可将需求自动拆解为一系列格式规范、可直接执行的</w:t>
      </w:r>
      <w:r>
        <w:t>ToolCall</w:t>
      </w:r>
      <w:r>
        <w:t>结构</w:t>
      </w:r>
      <w:r>
        <w:rPr>
          <w:rFonts w:hint="eastAsia"/>
        </w:rPr>
        <w:t>，</w:t>
      </w:r>
      <w:r>
        <w:rPr>
          <w:rFonts w:ascii="仿宋" w:hAnsi="仿宋"/>
          <w:szCs w:val="30"/>
        </w:rPr>
        <w:t>调用</w:t>
      </w:r>
      <w:r>
        <w:rPr>
          <w:rFonts w:ascii="仿宋" w:hAnsi="仿宋" w:hint="eastAsia"/>
          <w:szCs w:val="30"/>
        </w:rPr>
        <w:t>多种</w:t>
      </w:r>
      <w:r>
        <w:rPr>
          <w:rFonts w:ascii="仿宋" w:hAnsi="仿宋"/>
          <w:szCs w:val="30"/>
        </w:rPr>
        <w:t>工具，并能无缝集成至</w:t>
      </w:r>
      <w:r>
        <w:rPr>
          <w:rFonts w:ascii="仿宋" w:hAnsi="仿宋"/>
          <w:szCs w:val="30"/>
        </w:rPr>
        <w:lastRenderedPageBreak/>
        <w:t>Coding框架，高效构建与执行自动化工作流</w:t>
      </w:r>
      <w:r>
        <w:t>。在工具调用基准测试中，其</w:t>
      </w:r>
      <w:r>
        <w:t>ACEBench</w:t>
      </w:r>
      <w:r>
        <w:t>（</w:t>
      </w:r>
      <w:r>
        <w:t>En</w:t>
      </w:r>
      <w:r>
        <w:t>）得</w:t>
      </w:r>
      <w:r>
        <w:t>76.5%</w:t>
      </w:r>
      <w:r>
        <w:t>，超过</w:t>
      </w:r>
      <w:r>
        <w:t>DeepSeek-V3</w:t>
      </w:r>
      <w:r>
        <w:t>（</w:t>
      </w:r>
      <w:r>
        <w:t>72.7%</w:t>
      </w:r>
      <w:r>
        <w:t>）和</w:t>
      </w:r>
      <w:r>
        <w:t>Qwen3</w:t>
      </w:r>
      <w:r>
        <w:t>（</w:t>
      </w:r>
      <w:r>
        <w:t>70.5%</w:t>
      </w:r>
      <w:r>
        <w:t>）；</w:t>
      </w:r>
      <w:r>
        <w:t>Tau2-Bench</w:t>
      </w:r>
      <w:r>
        <w:t>综合得</w:t>
      </w:r>
      <w:r>
        <w:t>66.1%</w:t>
      </w:r>
      <w:r>
        <w:t>，显著领先开源同类模型。</w:t>
      </w:r>
    </w:p>
    <w:p w14:paraId="3A4E8B8D" w14:textId="77777777" w:rsidR="00F72428" w:rsidRDefault="00000000">
      <w:pPr>
        <w:spacing w:before="156" w:after="156"/>
        <w:ind w:firstLineChars="0" w:firstLine="0"/>
      </w:pPr>
      <w:r>
        <w:rPr>
          <w:noProof/>
        </w:rPr>
        <w:drawing>
          <wp:inline distT="0" distB="0" distL="0" distR="0" wp14:anchorId="3DB60685" wp14:editId="0B24F410">
            <wp:extent cx="5274310" cy="2994660"/>
            <wp:effectExtent l="0" t="0" r="2540" b="0"/>
            <wp:docPr id="157912779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7795" name="图片 1" descr="图表&#10;&#10;AI 生成的内容可能不正确。"/>
                    <pic:cNvPicPr>
                      <a:picLocks noChangeAspect="1"/>
                    </pic:cNvPicPr>
                  </pic:nvPicPr>
                  <pic:blipFill>
                    <a:blip r:embed="rId9"/>
                    <a:stretch>
                      <a:fillRect/>
                    </a:stretch>
                  </pic:blipFill>
                  <pic:spPr>
                    <a:xfrm>
                      <a:off x="0" y="0"/>
                      <a:ext cx="5274310" cy="2994660"/>
                    </a:xfrm>
                    <a:prstGeom prst="rect">
                      <a:avLst/>
                    </a:prstGeom>
                  </pic:spPr>
                </pic:pic>
              </a:graphicData>
            </a:graphic>
          </wp:inline>
        </w:drawing>
      </w:r>
    </w:p>
    <w:p w14:paraId="478F59D1" w14:textId="2EAEA7AE" w:rsidR="008C1A24" w:rsidRPr="008C1A24" w:rsidRDefault="008C1A24" w:rsidP="008C1A24">
      <w:pPr>
        <w:spacing w:before="156" w:after="156"/>
        <w:ind w:firstLineChars="0" w:firstLine="0"/>
        <w:jc w:val="center"/>
        <w:rPr>
          <w:rFonts w:ascii="仿宋" w:hAnsi="仿宋"/>
        </w:rPr>
      </w:pPr>
      <w:r>
        <w:rPr>
          <w:rFonts w:ascii="仿宋" w:hAnsi="仿宋" w:hint="eastAsia"/>
        </w:rPr>
        <w:t>图1：Kimi K2工具调用能力测试结果</w:t>
      </w:r>
    </w:p>
    <w:p w14:paraId="724C83A6" w14:textId="77777777" w:rsidR="00F72428" w:rsidRDefault="00000000">
      <w:pPr>
        <w:spacing w:before="156" w:after="156"/>
        <w:ind w:firstLine="602"/>
        <w:rPr>
          <w:rFonts w:ascii="仿宋" w:hAnsi="仿宋"/>
          <w:szCs w:val="30"/>
        </w:rPr>
      </w:pPr>
      <w:r>
        <w:rPr>
          <w:rFonts w:ascii="仿宋" w:hAnsi="仿宋" w:hint="eastAsia"/>
          <w:b/>
          <w:bCs/>
          <w:szCs w:val="30"/>
        </w:rPr>
        <w:t>三是推理能力、幻觉率均达到SOTA水平。</w:t>
      </w:r>
      <w:r>
        <w:rPr>
          <w:rFonts w:ascii="仿宋" w:hAnsi="仿宋" w:hint="eastAsia"/>
          <w:szCs w:val="30"/>
        </w:rPr>
        <w:t>Agent能够完成的任务越复杂，任务链条即越长，对模型的推理能力要求即越高，对每个环节的完成度要求也就越高，而完成度的主要决定因素在于模型的幻觉率</w:t>
      </w:r>
      <w:r>
        <w:rPr>
          <w:rStyle w:val="ae"/>
          <w:rFonts w:ascii="仿宋" w:hAnsi="仿宋"/>
          <w:szCs w:val="30"/>
        </w:rPr>
        <w:footnoteReference w:id="2"/>
      </w:r>
      <w:r>
        <w:rPr>
          <w:rFonts w:ascii="仿宋" w:hAnsi="仿宋" w:hint="eastAsia"/>
          <w:szCs w:val="30"/>
        </w:rPr>
        <w:t>。</w:t>
      </w:r>
      <w:r>
        <w:rPr>
          <w:rFonts w:ascii="仿宋" w:hAnsi="仿宋"/>
          <w:szCs w:val="30"/>
        </w:rPr>
        <w:t>在推理任务中，K2在GPQA-Diamond（75.1%）、AIME 2025（49.5%）等测试中成绩突出，</w:t>
      </w:r>
      <w:r>
        <w:rPr>
          <w:rFonts w:ascii="仿宋" w:hAnsi="仿宋" w:hint="eastAsia"/>
          <w:szCs w:val="30"/>
        </w:rPr>
        <w:t>在开源与闭源模型中均处于领先</w:t>
      </w:r>
      <w:r>
        <w:rPr>
          <w:rFonts w:ascii="仿宋" w:hAnsi="仿宋"/>
          <w:szCs w:val="30"/>
        </w:rPr>
        <w:t>。在幻觉控制方面，K2通过强化学习中的自我批判机制</w:t>
      </w:r>
      <w:r>
        <w:rPr>
          <w:rFonts w:ascii="仿宋" w:hAnsi="仿宋"/>
          <w:szCs w:val="30"/>
        </w:rPr>
        <w:lastRenderedPageBreak/>
        <w:t>和事实性验证，HHEM幻觉率仅1.1%（对应98.9分）</w:t>
      </w:r>
      <w:r>
        <w:rPr>
          <w:rFonts w:ascii="仿宋" w:hAnsi="仿宋" w:hint="eastAsia"/>
          <w:szCs w:val="30"/>
        </w:rPr>
        <w:t>，</w:t>
      </w:r>
      <w:r>
        <w:rPr>
          <w:rFonts w:ascii="仿宋" w:hAnsi="仿宋"/>
          <w:szCs w:val="30"/>
        </w:rPr>
        <w:t>优于DeepSeek-V3和Qwen3等开源模型。</w:t>
      </w:r>
      <w:r>
        <w:rPr>
          <w:rFonts w:ascii="仿宋" w:hAnsi="仿宋" w:hint="eastAsia"/>
          <w:szCs w:val="30"/>
        </w:rPr>
        <w:t>但在HuggingFace幻觉率榜单数据中，K2虽然幻觉率位列第五，但其回答率仅89.5%</w:t>
      </w:r>
      <w:r>
        <w:rPr>
          <w:rStyle w:val="ae"/>
          <w:rFonts w:ascii="仿宋" w:hAnsi="仿宋"/>
          <w:szCs w:val="30"/>
        </w:rPr>
        <w:footnoteReference w:id="3"/>
      </w:r>
      <w:r>
        <w:rPr>
          <w:rFonts w:ascii="仿宋" w:hAnsi="仿宋" w:hint="eastAsia"/>
          <w:szCs w:val="30"/>
        </w:rPr>
        <w:t>，在榜单中的149个模型中位列倒数。而通常情况下，回答率越低，会带来模型幻觉率的提高</w:t>
      </w:r>
      <w:r>
        <w:rPr>
          <w:rStyle w:val="ae"/>
          <w:rFonts w:ascii="仿宋" w:hAnsi="仿宋"/>
          <w:szCs w:val="30"/>
        </w:rPr>
        <w:footnoteReference w:id="4"/>
      </w:r>
      <w:r>
        <w:rPr>
          <w:rFonts w:ascii="仿宋" w:hAnsi="仿宋" w:hint="eastAsia"/>
          <w:szCs w:val="30"/>
        </w:rPr>
        <w:t>，Kimi团队并未披露是否对幻觉率进行了“定向优化”。</w:t>
      </w:r>
    </w:p>
    <w:p w14:paraId="7C6378ED" w14:textId="1D5F3F2A" w:rsidR="00F72428" w:rsidRDefault="00000000">
      <w:pPr>
        <w:spacing w:before="156" w:after="156"/>
        <w:ind w:firstLineChars="0" w:firstLine="0"/>
        <w:rPr>
          <w:b/>
          <w:bCs/>
        </w:rPr>
      </w:pPr>
      <w:r>
        <w:rPr>
          <w:rFonts w:hint="eastAsia"/>
          <w:b/>
          <w:bCs/>
        </w:rPr>
        <w:t>三、</w:t>
      </w:r>
      <w:r>
        <w:rPr>
          <w:rFonts w:hint="eastAsia"/>
          <w:b/>
          <w:bCs/>
        </w:rPr>
        <w:t>Agentic AI</w:t>
      </w:r>
      <w:r>
        <w:rPr>
          <w:rFonts w:hint="eastAsia"/>
          <w:b/>
          <w:bCs/>
        </w:rPr>
        <w:t>未来发展趋势研判</w:t>
      </w:r>
    </w:p>
    <w:p w14:paraId="0F232598" w14:textId="26732AEF" w:rsidR="00F72428" w:rsidRDefault="00000000">
      <w:pPr>
        <w:spacing w:before="156" w:after="156"/>
        <w:ind w:firstLine="602"/>
      </w:pPr>
      <w:r w:rsidRPr="00500160">
        <w:rPr>
          <w:rFonts w:hint="eastAsia"/>
          <w:b/>
          <w:bCs/>
        </w:rPr>
        <w:t>一是基础模型的能力将决定</w:t>
      </w:r>
      <w:r w:rsidRPr="00500160">
        <w:rPr>
          <w:b/>
          <w:bCs/>
        </w:rPr>
        <w:t>Agent</w:t>
      </w:r>
      <w:r w:rsidRPr="00500160">
        <w:rPr>
          <w:b/>
          <w:bCs/>
        </w:rPr>
        <w:t>的能力上限</w:t>
      </w:r>
      <w:r w:rsidRPr="00500160">
        <w:rPr>
          <w:rFonts w:hint="eastAsia"/>
          <w:b/>
          <w:bCs/>
        </w:rPr>
        <w:t>。</w:t>
      </w:r>
      <w:r>
        <w:rPr>
          <w:rFonts w:hint="eastAsia"/>
        </w:rPr>
        <w:t>从</w:t>
      </w:r>
      <w:r>
        <w:rPr>
          <w:rFonts w:hint="eastAsia"/>
        </w:rPr>
        <w:t>Kimi K2</w:t>
      </w:r>
      <w:r>
        <w:rPr>
          <w:rFonts w:hint="eastAsia"/>
        </w:rPr>
        <w:t>发布可以预见，未来各大</w:t>
      </w:r>
      <w:r>
        <w:rPr>
          <w:rFonts w:hint="eastAsia"/>
        </w:rPr>
        <w:t>AI</w:t>
      </w:r>
      <w:r>
        <w:rPr>
          <w:rFonts w:hint="eastAsia"/>
        </w:rPr>
        <w:t>科技巨头将在基础模型</w:t>
      </w:r>
      <w:r>
        <w:rPr>
          <w:rFonts w:hint="eastAsia"/>
        </w:rPr>
        <w:t>Agent</w:t>
      </w:r>
      <w:r>
        <w:rPr>
          <w:rFonts w:hint="eastAsia"/>
        </w:rPr>
        <w:t>能力内生技术创新中持续优化。长链条任务的理解与执行是</w:t>
      </w:r>
      <w:r>
        <w:rPr>
          <w:rFonts w:hint="eastAsia"/>
        </w:rPr>
        <w:t>Agent</w:t>
      </w:r>
      <w:r>
        <w:rPr>
          <w:rFonts w:hint="eastAsia"/>
        </w:rPr>
        <w:t>的核心优势，而链条越长对模型的推理能力、上下文长度、记忆能力等要求越高。而目前的基础模型中，对任务的完成率仍处于较低水平，通过针对性强化学习持续提升思维链、任务链能力将成为技术主线，并通过算法创新实现工程优化大幅降低训练成本。</w:t>
      </w:r>
    </w:p>
    <w:p w14:paraId="5265F7AF" w14:textId="7C53DCBE" w:rsidR="00F72428" w:rsidRDefault="00E45ACD" w:rsidP="00E45ACD">
      <w:pPr>
        <w:spacing w:before="156" w:after="156"/>
        <w:ind w:firstLine="602"/>
      </w:pPr>
      <w:bookmarkStart w:id="3" w:name="_Hlk204871291"/>
      <w:r w:rsidRPr="00500160">
        <w:rPr>
          <w:rFonts w:hint="eastAsia"/>
          <w:b/>
          <w:bCs/>
        </w:rPr>
        <w:t>二是</w:t>
      </w:r>
      <w:r w:rsidRPr="00500160">
        <w:rPr>
          <w:b/>
          <w:bCs/>
        </w:rPr>
        <w:t>Agentic A</w:t>
      </w:r>
      <w:r w:rsidR="009C4A79">
        <w:rPr>
          <w:rFonts w:hint="eastAsia"/>
          <w:b/>
          <w:bCs/>
        </w:rPr>
        <w:t>I</w:t>
      </w:r>
      <w:r w:rsidR="009C4A79">
        <w:rPr>
          <w:rFonts w:hint="eastAsia"/>
          <w:b/>
          <w:bCs/>
        </w:rPr>
        <w:t>的综合能力提升需由</w:t>
      </w:r>
      <w:r w:rsidR="009C4A79" w:rsidRPr="00500160">
        <w:rPr>
          <w:rFonts w:hint="eastAsia"/>
          <w:b/>
          <w:bCs/>
        </w:rPr>
        <w:t>代码生成</w:t>
      </w:r>
      <w:r w:rsidR="009C4A79">
        <w:rPr>
          <w:rFonts w:hint="eastAsia"/>
          <w:b/>
          <w:bCs/>
        </w:rPr>
        <w:t>、</w:t>
      </w:r>
      <w:r w:rsidR="009C4A79" w:rsidRPr="009C4A79">
        <w:rPr>
          <w:b/>
          <w:bCs/>
        </w:rPr>
        <w:t>任务规划、自主思考、工具调用和多模态理解</w:t>
      </w:r>
      <w:r w:rsidR="009C4A79">
        <w:rPr>
          <w:rFonts w:hint="eastAsia"/>
          <w:b/>
          <w:bCs/>
        </w:rPr>
        <w:t>等能力决定</w:t>
      </w:r>
      <w:r w:rsidRPr="00500160">
        <w:rPr>
          <w:b/>
          <w:bCs/>
        </w:rPr>
        <w:t>。</w:t>
      </w:r>
      <w:bookmarkEnd w:id="3"/>
      <w:r w:rsidR="009C4A79" w:rsidRPr="009C4A79">
        <w:rPr>
          <w:rFonts w:hint="eastAsia"/>
        </w:rPr>
        <w:t>其中，</w:t>
      </w:r>
      <w:r w:rsidRPr="00E45ACD">
        <w:t>代码生成场景是目前经验证最适合</w:t>
      </w:r>
      <w:r w:rsidRPr="00E45ACD">
        <w:t>AI Agent</w:t>
      </w:r>
      <w:r w:rsidRPr="00E45ACD">
        <w:t>应用的垂直场景</w:t>
      </w:r>
      <w:r w:rsidR="009C4A79">
        <w:rPr>
          <w:rFonts w:hint="eastAsia"/>
        </w:rPr>
        <w:t>。</w:t>
      </w:r>
      <w:r w:rsidRPr="00E45ACD">
        <w:t>代码能力</w:t>
      </w:r>
      <w:r w:rsidRPr="00E45ACD">
        <w:lastRenderedPageBreak/>
        <w:t>作为</w:t>
      </w:r>
      <w:r w:rsidRPr="00E45ACD">
        <w:t>Agent</w:t>
      </w:r>
      <w:r w:rsidRPr="00E45ACD">
        <w:t>完成任务的通用工程化能力，其在执行任务拆解、流程编排、工具调用时同样需借助代码能力实现</w:t>
      </w:r>
      <w:r w:rsidR="009C4A79">
        <w:rPr>
          <w:rFonts w:hint="eastAsia"/>
        </w:rPr>
        <w:t>。因此，</w:t>
      </w:r>
      <w:r w:rsidRPr="00E45ACD">
        <w:t>代码生成能力将影响</w:t>
      </w:r>
      <w:r w:rsidRPr="00E45ACD">
        <w:t>Agentic AI</w:t>
      </w:r>
      <w:r w:rsidRPr="00E45ACD">
        <w:t>未来</w:t>
      </w:r>
      <w:r w:rsidR="009C4A79">
        <w:rPr>
          <w:rFonts w:hint="eastAsia"/>
        </w:rPr>
        <w:t>在其他能力上的表现水平</w:t>
      </w:r>
      <w:r w:rsidRPr="00E45ACD">
        <w:t>。当前</w:t>
      </w:r>
      <w:r w:rsidRPr="00E45ACD">
        <w:t>Claude4</w:t>
      </w:r>
      <w:r w:rsidRPr="00E45ACD">
        <w:t>、</w:t>
      </w:r>
      <w:r w:rsidRPr="00E45ACD">
        <w:t>Qwen3</w:t>
      </w:r>
      <w:r w:rsidRPr="00E45ACD">
        <w:t>、</w:t>
      </w:r>
      <w:r w:rsidRPr="00E45ACD">
        <w:t>Kimi</w:t>
      </w:r>
      <w:r w:rsidRPr="00E45ACD">
        <w:t>等模型仍在持续优化代码生成能力，其在工具调用能力上也因此表现更佳，同时</w:t>
      </w:r>
      <w:r w:rsidRPr="00E45ACD">
        <w:t>OpenAI</w:t>
      </w:r>
      <w:r w:rsidRPr="00E45ACD">
        <w:t>也于近期发布了</w:t>
      </w:r>
      <w:r w:rsidRPr="00E45ACD">
        <w:t>ChatGPT Agent</w:t>
      </w:r>
      <w:r w:rsidRPr="00E45ACD">
        <w:t>模型，未来将成为</w:t>
      </w:r>
      <w:r w:rsidRPr="00E45ACD">
        <w:t>Agentic AI</w:t>
      </w:r>
      <w:r w:rsidRPr="00E45ACD">
        <w:t>的重要角色，需持续关注其动态。</w:t>
      </w:r>
    </w:p>
    <w:sectPr w:rsidR="00F72428">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8B5A0" w14:textId="77777777" w:rsidR="00150AA2" w:rsidRDefault="00150AA2">
      <w:pPr>
        <w:spacing w:before="120" w:after="120" w:line="240" w:lineRule="auto"/>
        <w:ind w:firstLine="600"/>
      </w:pPr>
      <w:r>
        <w:separator/>
      </w:r>
    </w:p>
  </w:endnote>
  <w:endnote w:type="continuationSeparator" w:id="0">
    <w:p w14:paraId="0D7FCF35" w14:textId="77777777" w:rsidR="00150AA2" w:rsidRDefault="00150AA2">
      <w:pPr>
        <w:spacing w:before="120" w:after="120" w:line="240" w:lineRule="auto"/>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宋体"/>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4E7D" w14:textId="77777777" w:rsidR="00F72428" w:rsidRDefault="00F72428">
    <w:pPr>
      <w:pStyle w:val="a3"/>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D35C" w14:textId="77777777" w:rsidR="00F72428" w:rsidRDefault="00F72428">
    <w:pPr>
      <w:pStyle w:val="a3"/>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4D62" w14:textId="77777777" w:rsidR="00F72428" w:rsidRDefault="00F72428">
    <w:pPr>
      <w:pStyle w:val="a3"/>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AB13C" w14:textId="77777777" w:rsidR="00150AA2" w:rsidRDefault="00150AA2">
      <w:pPr>
        <w:spacing w:before="120" w:after="120"/>
        <w:ind w:firstLine="600"/>
      </w:pPr>
      <w:r>
        <w:separator/>
      </w:r>
    </w:p>
  </w:footnote>
  <w:footnote w:type="continuationSeparator" w:id="0">
    <w:p w14:paraId="39090934" w14:textId="77777777" w:rsidR="00150AA2" w:rsidRDefault="00150AA2">
      <w:pPr>
        <w:spacing w:before="120" w:after="120"/>
        <w:ind w:firstLine="600"/>
      </w:pPr>
      <w:r>
        <w:continuationSeparator/>
      </w:r>
    </w:p>
  </w:footnote>
  <w:footnote w:id="1">
    <w:p w14:paraId="47597187" w14:textId="74A1D906" w:rsidR="00F72428" w:rsidRDefault="00000000">
      <w:pPr>
        <w:pStyle w:val="a9"/>
        <w:spacing w:before="156" w:after="156"/>
        <w:ind w:firstLine="360"/>
      </w:pPr>
      <w:r>
        <w:rPr>
          <w:rStyle w:val="ae"/>
        </w:rPr>
        <w:footnoteRef/>
      </w:r>
      <w:r>
        <w:t xml:space="preserve"> </w:t>
      </w:r>
      <w:r w:rsidR="00E45ACD">
        <w:rPr>
          <w:rFonts w:hint="eastAsia"/>
        </w:rPr>
        <w:t>《</w:t>
      </w:r>
      <w:r w:rsidR="00E45ACD">
        <w:rPr>
          <w:rFonts w:hint="eastAsia"/>
        </w:rPr>
        <w:t>Kimi K2</w:t>
      </w:r>
      <w:r w:rsidR="00E45ACD">
        <w:rPr>
          <w:rFonts w:hint="eastAsia"/>
        </w:rPr>
        <w:t>技术报告》：</w:t>
      </w:r>
      <w:r>
        <w:t>https://github.com/MoonshotAI/Kimi-K2/blob/main/tech_report.pdf</w:t>
      </w:r>
    </w:p>
  </w:footnote>
  <w:footnote w:id="2">
    <w:p w14:paraId="3E4FD010" w14:textId="20B06D98" w:rsidR="00F72428" w:rsidRDefault="00000000" w:rsidP="00E45ACD">
      <w:pPr>
        <w:pStyle w:val="a9"/>
        <w:spacing w:before="156" w:after="156"/>
        <w:ind w:firstLine="360"/>
      </w:pPr>
      <w:r>
        <w:rPr>
          <w:rStyle w:val="ae"/>
        </w:rPr>
        <w:footnoteRef/>
      </w:r>
      <w:r>
        <w:t xml:space="preserve"> </w:t>
      </w:r>
      <w:r w:rsidR="00E45ACD">
        <w:rPr>
          <w:rFonts w:hint="eastAsia"/>
        </w:rPr>
        <w:t>《</w:t>
      </w:r>
      <w:r w:rsidR="00E45ACD" w:rsidRPr="00E45ACD">
        <w:rPr>
          <w:rFonts w:hint="eastAsia"/>
        </w:rPr>
        <w:t>AI Agent</w:t>
      </w:r>
      <w:r w:rsidR="00E45ACD" w:rsidRPr="00E45ACD">
        <w:rPr>
          <w:rFonts w:hint="eastAsia"/>
        </w:rPr>
        <w:t>元年已至，应用拐点或将到来</w:t>
      </w:r>
      <w:r w:rsidR="00E45ACD">
        <w:rPr>
          <w:rFonts w:hint="eastAsia"/>
        </w:rPr>
        <w:t>》：</w:t>
      </w:r>
      <w:r>
        <w:t>https://mp.weixin.qq.com/s/uCE-02s2O9EdX77Y_PKFtA</w:t>
      </w:r>
    </w:p>
  </w:footnote>
  <w:footnote w:id="3">
    <w:p w14:paraId="16EDD50D" w14:textId="0B226172" w:rsidR="00F72428" w:rsidRDefault="00000000">
      <w:pPr>
        <w:pStyle w:val="a9"/>
        <w:spacing w:before="156" w:after="156"/>
        <w:ind w:firstLine="360"/>
      </w:pPr>
      <w:r>
        <w:rPr>
          <w:rStyle w:val="ae"/>
        </w:rPr>
        <w:footnoteRef/>
      </w:r>
      <w:r>
        <w:t xml:space="preserve"> </w:t>
      </w:r>
      <w:r w:rsidR="00E45ACD">
        <w:rPr>
          <w:rFonts w:hint="eastAsia"/>
        </w:rPr>
        <w:t>HuggingFace</w:t>
      </w:r>
      <w:r w:rsidR="00E45ACD">
        <w:rPr>
          <w:rFonts w:hint="eastAsia"/>
        </w:rPr>
        <w:t>幻觉率测试榜单：</w:t>
      </w:r>
      <w:r>
        <w:t>https://huggingface.co/spaces/vectara/Hallucination-evaluation-leaderboard</w:t>
      </w:r>
    </w:p>
  </w:footnote>
  <w:footnote w:id="4">
    <w:p w14:paraId="3D130207" w14:textId="02C8A182" w:rsidR="00F72428" w:rsidRDefault="00000000">
      <w:pPr>
        <w:pStyle w:val="a9"/>
        <w:spacing w:before="156" w:after="156"/>
        <w:ind w:firstLine="360"/>
      </w:pPr>
      <w:r>
        <w:rPr>
          <w:rStyle w:val="ae"/>
        </w:rPr>
        <w:footnoteRef/>
      </w:r>
      <w:r>
        <w:t xml:space="preserve"> </w:t>
      </w:r>
      <w:r w:rsidR="00E45ACD">
        <w:rPr>
          <w:rFonts w:hint="eastAsia"/>
        </w:rPr>
        <w:t>《</w:t>
      </w:r>
      <w:r w:rsidR="00E45ACD" w:rsidRPr="00E45ACD">
        <w:t>Cut the Bull... Detecting Hallucinations in Large Language Models</w:t>
      </w:r>
      <w:r w:rsidR="00E45ACD">
        <w:rPr>
          <w:rFonts w:hint="eastAsia"/>
        </w:rPr>
        <w:t>》</w:t>
      </w:r>
      <w:r>
        <w:t>https://www.vectara.com/blog/cut-the-bull-detecting-hallucinations-in-large-language-models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1A37" w14:textId="77777777" w:rsidR="00F72428" w:rsidRDefault="00F72428">
    <w:pPr>
      <w:pStyle w:val="a5"/>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C23B" w14:textId="77777777" w:rsidR="00F72428" w:rsidRDefault="00F72428">
    <w:pPr>
      <w:pStyle w:val="a5"/>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A417" w14:textId="77777777" w:rsidR="00F72428" w:rsidRDefault="00F72428">
    <w:pPr>
      <w:pStyle w:val="a5"/>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5BB7"/>
    <w:multiLevelType w:val="multilevel"/>
    <w:tmpl w:val="0B765BB7"/>
    <w:lvl w:ilvl="0">
      <w:start w:val="1"/>
      <w:numFmt w:val="decimal"/>
      <w:pStyle w:val="3"/>
      <w:lvlText w:val="%1."/>
      <w:lvlJc w:val="left"/>
      <w:pPr>
        <w:ind w:left="440" w:hanging="440"/>
      </w:pPr>
      <w:rPr>
        <w:rFonts w:ascii="Times New Roman" w:eastAsia="宋体" w:hAnsi="Times New Roman" w:hint="default"/>
        <w:b w:val="0"/>
        <w:i w:val="0"/>
        <w:color w:val="auto"/>
        <w:sz w:val="30"/>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1" w15:restartNumberingAfterBreak="0">
    <w:nsid w:val="271F0FD3"/>
    <w:multiLevelType w:val="multilevel"/>
    <w:tmpl w:val="271F0FD3"/>
    <w:lvl w:ilvl="0">
      <w:start w:val="1"/>
      <w:numFmt w:val="chineseCountingThousand"/>
      <w:pStyle w:val="2"/>
      <w:lvlText w:val="%1、"/>
      <w:lvlJc w:val="left"/>
      <w:pPr>
        <w:ind w:left="440" w:hanging="440"/>
      </w:pPr>
      <w:rPr>
        <w:rFonts w:ascii="Times New Roman" w:eastAsia="宋体" w:hAnsi="Times New Roman" w:hint="default"/>
        <w:b/>
        <w:i w:val="0"/>
        <w:color w:val="000000" w:themeColor="text1"/>
        <w:sz w:val="3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57940401">
    <w:abstractNumId w:val="1"/>
  </w:num>
  <w:num w:numId="2" w16cid:durableId="173978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CCF"/>
    <w:rsid w:val="00027526"/>
    <w:rsid w:val="0003061D"/>
    <w:rsid w:val="00071517"/>
    <w:rsid w:val="00071677"/>
    <w:rsid w:val="000821F4"/>
    <w:rsid w:val="000A4466"/>
    <w:rsid w:val="000B2DAC"/>
    <w:rsid w:val="000C109E"/>
    <w:rsid w:val="000F64F6"/>
    <w:rsid w:val="001303BB"/>
    <w:rsid w:val="00150AA2"/>
    <w:rsid w:val="001549C4"/>
    <w:rsid w:val="001D0B5A"/>
    <w:rsid w:val="001D5F59"/>
    <w:rsid w:val="001D7996"/>
    <w:rsid w:val="001F5659"/>
    <w:rsid w:val="001F6B4C"/>
    <w:rsid w:val="00220305"/>
    <w:rsid w:val="00242C1F"/>
    <w:rsid w:val="00243200"/>
    <w:rsid w:val="0024509A"/>
    <w:rsid w:val="002722B8"/>
    <w:rsid w:val="002761EC"/>
    <w:rsid w:val="002812B2"/>
    <w:rsid w:val="0028758E"/>
    <w:rsid w:val="002C44AE"/>
    <w:rsid w:val="002C793A"/>
    <w:rsid w:val="002F58C6"/>
    <w:rsid w:val="002F5D16"/>
    <w:rsid w:val="00311F0F"/>
    <w:rsid w:val="00312E0B"/>
    <w:rsid w:val="00325B9A"/>
    <w:rsid w:val="003476A3"/>
    <w:rsid w:val="003608EF"/>
    <w:rsid w:val="003862C0"/>
    <w:rsid w:val="00386B59"/>
    <w:rsid w:val="003A62F8"/>
    <w:rsid w:val="00401133"/>
    <w:rsid w:val="00433EFB"/>
    <w:rsid w:val="00444776"/>
    <w:rsid w:val="004C4AE7"/>
    <w:rsid w:val="004E0A47"/>
    <w:rsid w:val="004E121F"/>
    <w:rsid w:val="004F141B"/>
    <w:rsid w:val="00500160"/>
    <w:rsid w:val="00511D1E"/>
    <w:rsid w:val="00537E50"/>
    <w:rsid w:val="00564E21"/>
    <w:rsid w:val="00581CD4"/>
    <w:rsid w:val="005833FE"/>
    <w:rsid w:val="005834DB"/>
    <w:rsid w:val="00590C2B"/>
    <w:rsid w:val="00594F9C"/>
    <w:rsid w:val="005A6AED"/>
    <w:rsid w:val="005B2782"/>
    <w:rsid w:val="005B3FFC"/>
    <w:rsid w:val="005B5D43"/>
    <w:rsid w:val="005C261C"/>
    <w:rsid w:val="005E088C"/>
    <w:rsid w:val="005E6538"/>
    <w:rsid w:val="006028C0"/>
    <w:rsid w:val="00610413"/>
    <w:rsid w:val="006215FE"/>
    <w:rsid w:val="006540D3"/>
    <w:rsid w:val="006572FF"/>
    <w:rsid w:val="006669ED"/>
    <w:rsid w:val="00677825"/>
    <w:rsid w:val="00692343"/>
    <w:rsid w:val="0069416D"/>
    <w:rsid w:val="006A41E5"/>
    <w:rsid w:val="006A749B"/>
    <w:rsid w:val="006B713A"/>
    <w:rsid w:val="006C75B2"/>
    <w:rsid w:val="006D1732"/>
    <w:rsid w:val="006F2B8D"/>
    <w:rsid w:val="007140B8"/>
    <w:rsid w:val="0071520D"/>
    <w:rsid w:val="00717864"/>
    <w:rsid w:val="007460F4"/>
    <w:rsid w:val="00761F00"/>
    <w:rsid w:val="007658C0"/>
    <w:rsid w:val="00765C87"/>
    <w:rsid w:val="007701B4"/>
    <w:rsid w:val="007816D9"/>
    <w:rsid w:val="007839D4"/>
    <w:rsid w:val="00783AFD"/>
    <w:rsid w:val="007A2806"/>
    <w:rsid w:val="007B0C42"/>
    <w:rsid w:val="007B3676"/>
    <w:rsid w:val="007B7A04"/>
    <w:rsid w:val="007C40CE"/>
    <w:rsid w:val="00816D3E"/>
    <w:rsid w:val="00850AF1"/>
    <w:rsid w:val="008607C5"/>
    <w:rsid w:val="0087013B"/>
    <w:rsid w:val="0089788A"/>
    <w:rsid w:val="008A65CB"/>
    <w:rsid w:val="008B0A10"/>
    <w:rsid w:val="008C1A24"/>
    <w:rsid w:val="008C2458"/>
    <w:rsid w:val="008C2C73"/>
    <w:rsid w:val="008C38BE"/>
    <w:rsid w:val="008C64B6"/>
    <w:rsid w:val="008D483D"/>
    <w:rsid w:val="008D56C7"/>
    <w:rsid w:val="008E70A8"/>
    <w:rsid w:val="008F3869"/>
    <w:rsid w:val="00901166"/>
    <w:rsid w:val="0090239E"/>
    <w:rsid w:val="00946B8D"/>
    <w:rsid w:val="00970543"/>
    <w:rsid w:val="00985CA9"/>
    <w:rsid w:val="00990F1D"/>
    <w:rsid w:val="009956BA"/>
    <w:rsid w:val="009B5985"/>
    <w:rsid w:val="009C1379"/>
    <w:rsid w:val="009C4A79"/>
    <w:rsid w:val="009F79CF"/>
    <w:rsid w:val="00A050B0"/>
    <w:rsid w:val="00A316D5"/>
    <w:rsid w:val="00A60E41"/>
    <w:rsid w:val="00A844CE"/>
    <w:rsid w:val="00A960D7"/>
    <w:rsid w:val="00AA2DB2"/>
    <w:rsid w:val="00AA73CF"/>
    <w:rsid w:val="00AC75CB"/>
    <w:rsid w:val="00AD0255"/>
    <w:rsid w:val="00AD72A5"/>
    <w:rsid w:val="00AF3F20"/>
    <w:rsid w:val="00B01BA1"/>
    <w:rsid w:val="00B05C4B"/>
    <w:rsid w:val="00B20A55"/>
    <w:rsid w:val="00B22E19"/>
    <w:rsid w:val="00B449D2"/>
    <w:rsid w:val="00B712A0"/>
    <w:rsid w:val="00B95CCF"/>
    <w:rsid w:val="00BB3A64"/>
    <w:rsid w:val="00BC159E"/>
    <w:rsid w:val="00BF0EC7"/>
    <w:rsid w:val="00C04C32"/>
    <w:rsid w:val="00C21916"/>
    <w:rsid w:val="00C231D4"/>
    <w:rsid w:val="00C32DB1"/>
    <w:rsid w:val="00C35346"/>
    <w:rsid w:val="00C35FCF"/>
    <w:rsid w:val="00C43CE7"/>
    <w:rsid w:val="00C71FA9"/>
    <w:rsid w:val="00C91241"/>
    <w:rsid w:val="00C93C69"/>
    <w:rsid w:val="00CC329C"/>
    <w:rsid w:val="00CE1BD0"/>
    <w:rsid w:val="00CF4C0F"/>
    <w:rsid w:val="00D1097D"/>
    <w:rsid w:val="00D70099"/>
    <w:rsid w:val="00D72B3F"/>
    <w:rsid w:val="00DB0A99"/>
    <w:rsid w:val="00DB43FD"/>
    <w:rsid w:val="00DC4F13"/>
    <w:rsid w:val="00DD7336"/>
    <w:rsid w:val="00DE050F"/>
    <w:rsid w:val="00DE4E63"/>
    <w:rsid w:val="00DF510B"/>
    <w:rsid w:val="00DF74C4"/>
    <w:rsid w:val="00E04521"/>
    <w:rsid w:val="00E150E0"/>
    <w:rsid w:val="00E206A9"/>
    <w:rsid w:val="00E255EA"/>
    <w:rsid w:val="00E45ACD"/>
    <w:rsid w:val="00E76380"/>
    <w:rsid w:val="00E95CFF"/>
    <w:rsid w:val="00EA4569"/>
    <w:rsid w:val="00EC0346"/>
    <w:rsid w:val="00ED5A1A"/>
    <w:rsid w:val="00F45AAC"/>
    <w:rsid w:val="00F5031A"/>
    <w:rsid w:val="00F5645D"/>
    <w:rsid w:val="00F62565"/>
    <w:rsid w:val="00F6536B"/>
    <w:rsid w:val="00F72428"/>
    <w:rsid w:val="00F84ACD"/>
    <w:rsid w:val="00FB417F"/>
    <w:rsid w:val="00FC7EA7"/>
    <w:rsid w:val="00FE30EA"/>
    <w:rsid w:val="00FE4DB7"/>
    <w:rsid w:val="00FF5E83"/>
    <w:rsid w:val="492C5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FEA8C"/>
  <w15:docId w15:val="{9DFB13DA-F7E0-4324-B851-B6809BF3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Lines="50" w:before="50" w:afterLines="50" w:after="50" w:line="360" w:lineRule="auto"/>
      <w:ind w:firstLineChars="200" w:firstLine="200"/>
      <w:jc w:val="both"/>
    </w:pPr>
    <w:rPr>
      <w:rFonts w:eastAsia="仿宋"/>
      <w:kern w:val="2"/>
      <w:sz w:val="30"/>
      <w:szCs w:val="22"/>
    </w:rPr>
  </w:style>
  <w:style w:type="paragraph" w:styleId="1">
    <w:name w:val="heading 1"/>
    <w:basedOn w:val="a"/>
    <w:next w:val="a"/>
    <w:link w:val="10"/>
    <w:uiPriority w:val="9"/>
    <w:qFormat/>
    <w:pPr>
      <w:keepNext/>
      <w:keepLines/>
      <w:spacing w:line="480" w:lineRule="auto"/>
      <w:ind w:firstLineChars="0" w:firstLine="0"/>
      <w:jc w:val="center"/>
      <w:outlineLvl w:val="0"/>
    </w:pPr>
    <w:rPr>
      <w:rFonts w:cstheme="majorBidi"/>
      <w:b/>
      <w:sz w:val="32"/>
      <w:szCs w:val="48"/>
    </w:rPr>
  </w:style>
  <w:style w:type="paragraph" w:styleId="2">
    <w:name w:val="heading 2"/>
    <w:basedOn w:val="a"/>
    <w:next w:val="a"/>
    <w:link w:val="20"/>
    <w:uiPriority w:val="9"/>
    <w:unhideWhenUsed/>
    <w:qFormat/>
    <w:pPr>
      <w:keepNext/>
      <w:keepLines/>
      <w:numPr>
        <w:numId w:val="1"/>
      </w:numPr>
      <w:spacing w:line="480" w:lineRule="auto"/>
      <w:ind w:firstLineChars="0" w:firstLine="0"/>
      <w:outlineLvl w:val="1"/>
    </w:pPr>
    <w:rPr>
      <w:rFonts w:cstheme="majorBidi"/>
      <w:b/>
      <w:color w:val="000000" w:themeColor="text1"/>
      <w:szCs w:val="40"/>
    </w:rPr>
  </w:style>
  <w:style w:type="paragraph" w:styleId="3">
    <w:name w:val="heading 3"/>
    <w:basedOn w:val="a"/>
    <w:next w:val="a"/>
    <w:link w:val="30"/>
    <w:uiPriority w:val="9"/>
    <w:unhideWhenUsed/>
    <w:qFormat/>
    <w:pPr>
      <w:keepNext/>
      <w:keepLines/>
      <w:numPr>
        <w:numId w:val="2"/>
      </w:numPr>
      <w:ind w:left="0" w:firstLineChars="0" w:firstLine="0"/>
      <w:outlineLvl w:val="2"/>
    </w:pPr>
    <w:rPr>
      <w:rFonts w:cstheme="majorBidi"/>
      <w:b/>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footnote text"/>
    <w:basedOn w:val="a"/>
    <w:link w:val="aa"/>
    <w:uiPriority w:val="99"/>
    <w:semiHidden/>
    <w:unhideWhenUsed/>
    <w:qFormat/>
    <w:pPr>
      <w:snapToGrid w:val="0"/>
      <w:jc w:val="left"/>
    </w:pPr>
    <w:rPr>
      <w:sz w:val="18"/>
      <w:szCs w:val="1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10">
    <w:name w:val="标题 1 字符"/>
    <w:basedOn w:val="a0"/>
    <w:link w:val="1"/>
    <w:uiPriority w:val="9"/>
    <w:rPr>
      <w:rFonts w:ascii="Times New Roman" w:eastAsia="仿宋" w:hAnsi="Times New Roman" w:cstheme="majorBidi"/>
      <w:b/>
      <w:sz w:val="32"/>
      <w:szCs w:val="48"/>
    </w:rPr>
  </w:style>
  <w:style w:type="character" w:customStyle="1" w:styleId="20">
    <w:name w:val="标题 2 字符"/>
    <w:basedOn w:val="a0"/>
    <w:link w:val="2"/>
    <w:uiPriority w:val="9"/>
    <w:rPr>
      <w:rFonts w:ascii="Times New Roman" w:eastAsia="仿宋" w:hAnsi="Times New Roman" w:cstheme="majorBidi"/>
      <w:b/>
      <w:color w:val="000000" w:themeColor="text1"/>
      <w:sz w:val="30"/>
      <w:szCs w:val="40"/>
    </w:rPr>
  </w:style>
  <w:style w:type="character" w:customStyle="1" w:styleId="30">
    <w:name w:val="标题 3 字符"/>
    <w:basedOn w:val="a0"/>
    <w:link w:val="3"/>
    <w:uiPriority w:val="9"/>
    <w:rPr>
      <w:rFonts w:ascii="Times New Roman" w:eastAsia="仿宋" w:hAnsi="Times New Roman" w:cstheme="majorBidi"/>
      <w:b/>
      <w:sz w:val="30"/>
      <w:szCs w:val="32"/>
    </w:rPr>
  </w:style>
  <w:style w:type="character" w:customStyle="1" w:styleId="40">
    <w:name w:val="标题 4 字符"/>
    <w:basedOn w:val="a0"/>
    <w:link w:val="4"/>
    <w:uiPriority w:val="9"/>
    <w:semiHidden/>
    <w:rPr>
      <w:rFonts w:cstheme="majorBidi"/>
      <w:color w:val="2E74B5" w:themeColor="accent1" w:themeShade="BF"/>
      <w:sz w:val="28"/>
      <w:szCs w:val="28"/>
    </w:rPr>
  </w:style>
  <w:style w:type="character" w:customStyle="1" w:styleId="50">
    <w:name w:val="标题 5 字符"/>
    <w:basedOn w:val="a0"/>
    <w:link w:val="5"/>
    <w:uiPriority w:val="9"/>
    <w:semiHidden/>
    <w:rPr>
      <w:rFonts w:cstheme="majorBidi"/>
      <w:color w:val="2E74B5" w:themeColor="accent1" w:themeShade="BF"/>
      <w:sz w:val="24"/>
      <w:szCs w:val="24"/>
    </w:rPr>
  </w:style>
  <w:style w:type="character" w:customStyle="1" w:styleId="60">
    <w:name w:val="标题 6 字符"/>
    <w:basedOn w:val="a0"/>
    <w:link w:val="6"/>
    <w:uiPriority w:val="9"/>
    <w:semiHidden/>
    <w:rPr>
      <w:rFonts w:cstheme="majorBidi"/>
      <w:b/>
      <w:bCs/>
      <w:color w:val="2E74B5"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after="160"/>
      <w:jc w:val="center"/>
    </w:pPr>
    <w:rPr>
      <w:i/>
      <w:iCs/>
      <w:color w:val="404040" w:themeColor="text1" w:themeTint="BF"/>
    </w:rPr>
  </w:style>
  <w:style w:type="character" w:customStyle="1" w:styleId="af0">
    <w:name w:val="引用 字符"/>
    <w:basedOn w:val="a0"/>
    <w:link w:val="af"/>
    <w:uiPriority w:val="29"/>
    <w:qFormat/>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2E74B5" w:themeColor="accent1" w:themeShade="BF"/>
    </w:rPr>
  </w:style>
  <w:style w:type="paragraph" w:styleId="af2">
    <w:name w:val="Intense Quote"/>
    <w:basedOn w:val="a"/>
    <w:next w:val="a"/>
    <w:link w:val="af3"/>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3">
    <w:name w:val="明显引用 字符"/>
    <w:basedOn w:val="a0"/>
    <w:link w:val="af2"/>
    <w:uiPriority w:val="30"/>
    <w:qFormat/>
    <w:rPr>
      <w:i/>
      <w:iCs/>
      <w:color w:val="2E74B5" w:themeColor="accent1" w:themeShade="BF"/>
    </w:rPr>
  </w:style>
  <w:style w:type="character" w:customStyle="1" w:styleId="12">
    <w:name w:val="明显参考1"/>
    <w:basedOn w:val="a0"/>
    <w:uiPriority w:val="32"/>
    <w:qFormat/>
    <w:rPr>
      <w:b/>
      <w:bCs/>
      <w:smallCaps/>
      <w:color w:val="2E74B5"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table" w:customStyle="1" w:styleId="21">
    <w:name w:val="无格式表格 21"/>
    <w:basedOn w:val="a1"/>
    <w:uiPriority w:val="42"/>
    <w:qFormat/>
    <w:rPr>
      <w:rFonts w:ascii="Times New Roman" w:eastAsia="宋体" w:hAnsi="Times New Roman" w:cs="Times New Roman"/>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a">
    <w:name w:val="脚注文本 字符"/>
    <w:basedOn w:val="a0"/>
    <w:link w:val="a9"/>
    <w:uiPriority w:val="99"/>
    <w:semiHidden/>
    <w:qFormat/>
    <w:rPr>
      <w:rFonts w:eastAsia="仿宋"/>
      <w:sz w:val="18"/>
      <w:szCs w:val="18"/>
    </w:rPr>
  </w:style>
  <w:style w:type="paragraph" w:styleId="af4">
    <w:name w:val="Revision"/>
    <w:hidden/>
    <w:uiPriority w:val="99"/>
    <w:unhideWhenUsed/>
    <w:rsid w:val="00E45ACD"/>
    <w:rPr>
      <w:rFonts w:eastAsia="仿宋"/>
      <w:kern w:val="2"/>
      <w:sz w:val="3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506258">
      <w:bodyDiv w:val="1"/>
      <w:marLeft w:val="0"/>
      <w:marRight w:val="0"/>
      <w:marTop w:val="0"/>
      <w:marBottom w:val="0"/>
      <w:divBdr>
        <w:top w:val="none" w:sz="0" w:space="0" w:color="auto"/>
        <w:left w:val="none" w:sz="0" w:space="0" w:color="auto"/>
        <w:bottom w:val="none" w:sz="0" w:space="0" w:color="auto"/>
        <w:right w:val="none" w:sz="0" w:space="0" w:color="auto"/>
      </w:divBdr>
    </w:div>
    <w:div w:id="1231696831">
      <w:bodyDiv w:val="1"/>
      <w:marLeft w:val="0"/>
      <w:marRight w:val="0"/>
      <w:marTop w:val="0"/>
      <w:marBottom w:val="0"/>
      <w:divBdr>
        <w:top w:val="none" w:sz="0" w:space="0" w:color="auto"/>
        <w:left w:val="none" w:sz="0" w:space="0" w:color="auto"/>
        <w:bottom w:val="none" w:sz="0" w:space="0" w:color="auto"/>
        <w:right w:val="none" w:sz="0" w:space="0" w:color="auto"/>
      </w:divBdr>
    </w:div>
    <w:div w:id="1904295620">
      <w:bodyDiv w:val="1"/>
      <w:marLeft w:val="0"/>
      <w:marRight w:val="0"/>
      <w:marTop w:val="0"/>
      <w:marBottom w:val="0"/>
      <w:divBdr>
        <w:top w:val="none" w:sz="0" w:space="0" w:color="auto"/>
        <w:left w:val="none" w:sz="0" w:space="0" w:color="auto"/>
        <w:bottom w:val="none" w:sz="0" w:space="0" w:color="auto"/>
        <w:right w:val="none" w:sz="0" w:space="0" w:color="auto"/>
      </w:divBdr>
    </w:div>
    <w:div w:id="2120221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esktop\&#27169;&#26495;4.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373EF-0EF8-4201-BE81-C0FE3CB95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模板4.dotx</Template>
  <TotalTime>25</TotalTime>
  <Pages>6</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王</cp:lastModifiedBy>
  <cp:revision>6</cp:revision>
  <dcterms:created xsi:type="dcterms:W3CDTF">2025-07-31T07:53:00Z</dcterms:created>
  <dcterms:modified xsi:type="dcterms:W3CDTF">2025-07-31T08:22:00Z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2025-06-10T01:53:51Z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4c638d6c-f8f6-49db-9092-9d249190b77d</vt:lpwstr>
  </property>
  <property fmtid="{D5CDD505-2E9C-101B-9397-08002B2CF9AE}" pid="7" name="MSIP_Label_defa4170-0d19-0005-0004-bc88714345d2_ActionId">
    <vt:lpwstr>8c35c109-c9d9-4440-8af3-cb9a4899c733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TemplateDocerSaveRecord">
    <vt:lpwstr>eyJoZGlkIjoiZmViNDc3NmU2ODQyNjE0MGMyYTYwODFmZWJiODFmNWMiLCJ1c2VySWQiOiIyNzA2ODE5MjkifQ==</vt:lpwstr>
  </property>
  <property fmtid="{D5CDD505-2E9C-101B-9397-08002B2CF9AE}" pid="11" name="KSOProductBuildVer">
    <vt:lpwstr>2052-12.1.0.21915</vt:lpwstr>
  </property>
  <property fmtid="{D5CDD505-2E9C-101B-9397-08002B2CF9AE}" pid="12" name="ICV">
    <vt:lpwstr>2F18472E096A4D5A875E66410A8E4ADF_13</vt:lpwstr>
  </property>
</Properties>
</file>