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全球MCP发展态势、未来影响和建议</w:t>
      </w:r>
    </w:p>
    <w:p>
      <w:pPr>
        <w:rPr>
          <w:rFonts w:hint="default" w:ascii="仿宋_GB2312" w:hAnsi="仿宋_GB2312" w:eastAsia="仿宋_GB2312" w:cs="仿宋_GB2312"/>
          <w:sz w:val="28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 xml:space="preserve">    2024年美国多家公司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研发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旨在解决传统通信协议中存在的延迟和带宽浪费问题的解决方案，专注于提升AI大模型和数据系统的数据传输效率、降低网络拥堵，最终发掘出来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MCP协议，这一突破性成果迅速吸引全球技术社区的目光，全球AI领域龙头企业纷纷跟进，行业AI服务企业和SaaS服务商也开始介入，应用效果卓越。预计未来将给AI 和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SaaS领域</w:t>
      </w:r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带来全面市场影响，建议中国电信联合移动、联通尽早进入，并</w:t>
      </w:r>
      <w:bookmarkStart w:id="1" w:name="_GoBack"/>
      <w:bookmarkEnd w:id="1"/>
      <w:r>
        <w:rPr>
          <w:rFonts w:hint="eastAsia" w:ascii="仿宋_GB2312" w:hAnsi="仿宋_GB2312" w:eastAsia="仿宋_GB2312" w:cs="仿宋_GB2312"/>
          <w:sz w:val="28"/>
          <w:szCs w:val="36"/>
          <w:lang w:val="en-US" w:eastAsia="zh-CN"/>
        </w:rPr>
        <w:t>打造适用于当前AI应用生态的MCP行业标准。</w:t>
      </w:r>
    </w:p>
    <w:p>
      <w:pPr>
        <w:numPr>
          <w:ilvl w:val="0"/>
          <w:numId w:val="1"/>
        </w:numPr>
        <w:spacing w:before="156" w:beforeLines="50" w:line="360" w:lineRule="auto"/>
        <w:ind w:firstLine="641" w:firstLineChars="200"/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全球MCP协议最新市场态势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大模型商Anthropic首推的开源标准协议MCP（Model Context Protocol），已经具备统一LLM与外部数据源、工具和服务之间通信标准的可能性，AI龙头企业、垂类领域AI服务商、软件服务商和AI创业公司、开发团队纷纷参与MCP生态布局。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一是国外AI龙头企业普遍认可MCP，纳入自己系列大模型开发框架。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由于MCP具有简单且严格的架构特征，兼备上下文感知、数据安全和生态兼容等特性，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如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OpenAI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、Meta AI和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谷歌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等主流大模型商均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将Anthropic主导的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MCP协议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纳入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自己的系列大模型</w:t>
      </w:r>
      <w:r>
        <w:rPr>
          <w:rFonts w:hint="default" w:ascii="华文仿宋" w:hAnsi="华文仿宋" w:eastAsia="华文仿宋" w:cs="华文仿宋"/>
          <w:b w:val="0"/>
          <w:bCs w:val="0"/>
          <w:sz w:val="32"/>
          <w:szCs w:val="36"/>
          <w:lang w:val="en-US" w:eastAsia="zh-CN"/>
        </w:rPr>
        <w:t>开发框架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，微软则接入其Copilot Studio之中。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二是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MCP在多个行业应用效果表现卓越，行业企业和供应商正在积极拥抱MCP。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根据近期使用案例，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MCP协议已经在金融、医疗和教育等多个领域满足行业痛点，展现出来卓越应用价值。如，阿里支付通过部署MCP协议2.0版本，成功将交易数据破解难度提升超过10倍，将延迟时间缩短至60%。如，某远程医疗服务商利用MCP协议实现高清视频流的实时传输，视频传输丢包率从5%下降到1%。如，某教育行业在线学习平台通过集成MCP协议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在高峰期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解决大规模并发访问网络拥堵问题，平台可多支持25%用户连接数。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三是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AI 领域创业公司、开发者社区和团队发布的MCP服务器的数量急剧增长。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国外 GitHub、Zapier MCP等平台上AI领域相关企业发布的MCP规模连续数月以倍数级别增长</w:t>
      </w:r>
      <w:bookmarkStart w:id="0" w:name="_Hlk134454438"/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，覆盖能力领域也由开发工具蔓延到生产力工具、AIOT设备和数据系统等18个领域</w:t>
      </w:r>
      <w:r>
        <w:rPr>
          <w:rStyle w:val="15"/>
          <w:rFonts w:ascii="仿宋_GB2312" w:hAnsi="仿宋" w:eastAsia="仿宋_GB2312"/>
          <w:sz w:val="32"/>
          <w:szCs w:val="32"/>
        </w:rPr>
        <w:footnoteReference w:id="0"/>
      </w:r>
      <w:bookmarkEnd w:id="0"/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。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default" w:ascii="华文仿宋" w:hAnsi="华文仿宋" w:eastAsia="华文仿宋" w:cs="华文仿宋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四是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行业SaaS服务商也纷纷将MCP作为其软件服务“AI ReadY</w:t>
      </w:r>
      <w:r>
        <w:rPr>
          <w:rFonts w:hint="default" w:ascii="华文仿宋" w:hAnsi="华文仿宋" w:eastAsia="华文仿宋" w:cs="华文仿宋"/>
          <w:b/>
          <w:bCs/>
          <w:sz w:val="32"/>
          <w:szCs w:val="40"/>
          <w:lang w:val="en-US" w:eastAsia="zh-CN"/>
        </w:rPr>
        <w:t>”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的基本配置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。目前全球排名靠前的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通用型SaaS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服务商均开始提供MCP调用工具，如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Salesforce（CRM）、Microsoft（Office 365）、Cursor IDE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等，金融、电商等领域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垂直型SaaS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也在加快提供MCP SDK接口。</w:t>
      </w:r>
    </w:p>
    <w:p>
      <w:pPr>
        <w:spacing w:before="156" w:beforeLines="50" w:line="360" w:lineRule="auto"/>
        <w:ind w:firstLine="641" w:firstLineChars="200"/>
        <w:rPr>
          <w:rFonts w:hint="default" w:ascii="华文仿宋" w:hAnsi="华文仿宋" w:eastAsia="华文仿宋" w:cs="华文仿宋"/>
          <w:b/>
          <w:bCs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 xml:space="preserve">二、未来MCP可能带来的全面市场影响 </w:t>
      </w:r>
    </w:p>
    <w:p>
      <w:pPr>
        <w:spacing w:before="156" w:beforeLines="50" w:line="360" w:lineRule="auto"/>
        <w:ind w:firstLine="641" w:firstLineChars="200"/>
        <w:rPr>
          <w:rFonts w:ascii="华文仿宋" w:hAnsi="华文仿宋" w:eastAsia="华文仿宋" w:cs="华文仿宋"/>
          <w:sz w:val="32"/>
          <w:szCs w:val="36"/>
        </w:rPr>
      </w:pP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一是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国内头部厂商</w:t>
      </w: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将纷纷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宣布兼容M</w:t>
      </w:r>
      <w:r>
        <w:rPr>
          <w:rFonts w:ascii="华文仿宋" w:hAnsi="华文仿宋" w:eastAsia="华文仿宋" w:cs="华文仿宋"/>
          <w:b/>
          <w:sz w:val="32"/>
          <w:szCs w:val="36"/>
        </w:rPr>
        <w:t>CP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协议，</w:t>
      </w: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通过MCP验证使用效果的同时搭建自己的生态圈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。</w:t>
      </w: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首先是用来提升智能体效率，</w:t>
      </w:r>
      <w:r>
        <w:rPr>
          <w:rFonts w:hint="eastAsia" w:ascii="华文仿宋" w:hAnsi="华文仿宋" w:eastAsia="华文仿宋" w:cs="华文仿宋"/>
          <w:b w:val="0"/>
          <w:bCs/>
          <w:sz w:val="32"/>
          <w:szCs w:val="36"/>
          <w:lang w:val="en-US" w:eastAsia="zh-CN"/>
        </w:rPr>
        <w:t>如类似于</w:t>
      </w:r>
      <w:r>
        <w:rPr>
          <w:rFonts w:hint="eastAsia" w:ascii="华文仿宋" w:hAnsi="华文仿宋" w:eastAsia="华文仿宋" w:cs="华文仿宋"/>
          <w:sz w:val="32"/>
          <w:szCs w:val="36"/>
        </w:rPr>
        <w:t>百度智能云千帆平台全面支持M</w:t>
      </w:r>
      <w:r>
        <w:rPr>
          <w:rFonts w:ascii="华文仿宋" w:hAnsi="华文仿宋" w:eastAsia="华文仿宋" w:cs="华文仿宋"/>
          <w:sz w:val="32"/>
          <w:szCs w:val="36"/>
        </w:rPr>
        <w:t>CP</w:t>
      </w:r>
      <w:r>
        <w:rPr>
          <w:rFonts w:hint="eastAsia" w:ascii="华文仿宋" w:hAnsi="华文仿宋" w:eastAsia="华文仿宋" w:cs="华文仿宋"/>
          <w:sz w:val="32"/>
          <w:szCs w:val="36"/>
        </w:rPr>
        <w:t>协议，百度地图协助北京交管局推出“路口智能助手”智能体，完成了</w:t>
      </w:r>
      <w:r>
        <w:rPr>
          <w:rFonts w:ascii="华文仿宋" w:hAnsi="华文仿宋" w:eastAsia="华文仿宋" w:cs="华文仿宋"/>
          <w:sz w:val="32"/>
          <w:szCs w:val="36"/>
        </w:rPr>
        <w:t>10个核心API接口与MCP协议的对接，车均延误平均下降了20%。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其次是用于缩短AI开发时间</w:t>
      </w:r>
      <w:r>
        <w:rPr>
          <w:rFonts w:hint="eastAsia" w:ascii="华文仿宋" w:hAnsi="华文仿宋" w:eastAsia="华文仿宋" w:cs="华文仿宋"/>
          <w:sz w:val="32"/>
          <w:szCs w:val="36"/>
          <w:lang w:val="en-US" w:eastAsia="zh-CN"/>
        </w:rPr>
        <w:t>，如</w:t>
      </w:r>
      <w:r>
        <w:rPr>
          <w:rFonts w:hint="eastAsia" w:ascii="华文仿宋" w:hAnsi="华文仿宋" w:eastAsia="华文仿宋" w:cs="华文仿宋"/>
          <w:sz w:val="32"/>
          <w:szCs w:val="36"/>
        </w:rPr>
        <w:t>腾讯云基础计算、位置服务和A</w:t>
      </w:r>
      <w:r>
        <w:rPr>
          <w:rFonts w:ascii="华文仿宋" w:hAnsi="华文仿宋" w:eastAsia="华文仿宋" w:cs="华文仿宋"/>
          <w:sz w:val="32"/>
          <w:szCs w:val="36"/>
        </w:rPr>
        <w:t>I</w:t>
      </w:r>
      <w:r>
        <w:rPr>
          <w:rFonts w:hint="eastAsia" w:ascii="华文仿宋" w:hAnsi="华文仿宋" w:eastAsia="华文仿宋" w:cs="华文仿宋"/>
          <w:sz w:val="32"/>
          <w:szCs w:val="36"/>
        </w:rPr>
        <w:t>开发套件等产品支持M</w:t>
      </w:r>
      <w:r>
        <w:rPr>
          <w:rFonts w:ascii="华文仿宋" w:hAnsi="华文仿宋" w:eastAsia="华文仿宋" w:cs="华文仿宋"/>
          <w:sz w:val="32"/>
          <w:szCs w:val="36"/>
        </w:rPr>
        <w:t>CP</w:t>
      </w:r>
      <w:r>
        <w:rPr>
          <w:rFonts w:hint="eastAsia" w:ascii="华文仿宋" w:hAnsi="华文仿宋" w:eastAsia="华文仿宋" w:cs="华文仿宋"/>
          <w:sz w:val="32"/>
          <w:szCs w:val="36"/>
        </w:rPr>
        <w:t>协议，腾讯内部约</w:t>
      </w:r>
      <w:r>
        <w:rPr>
          <w:rFonts w:ascii="华文仿宋" w:hAnsi="华文仿宋" w:eastAsia="华文仿宋" w:cs="华文仿宋"/>
          <w:sz w:val="32"/>
          <w:szCs w:val="36"/>
        </w:rPr>
        <w:t>85%以上的开发人员使用兼容MCP开放生态的CodeBuddy，缩短了约40%的编码时间，提升研发效率超过16%。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最后是带来平台用户规模的迅速增长</w:t>
      </w:r>
      <w:r>
        <w:rPr>
          <w:rFonts w:hint="eastAsia" w:ascii="华文仿宋" w:hAnsi="华文仿宋" w:eastAsia="华文仿宋" w:cs="华文仿宋"/>
          <w:sz w:val="32"/>
          <w:szCs w:val="36"/>
          <w:lang w:val="en-US" w:eastAsia="zh-CN"/>
        </w:rPr>
        <w:t>，如</w:t>
      </w:r>
      <w:r>
        <w:rPr>
          <w:rFonts w:hint="eastAsia" w:ascii="华文仿宋" w:hAnsi="华文仿宋" w:eastAsia="华文仿宋" w:cs="华文仿宋"/>
          <w:sz w:val="32"/>
          <w:szCs w:val="36"/>
        </w:rPr>
        <w:t>在阿里云宣布支持兼容</w:t>
      </w:r>
      <w:r>
        <w:rPr>
          <w:rFonts w:ascii="华文仿宋" w:hAnsi="华文仿宋" w:eastAsia="华文仿宋" w:cs="华文仿宋"/>
          <w:sz w:val="32"/>
          <w:szCs w:val="36"/>
        </w:rPr>
        <w:t>MCP协议的当天，平台用户数也从9万增加到近27万人，提高了约3倍。</w:t>
      </w:r>
    </w:p>
    <w:p>
      <w:pPr>
        <w:spacing w:before="156" w:beforeLines="50" w:line="360" w:lineRule="auto"/>
        <w:ind w:firstLine="641" w:firstLineChars="200"/>
        <w:rPr>
          <w:rFonts w:hint="eastAsia" w:ascii="华文仿宋" w:hAnsi="华文仿宋" w:eastAsia="华文仿宋" w:cs="华文仿宋"/>
          <w:sz w:val="32"/>
          <w:szCs w:val="36"/>
        </w:rPr>
      </w:pP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二是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M</w:t>
      </w:r>
      <w:r>
        <w:rPr>
          <w:rFonts w:ascii="华文仿宋" w:hAnsi="华文仿宋" w:eastAsia="华文仿宋" w:cs="华文仿宋"/>
          <w:b/>
          <w:sz w:val="32"/>
          <w:szCs w:val="36"/>
        </w:rPr>
        <w:t>CP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将为国内A</w:t>
      </w:r>
      <w:r>
        <w:rPr>
          <w:rFonts w:ascii="华文仿宋" w:hAnsi="华文仿宋" w:eastAsia="华文仿宋" w:cs="华文仿宋"/>
          <w:b/>
          <w:sz w:val="32"/>
          <w:szCs w:val="36"/>
        </w:rPr>
        <w:t>I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产业带来深远影响。</w:t>
      </w:r>
      <w:r>
        <w:rPr>
          <w:rFonts w:hint="eastAsia" w:ascii="华文仿宋" w:hAnsi="华文仿宋" w:eastAsia="华文仿宋" w:cs="华文仿宋"/>
          <w:sz w:val="32"/>
          <w:szCs w:val="36"/>
        </w:rPr>
        <w:t>截至2</w:t>
      </w:r>
      <w:r>
        <w:rPr>
          <w:rFonts w:ascii="华文仿宋" w:hAnsi="华文仿宋" w:eastAsia="华文仿宋" w:cs="华文仿宋"/>
          <w:sz w:val="32"/>
          <w:szCs w:val="36"/>
        </w:rPr>
        <w:t>024</w:t>
      </w:r>
      <w:r>
        <w:rPr>
          <w:rFonts w:hint="eastAsia" w:ascii="华文仿宋" w:hAnsi="华文仿宋" w:eastAsia="华文仿宋" w:cs="华文仿宋"/>
          <w:sz w:val="32"/>
          <w:szCs w:val="36"/>
        </w:rPr>
        <w:t>年</w:t>
      </w:r>
      <w:r>
        <w:rPr>
          <w:rFonts w:ascii="华文仿宋" w:hAnsi="华文仿宋" w:eastAsia="华文仿宋" w:cs="华文仿宋"/>
          <w:sz w:val="32"/>
          <w:szCs w:val="36"/>
        </w:rPr>
        <w:t>12</w:t>
      </w:r>
      <w:r>
        <w:rPr>
          <w:rFonts w:hint="eastAsia" w:ascii="华文仿宋" w:hAnsi="华文仿宋" w:eastAsia="华文仿宋" w:cs="华文仿宋"/>
          <w:sz w:val="32"/>
          <w:szCs w:val="36"/>
        </w:rPr>
        <w:t>月，中国软件开发者数量突破9</w:t>
      </w:r>
      <w:r>
        <w:rPr>
          <w:rFonts w:ascii="华文仿宋" w:hAnsi="华文仿宋" w:eastAsia="华文仿宋" w:cs="华文仿宋"/>
          <w:sz w:val="32"/>
          <w:szCs w:val="36"/>
        </w:rPr>
        <w:t>40</w:t>
      </w:r>
      <w:r>
        <w:rPr>
          <w:rFonts w:hint="eastAsia" w:ascii="华文仿宋" w:hAnsi="华文仿宋" w:eastAsia="华文仿宋" w:cs="华文仿宋"/>
          <w:sz w:val="32"/>
          <w:szCs w:val="36"/>
        </w:rPr>
        <w:t>万，开源参与者数量排名全球第二</w:t>
      </w:r>
      <w:r>
        <w:rPr>
          <w:rStyle w:val="15"/>
          <w:rFonts w:ascii="仿宋_GB2312" w:hAnsi="仿宋" w:eastAsia="仿宋_GB2312"/>
          <w:sz w:val="32"/>
          <w:szCs w:val="32"/>
        </w:rPr>
        <w:footnoteReference w:id="1"/>
      </w:r>
      <w:r>
        <w:rPr>
          <w:rFonts w:hint="eastAsia" w:ascii="华文仿宋" w:hAnsi="华文仿宋" w:eastAsia="华文仿宋" w:cs="华文仿宋"/>
          <w:sz w:val="32"/>
          <w:szCs w:val="36"/>
        </w:rPr>
        <w:t>，国内已具备良好的软件开发与应用基础，在M</w:t>
      </w:r>
      <w:r>
        <w:rPr>
          <w:rFonts w:ascii="华文仿宋" w:hAnsi="华文仿宋" w:eastAsia="华文仿宋" w:cs="华文仿宋"/>
          <w:sz w:val="32"/>
          <w:szCs w:val="36"/>
        </w:rPr>
        <w:t>CP</w:t>
      </w:r>
      <w:r>
        <w:rPr>
          <w:rFonts w:hint="eastAsia" w:ascii="华文仿宋" w:hAnsi="华文仿宋" w:eastAsia="华文仿宋" w:cs="华文仿宋"/>
          <w:sz w:val="32"/>
          <w:szCs w:val="36"/>
        </w:rPr>
        <w:t>加持下A</w:t>
      </w:r>
      <w:r>
        <w:rPr>
          <w:rFonts w:ascii="华文仿宋" w:hAnsi="华文仿宋" w:eastAsia="华文仿宋" w:cs="华文仿宋"/>
          <w:sz w:val="32"/>
          <w:szCs w:val="36"/>
        </w:rPr>
        <w:t>I</w:t>
      </w:r>
      <w:r>
        <w:rPr>
          <w:rFonts w:hint="eastAsia" w:ascii="华文仿宋" w:hAnsi="华文仿宋" w:eastAsia="华文仿宋" w:cs="华文仿宋"/>
          <w:sz w:val="32"/>
          <w:szCs w:val="36"/>
        </w:rPr>
        <w:t>产业有望实现快速拓展。一方面，</w:t>
      </w:r>
      <w:r>
        <w:rPr>
          <w:rFonts w:ascii="华文仿宋" w:hAnsi="华文仿宋" w:eastAsia="华文仿宋" w:cs="华文仿宋"/>
          <w:sz w:val="32"/>
          <w:szCs w:val="36"/>
        </w:rPr>
        <w:t>MCP</w:t>
      </w:r>
      <w:r>
        <w:rPr>
          <w:rFonts w:hint="eastAsia" w:ascii="华文仿宋" w:hAnsi="华文仿宋" w:eastAsia="华文仿宋" w:cs="华文仿宋"/>
          <w:sz w:val="32"/>
          <w:szCs w:val="36"/>
        </w:rPr>
        <w:t>有望进一步释放A</w:t>
      </w:r>
      <w:r>
        <w:rPr>
          <w:rFonts w:ascii="华文仿宋" w:hAnsi="华文仿宋" w:eastAsia="华文仿宋" w:cs="华文仿宋"/>
          <w:sz w:val="32"/>
          <w:szCs w:val="36"/>
        </w:rPr>
        <w:t>I</w:t>
      </w:r>
      <w:r>
        <w:rPr>
          <w:rFonts w:hint="eastAsia" w:ascii="华文仿宋" w:hAnsi="华文仿宋" w:eastAsia="华文仿宋" w:cs="华文仿宋"/>
          <w:sz w:val="32"/>
          <w:szCs w:val="36"/>
        </w:rPr>
        <w:t>软件供应商开发和应用智能体的潜力，拓宽了软件开发者探索跨平台和跨领域应用的边界，这将有力的促进超级智能体落地。另一方面，低门槛开发将使更多的开发者有机会入局A</w:t>
      </w:r>
      <w:r>
        <w:rPr>
          <w:rFonts w:ascii="华文仿宋" w:hAnsi="华文仿宋" w:eastAsia="华文仿宋" w:cs="华文仿宋"/>
          <w:sz w:val="32"/>
          <w:szCs w:val="36"/>
        </w:rPr>
        <w:t>I</w:t>
      </w:r>
      <w:r>
        <w:rPr>
          <w:rFonts w:hint="eastAsia" w:ascii="华文仿宋" w:hAnsi="华文仿宋" w:eastAsia="华文仿宋" w:cs="华文仿宋"/>
          <w:sz w:val="32"/>
          <w:szCs w:val="36"/>
        </w:rPr>
        <w:t>应用，催生更多的跨领域精细场景落地，这也将反向提升大模型的推理精度，改善大模型的性能。</w:t>
      </w:r>
    </w:p>
    <w:p>
      <w:pPr>
        <w:numPr>
          <w:ilvl w:val="0"/>
          <w:numId w:val="0"/>
        </w:numPr>
        <w:spacing w:before="156" w:beforeLines="50" w:line="360" w:lineRule="auto"/>
        <w:ind w:firstLine="642" w:firstLineChars="0"/>
        <w:rPr>
          <w:rFonts w:hint="eastAsia" w:ascii="华文仿宋" w:hAnsi="华文仿宋" w:eastAsia="华文仿宋" w:cs="华文仿宋"/>
          <w:sz w:val="32"/>
          <w:szCs w:val="36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三是市场将迫使行业SaaS服务商普遍集成MCP协议接口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将AI功能无缝集成到SaaS服务商现有产品中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eastAsia="zh-CN"/>
        </w:rPr>
        <w:t>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可显著提升企业客户的内部经营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eastAsia="zh-CN"/>
        </w:rPr>
        <w:t>数据利用率，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显著降低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eastAsia="zh-CN"/>
        </w:rPr>
        <w:t>跨系统协作场景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的使用门槛，这将迫使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SaaS企业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提供符合MCP标准的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API或SDK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。</w:t>
      </w:r>
    </w:p>
    <w:p>
      <w:pPr>
        <w:spacing w:before="156" w:beforeLines="50" w:line="360" w:lineRule="auto"/>
        <w:ind w:firstLine="641" w:firstLineChars="200"/>
        <w:rPr>
          <w:rFonts w:ascii="华文仿宋" w:hAnsi="华文仿宋" w:eastAsia="华文仿宋" w:cs="华文仿宋"/>
          <w:sz w:val="32"/>
          <w:szCs w:val="36"/>
        </w:rPr>
      </w:pPr>
      <w:r>
        <w:rPr>
          <w:rFonts w:hint="eastAsia" w:ascii="华文仿宋" w:hAnsi="华文仿宋" w:eastAsia="华文仿宋" w:cs="华文仿宋"/>
          <w:b/>
          <w:sz w:val="32"/>
          <w:szCs w:val="36"/>
          <w:lang w:val="en-US" w:eastAsia="zh-CN"/>
        </w:rPr>
        <w:t>四是</w:t>
      </w:r>
      <w:r>
        <w:rPr>
          <w:rFonts w:ascii="华文仿宋" w:hAnsi="华文仿宋" w:eastAsia="华文仿宋" w:cs="华文仿宋"/>
          <w:b/>
          <w:sz w:val="32"/>
          <w:szCs w:val="36"/>
        </w:rPr>
        <w:t>MCP将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使</w:t>
      </w:r>
      <w:r>
        <w:rPr>
          <w:rFonts w:ascii="华文仿宋" w:hAnsi="华文仿宋" w:eastAsia="华文仿宋" w:cs="华文仿宋"/>
          <w:b/>
          <w:sz w:val="32"/>
          <w:szCs w:val="36"/>
        </w:rPr>
        <w:t>全产业链</w:t>
      </w:r>
      <w:r>
        <w:rPr>
          <w:rFonts w:hint="eastAsia" w:ascii="华文仿宋" w:hAnsi="华文仿宋" w:eastAsia="华文仿宋" w:cs="华文仿宋"/>
          <w:b/>
          <w:sz w:val="32"/>
          <w:szCs w:val="36"/>
        </w:rPr>
        <w:t>生态获益</w:t>
      </w:r>
      <w:r>
        <w:rPr>
          <w:rFonts w:ascii="华文仿宋" w:hAnsi="华文仿宋" w:eastAsia="华文仿宋" w:cs="华文仿宋"/>
          <w:b/>
          <w:sz w:val="32"/>
          <w:szCs w:val="36"/>
        </w:rPr>
        <w:t>。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首先，</w:t>
      </w:r>
      <w:r>
        <w:rPr>
          <w:rFonts w:ascii="华文仿宋" w:hAnsi="华文仿宋" w:eastAsia="华文仿宋" w:cs="华文仿宋"/>
          <w:b/>
          <w:bCs/>
          <w:sz w:val="32"/>
          <w:szCs w:val="36"/>
        </w:rPr>
        <w:t>MCP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可</w:t>
      </w:r>
      <w:r>
        <w:rPr>
          <w:rFonts w:ascii="华文仿宋" w:hAnsi="华文仿宋" w:eastAsia="华文仿宋" w:cs="华文仿宋"/>
          <w:b/>
          <w:bCs/>
          <w:sz w:val="32"/>
          <w:szCs w:val="36"/>
        </w:rPr>
        <w:t>降低SaaS服务供应商运营成本</w:t>
      </w:r>
      <w:r>
        <w:rPr>
          <w:rFonts w:ascii="华文仿宋" w:hAnsi="华文仿宋" w:eastAsia="华文仿宋" w:cs="华文仿宋"/>
          <w:sz w:val="32"/>
          <w:szCs w:val="36"/>
        </w:rPr>
        <w:t>，</w:t>
      </w:r>
      <w:r>
        <w:rPr>
          <w:rFonts w:hint="eastAsia" w:ascii="华文仿宋" w:hAnsi="华文仿宋" w:eastAsia="华文仿宋" w:cs="华文仿宋"/>
          <w:sz w:val="32"/>
          <w:szCs w:val="36"/>
          <w:lang w:val="en-US" w:eastAsia="zh-CN"/>
        </w:rPr>
        <w:t>如</w:t>
      </w:r>
      <w:r>
        <w:rPr>
          <w:rFonts w:ascii="华文仿宋" w:hAnsi="华文仿宋" w:eastAsia="华文仿宋" w:cs="华文仿宋"/>
          <w:sz w:val="32"/>
          <w:szCs w:val="36"/>
        </w:rPr>
        <w:t>阿里旗下酒店服务商石基信息通过兼容MCP预计可降低运营成本约20-30%。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其次，</w:t>
      </w:r>
      <w:r>
        <w:rPr>
          <w:rFonts w:ascii="华文仿宋" w:hAnsi="华文仿宋" w:eastAsia="华文仿宋" w:cs="华文仿宋"/>
          <w:b/>
          <w:bCs/>
          <w:sz w:val="32"/>
          <w:szCs w:val="36"/>
        </w:rPr>
        <w:t>MCP将助力移动互联网生态主导企业实现业务增长</w:t>
      </w:r>
      <w:r>
        <w:rPr>
          <w:rFonts w:ascii="华文仿宋" w:hAnsi="华文仿宋" w:eastAsia="华文仿宋" w:cs="华文仿宋"/>
          <w:sz w:val="32"/>
          <w:szCs w:val="36"/>
        </w:rPr>
        <w:t>，</w:t>
      </w:r>
      <w:r>
        <w:rPr>
          <w:rFonts w:hint="eastAsia" w:ascii="华文仿宋" w:hAnsi="华文仿宋" w:eastAsia="华文仿宋" w:cs="华文仿宋"/>
          <w:sz w:val="32"/>
          <w:szCs w:val="36"/>
          <w:lang w:val="en-US" w:eastAsia="zh-CN"/>
        </w:rPr>
        <w:t>如</w:t>
      </w:r>
      <w:r>
        <w:rPr>
          <w:rFonts w:ascii="华文仿宋" w:hAnsi="华文仿宋" w:eastAsia="华文仿宋" w:cs="华文仿宋"/>
          <w:sz w:val="32"/>
          <w:szCs w:val="36"/>
        </w:rPr>
        <w:t>腾讯预计小程序生态中的MCP应用可能带来10-15%的收入增长。</w:t>
      </w:r>
      <w:r>
        <w:rPr>
          <w:rFonts w:hint="eastAsia" w:ascii="华文仿宋" w:hAnsi="华文仿宋" w:eastAsia="华文仿宋" w:cs="华文仿宋"/>
          <w:b/>
          <w:bCs/>
          <w:sz w:val="32"/>
          <w:szCs w:val="36"/>
          <w:lang w:val="en-US" w:eastAsia="zh-CN"/>
        </w:rPr>
        <w:t>最后，</w:t>
      </w:r>
      <w:r>
        <w:rPr>
          <w:rFonts w:ascii="华文仿宋" w:hAnsi="华文仿宋" w:eastAsia="华文仿宋" w:cs="华文仿宋"/>
          <w:b/>
          <w:bCs/>
          <w:sz w:val="32"/>
          <w:szCs w:val="36"/>
        </w:rPr>
        <w:t>MCP也将促进云与算力厂商业务实现快速增长</w:t>
      </w:r>
      <w:r>
        <w:rPr>
          <w:rFonts w:ascii="华文仿宋" w:hAnsi="华文仿宋" w:eastAsia="华文仿宋" w:cs="华文仿宋"/>
          <w:sz w:val="32"/>
          <w:szCs w:val="36"/>
        </w:rPr>
        <w:t>，</w:t>
      </w:r>
      <w:r>
        <w:rPr>
          <w:rFonts w:hint="eastAsia" w:ascii="华文仿宋" w:hAnsi="华文仿宋" w:eastAsia="华文仿宋" w:cs="华文仿宋"/>
          <w:sz w:val="32"/>
          <w:szCs w:val="36"/>
          <w:lang w:val="en-US" w:eastAsia="zh-CN"/>
        </w:rPr>
        <w:t>如</w:t>
      </w:r>
      <w:r>
        <w:rPr>
          <w:rFonts w:ascii="华文仿宋" w:hAnsi="华文仿宋" w:eastAsia="华文仿宋" w:cs="华文仿宋"/>
          <w:sz w:val="32"/>
          <w:szCs w:val="36"/>
        </w:rPr>
        <w:t>阿里预计MCP协议将为阿里云带来约15-20%的收入增长，另外中芯国际也认为其14-28nm工艺将受益于MCP引发的算力需求增长，预计带来约5-8%的增量订单。</w:t>
      </w:r>
    </w:p>
    <w:p>
      <w:pPr>
        <w:spacing w:before="156" w:beforeLines="50" w:line="360" w:lineRule="auto"/>
        <w:ind w:firstLine="641" w:firstLineChars="200"/>
        <w:rPr>
          <w:rFonts w:hint="default" w:ascii="华文仿宋" w:hAnsi="华文仿宋" w:eastAsia="华文仿宋" w:cs="华文仿宋"/>
          <w:b/>
          <w:bCs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三、启示和建议</w:t>
      </w:r>
    </w:p>
    <w:p>
      <w:pPr>
        <w:spacing w:before="156" w:beforeLines="50" w:line="360" w:lineRule="auto"/>
        <w:ind w:firstLine="641" w:firstLineChars="200"/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1.建议联合移动、联通打造适用于当前AI应用生态的MCP行业标准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，建议充分发挥三大运营商在AI生态B端和G端客户的覆盖优势以及在算力和SDN网络等领域的技术优势，制订我国MCP领域行业技术标准，换取未来其中通信标准的主动权。初期通过成立联合实验室，基于天翼云、移动云智算平台或联通云7.0搭建MCP试点环境，开展需求整合与技术验证，优先验证</w:t>
      </w:r>
      <w:r>
        <w:rPr>
          <w:rFonts w:hint="eastAsia" w:ascii="华文仿宋" w:hAnsi="华文仿宋" w:eastAsia="华文仿宋" w:cs="华文仿宋"/>
          <w:sz w:val="32"/>
          <w:szCs w:val="40"/>
        </w:rPr>
        <w:t>政务、医疗、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智能客服等场景，测试MCP在低代码工具链集成、多模态数据处理中的性能。后期通过集成运营商零信任安全架构，定义权限分级与数据脱敏规则，制定《AI-MCP通信协议规范》等标准草案，提交给行业主管部门。</w:t>
      </w:r>
    </w:p>
    <w:p>
      <w:pPr>
        <w:spacing w:before="156" w:beforeLines="50" w:line="360" w:lineRule="auto"/>
        <w:ind w:firstLine="641" w:firstLineChars="200"/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2.建议尽快将MCP协议核心优势与天翼云的技术架构和功能模块进行适配和融合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。一方面基于MCP协议的三层架构（Host/Client/Server），将天翼云现有API体系升级为标准化MCPServer集群，支持动态工具发现与运行时调用。另一方面将ECS实例管理、OBS存储操作等核心API封装为MCPServer基础工具集，支持AI模型直接调用，与云服务深度集成</w:t>
      </w: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。</w:t>
      </w:r>
    </w:p>
    <w:p>
      <w:pPr>
        <w:spacing w:before="156" w:beforeLines="50" w:line="360" w:lineRule="auto"/>
        <w:ind w:firstLine="641" w:firstLineChars="200"/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40"/>
          <w:lang w:val="en-US" w:eastAsia="zh-CN"/>
        </w:rPr>
        <w:t>3.全面增强中国电信内部生产经营系统等与MCP的集成能力，积累外部客户集成技术实力。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建议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设立跨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  <w:lang w:val="en-US" w:eastAsia="zh-CN"/>
        </w:rPr>
        <w:t>IT部门和AI公司、数据发展、系统集成等专业公司等的</w:t>
      </w:r>
      <w:r>
        <w:rPr>
          <w:rFonts w:hint="eastAsia" w:ascii="华文仿宋" w:hAnsi="华文仿宋" w:eastAsia="华文仿宋" w:cs="华文仿宋"/>
          <w:b w:val="0"/>
          <w:bCs w:val="0"/>
          <w:sz w:val="32"/>
          <w:szCs w:val="40"/>
        </w:rPr>
        <w:t>MCP治理委员会</w:t>
      </w:r>
      <w:r>
        <w:rPr>
          <w:rFonts w:hint="eastAsia" w:ascii="华文仿宋" w:hAnsi="华文仿宋" w:eastAsia="华文仿宋" w:cs="华文仿宋"/>
          <w:sz w:val="32"/>
          <w:szCs w:val="40"/>
        </w:rPr>
        <w:t>，</w:t>
      </w:r>
      <w:r>
        <w:rPr>
          <w:rFonts w:hint="eastAsia" w:ascii="华文仿宋" w:hAnsi="华文仿宋" w:eastAsia="华文仿宋" w:cs="华文仿宋"/>
          <w:sz w:val="32"/>
          <w:szCs w:val="40"/>
          <w:lang w:eastAsia="zh-CN"/>
        </w:rPr>
        <w:t>通过</w:t>
      </w:r>
      <w:r>
        <w:rPr>
          <w:rFonts w:hint="eastAsia" w:ascii="华文仿宋" w:hAnsi="华文仿宋" w:eastAsia="华文仿宋" w:cs="华文仿宋"/>
          <w:sz w:val="32"/>
          <w:szCs w:val="40"/>
        </w:rPr>
        <w:t>分阶段实施</w:t>
      </w:r>
      <w:r>
        <w:rPr>
          <w:rFonts w:hint="eastAsia" w:ascii="华文仿宋" w:hAnsi="华文仿宋" w:eastAsia="华文仿宋" w:cs="华文仿宋"/>
          <w:sz w:val="32"/>
          <w:szCs w:val="40"/>
          <w:lang w:eastAsia="zh-CN"/>
        </w:rPr>
        <w:t>构建标准化、安全、智能的</w:t>
      </w:r>
      <w:r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  <w:t>MCP</w:t>
      </w:r>
      <w:r>
        <w:rPr>
          <w:rFonts w:hint="eastAsia" w:ascii="华文仿宋" w:hAnsi="华文仿宋" w:eastAsia="华文仿宋" w:cs="华文仿宋"/>
          <w:sz w:val="32"/>
          <w:szCs w:val="40"/>
          <w:lang w:eastAsia="zh-CN"/>
        </w:rPr>
        <w:t>集成体系，</w:t>
      </w:r>
      <w:r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  <w:t>覆盖企业内部生产经营系统、企业数据集和内部大模型等，提升中国电信MCP集成能力体系，在形成企业内部</w:t>
      </w:r>
      <w:r>
        <w:rPr>
          <w:rFonts w:hint="eastAsia" w:ascii="华文仿宋" w:hAnsi="华文仿宋" w:eastAsia="华文仿宋" w:cs="华文仿宋"/>
          <w:sz w:val="32"/>
          <w:szCs w:val="40"/>
        </w:rPr>
        <w:t>《MCP接口开发规范》</w:t>
      </w:r>
      <w:r>
        <w:rPr>
          <w:rFonts w:hint="eastAsia" w:ascii="华文仿宋" w:hAnsi="华文仿宋" w:eastAsia="华文仿宋" w:cs="华文仿宋"/>
          <w:sz w:val="32"/>
          <w:szCs w:val="40"/>
          <w:lang w:eastAsia="zh-CN"/>
        </w:rPr>
        <w:t>、</w:t>
      </w:r>
      <w:r>
        <w:rPr>
          <w:rFonts w:hint="eastAsia" w:ascii="华文仿宋" w:hAnsi="华文仿宋" w:eastAsia="华文仿宋" w:cs="华文仿宋"/>
          <w:sz w:val="32"/>
          <w:szCs w:val="40"/>
        </w:rPr>
        <w:t>《数据安全白皮书》等标准文档</w:t>
      </w:r>
      <w:r>
        <w:rPr>
          <w:rFonts w:hint="eastAsia" w:ascii="华文仿宋" w:hAnsi="华文仿宋" w:eastAsia="华文仿宋" w:cs="华文仿宋"/>
          <w:sz w:val="32"/>
          <w:szCs w:val="40"/>
          <w:lang w:val="en-US" w:eastAsia="zh-CN"/>
        </w:rPr>
        <w:t>之后，向外部企业客户分享面向ERP等生产经营系统的系统集成解决方案，推动外部企业核心业务系统安全上云。</w:t>
      </w:r>
    </w:p>
    <w:p>
      <w:pPr>
        <w:jc w:val="right"/>
        <w:rPr>
          <w:rFonts w:hint="eastAsia" w:eastAsiaTheme="minorEastAsia"/>
          <w:lang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8"/>
        <w:rPr>
          <w:rFonts w:ascii="宋体" w:hAnsi="宋体" w:eastAsia="宋体"/>
        </w:rPr>
      </w:pPr>
      <w:r>
        <w:rPr>
          <w:rStyle w:val="15"/>
          <w:rFonts w:hint="eastAsia" w:ascii="宋体" w:hAnsi="宋体" w:eastAsia="宋体"/>
        </w:rPr>
        <w:footnoteRef/>
      </w:r>
      <w:r>
        <w:rPr>
          <w:rFonts w:hint="eastAsia" w:ascii="宋体" w:hAnsi="宋体" w:eastAsia="宋体"/>
        </w:rPr>
        <w:t xml:space="preserve"> 数据来源：Github、MCP社区等。</w:t>
      </w:r>
    </w:p>
  </w:footnote>
  <w:footnote w:id="1">
    <w:p>
      <w:pPr>
        <w:pStyle w:val="8"/>
        <w:rPr>
          <w:rFonts w:ascii="宋体" w:hAnsi="宋体" w:eastAsia="宋体"/>
        </w:rPr>
      </w:pPr>
      <w:r>
        <w:rPr>
          <w:rStyle w:val="15"/>
          <w:rFonts w:hint="eastAsia" w:ascii="宋体" w:hAnsi="宋体" w:eastAsia="宋体"/>
        </w:rPr>
        <w:footnoteRef/>
      </w:r>
      <w:r>
        <w:rPr>
          <w:rFonts w:hint="eastAsia" w:ascii="宋体" w:hAnsi="宋体" w:eastAsia="宋体"/>
        </w:rPr>
        <w:t xml:space="preserve"> 数据来源：</w:t>
      </w:r>
      <w:r>
        <w:rPr>
          <w:rFonts w:hint="eastAsia" w:ascii="宋体" w:hAnsi="宋体" w:eastAsia="宋体"/>
          <w:lang w:val="en-US" w:eastAsia="zh-CN"/>
        </w:rPr>
        <w:t>工信部发布</w:t>
      </w:r>
      <w:r>
        <w:rPr>
          <w:rFonts w:hint="eastAsia" w:ascii="宋体" w:hAnsi="宋体" w:eastAsia="宋体"/>
        </w:rPr>
        <w:t>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204474"/>
    <w:multiLevelType w:val="singleLevel"/>
    <w:tmpl w:val="602044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73C20"/>
    <w:rsid w:val="00D61541"/>
    <w:rsid w:val="011B62A0"/>
    <w:rsid w:val="011E5CAF"/>
    <w:rsid w:val="01C9435F"/>
    <w:rsid w:val="020E5F34"/>
    <w:rsid w:val="022548D1"/>
    <w:rsid w:val="02385AB4"/>
    <w:rsid w:val="0275589F"/>
    <w:rsid w:val="028D11CC"/>
    <w:rsid w:val="02AA16F6"/>
    <w:rsid w:val="03801757"/>
    <w:rsid w:val="03CE13CD"/>
    <w:rsid w:val="043E139A"/>
    <w:rsid w:val="064707DC"/>
    <w:rsid w:val="06A76277"/>
    <w:rsid w:val="07BD7DE5"/>
    <w:rsid w:val="0894673D"/>
    <w:rsid w:val="090331B5"/>
    <w:rsid w:val="0913264A"/>
    <w:rsid w:val="09AA7EF8"/>
    <w:rsid w:val="09C2344C"/>
    <w:rsid w:val="0A9B53B1"/>
    <w:rsid w:val="0AFA4741"/>
    <w:rsid w:val="0BA70A25"/>
    <w:rsid w:val="0BE23643"/>
    <w:rsid w:val="0E256432"/>
    <w:rsid w:val="0E333B6C"/>
    <w:rsid w:val="0EB74D33"/>
    <w:rsid w:val="0EDB226D"/>
    <w:rsid w:val="0FEB0274"/>
    <w:rsid w:val="10152C44"/>
    <w:rsid w:val="10272AA8"/>
    <w:rsid w:val="10EC2A8B"/>
    <w:rsid w:val="11570B3A"/>
    <w:rsid w:val="127A5C53"/>
    <w:rsid w:val="134B333F"/>
    <w:rsid w:val="13F008D3"/>
    <w:rsid w:val="1519297F"/>
    <w:rsid w:val="15556B3F"/>
    <w:rsid w:val="15566E11"/>
    <w:rsid w:val="168874E8"/>
    <w:rsid w:val="17B776DE"/>
    <w:rsid w:val="17D932AC"/>
    <w:rsid w:val="18150F57"/>
    <w:rsid w:val="182C7408"/>
    <w:rsid w:val="18A319BE"/>
    <w:rsid w:val="18A952D3"/>
    <w:rsid w:val="194E7566"/>
    <w:rsid w:val="197C1D9F"/>
    <w:rsid w:val="19D1304D"/>
    <w:rsid w:val="1C143811"/>
    <w:rsid w:val="1D886A53"/>
    <w:rsid w:val="1DBE6166"/>
    <w:rsid w:val="1E2D7D65"/>
    <w:rsid w:val="1E3D78BA"/>
    <w:rsid w:val="1EEB584B"/>
    <w:rsid w:val="1F2345E1"/>
    <w:rsid w:val="1F872961"/>
    <w:rsid w:val="1FB016B7"/>
    <w:rsid w:val="206035CA"/>
    <w:rsid w:val="20701E37"/>
    <w:rsid w:val="20F04A33"/>
    <w:rsid w:val="219D5A34"/>
    <w:rsid w:val="22BF3A8F"/>
    <w:rsid w:val="22C67C8C"/>
    <w:rsid w:val="22F6686E"/>
    <w:rsid w:val="231B1843"/>
    <w:rsid w:val="23573C20"/>
    <w:rsid w:val="23B37FC4"/>
    <w:rsid w:val="2410035F"/>
    <w:rsid w:val="25382397"/>
    <w:rsid w:val="25FC59AB"/>
    <w:rsid w:val="27512DBB"/>
    <w:rsid w:val="280E31FC"/>
    <w:rsid w:val="284A3710"/>
    <w:rsid w:val="28A528DC"/>
    <w:rsid w:val="29F37422"/>
    <w:rsid w:val="2A776EF5"/>
    <w:rsid w:val="2BAB025C"/>
    <w:rsid w:val="2BDE370C"/>
    <w:rsid w:val="2BEE3A59"/>
    <w:rsid w:val="2CF26100"/>
    <w:rsid w:val="2D4E2837"/>
    <w:rsid w:val="2D6B3AD8"/>
    <w:rsid w:val="2DAA3A4F"/>
    <w:rsid w:val="2F99072E"/>
    <w:rsid w:val="319926B4"/>
    <w:rsid w:val="328800D1"/>
    <w:rsid w:val="33B57E02"/>
    <w:rsid w:val="3493653D"/>
    <w:rsid w:val="3608324C"/>
    <w:rsid w:val="36121A43"/>
    <w:rsid w:val="36C26106"/>
    <w:rsid w:val="36DE09D2"/>
    <w:rsid w:val="37F42311"/>
    <w:rsid w:val="38194DCC"/>
    <w:rsid w:val="38D341F1"/>
    <w:rsid w:val="3926327A"/>
    <w:rsid w:val="3B215845"/>
    <w:rsid w:val="3CBC3079"/>
    <w:rsid w:val="3E235668"/>
    <w:rsid w:val="3E964EE2"/>
    <w:rsid w:val="3E9D7837"/>
    <w:rsid w:val="3FAF28DC"/>
    <w:rsid w:val="3FDB2F26"/>
    <w:rsid w:val="40745183"/>
    <w:rsid w:val="40C23AB5"/>
    <w:rsid w:val="40DE0D3B"/>
    <w:rsid w:val="41AE2090"/>
    <w:rsid w:val="42B32CE3"/>
    <w:rsid w:val="43380557"/>
    <w:rsid w:val="43922888"/>
    <w:rsid w:val="43EF0C9F"/>
    <w:rsid w:val="43F64ECC"/>
    <w:rsid w:val="43FA71F6"/>
    <w:rsid w:val="45434A4B"/>
    <w:rsid w:val="45FD7098"/>
    <w:rsid w:val="461F30C9"/>
    <w:rsid w:val="46DD55E3"/>
    <w:rsid w:val="47514C1C"/>
    <w:rsid w:val="49126681"/>
    <w:rsid w:val="4957787D"/>
    <w:rsid w:val="4BDE7734"/>
    <w:rsid w:val="4CFE17F3"/>
    <w:rsid w:val="4D3C5AD2"/>
    <w:rsid w:val="4D547D02"/>
    <w:rsid w:val="4D7D2ECE"/>
    <w:rsid w:val="4E631C3A"/>
    <w:rsid w:val="4EA44F96"/>
    <w:rsid w:val="4EAE5DC4"/>
    <w:rsid w:val="4F134D0E"/>
    <w:rsid w:val="4FA47DF2"/>
    <w:rsid w:val="4FAE2EB9"/>
    <w:rsid w:val="4FF41B23"/>
    <w:rsid w:val="50284218"/>
    <w:rsid w:val="506046A0"/>
    <w:rsid w:val="50634904"/>
    <w:rsid w:val="521609BA"/>
    <w:rsid w:val="549D1FFB"/>
    <w:rsid w:val="559D5407"/>
    <w:rsid w:val="5750178D"/>
    <w:rsid w:val="587D5CFD"/>
    <w:rsid w:val="589811A4"/>
    <w:rsid w:val="59016EB0"/>
    <w:rsid w:val="591A158E"/>
    <w:rsid w:val="5AD008C2"/>
    <w:rsid w:val="5BD11967"/>
    <w:rsid w:val="5D1235EF"/>
    <w:rsid w:val="5DC845C7"/>
    <w:rsid w:val="5E110D04"/>
    <w:rsid w:val="5EC37CAF"/>
    <w:rsid w:val="60386FF6"/>
    <w:rsid w:val="60A062F3"/>
    <w:rsid w:val="61F55481"/>
    <w:rsid w:val="62222966"/>
    <w:rsid w:val="627E7C64"/>
    <w:rsid w:val="636423C5"/>
    <w:rsid w:val="666A368F"/>
    <w:rsid w:val="66743BE7"/>
    <w:rsid w:val="66B312EF"/>
    <w:rsid w:val="68171630"/>
    <w:rsid w:val="6820604E"/>
    <w:rsid w:val="698024E8"/>
    <w:rsid w:val="6AD2582E"/>
    <w:rsid w:val="6B55104F"/>
    <w:rsid w:val="6C4E37F4"/>
    <w:rsid w:val="6CA61FE9"/>
    <w:rsid w:val="6CD875C3"/>
    <w:rsid w:val="6D6141DB"/>
    <w:rsid w:val="6E112661"/>
    <w:rsid w:val="6E3818B9"/>
    <w:rsid w:val="6E6225AE"/>
    <w:rsid w:val="6EB63704"/>
    <w:rsid w:val="707B104E"/>
    <w:rsid w:val="71640E18"/>
    <w:rsid w:val="71875059"/>
    <w:rsid w:val="72783E3A"/>
    <w:rsid w:val="737E0958"/>
    <w:rsid w:val="73AC75D7"/>
    <w:rsid w:val="74965451"/>
    <w:rsid w:val="74C56721"/>
    <w:rsid w:val="752D4950"/>
    <w:rsid w:val="75BB621E"/>
    <w:rsid w:val="78A60180"/>
    <w:rsid w:val="78C20079"/>
    <w:rsid w:val="78EB387F"/>
    <w:rsid w:val="79013239"/>
    <w:rsid w:val="7A135D83"/>
    <w:rsid w:val="7A472287"/>
    <w:rsid w:val="7AF625A2"/>
    <w:rsid w:val="7B307A91"/>
    <w:rsid w:val="7BBE5E3B"/>
    <w:rsid w:val="7C7D7AA0"/>
    <w:rsid w:val="7C9943ED"/>
    <w:rsid w:val="7F11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footnote text"/>
    <w:basedOn w:val="1"/>
    <w:qFormat/>
    <w:uiPriority w:val="99"/>
    <w:pPr>
      <w:snapToGrid w:val="0"/>
      <w:jc w:val="left"/>
    </w:pPr>
    <w:rPr>
      <w:sz w:val="18"/>
      <w:szCs w:val="21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rPr>
      <w:szCs w:val="24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footnote reference"/>
    <w:basedOn w:val="12"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3</Pages>
  <Words>1503</Words>
  <Characters>1824</Characters>
  <Lines>0</Lines>
  <Paragraphs>0</Paragraphs>
  <TotalTime>6</TotalTime>
  <ScaleCrop>false</ScaleCrop>
  <LinksUpToDate>false</LinksUpToDate>
  <CharactersWithSpaces>1858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2025-04-22T02:55:00Z</dcterms:created>
  <dc:creator>HP</dc:creator>
  <cp:lastModifiedBy>张小东</cp:lastModifiedBy>
  <dcterms:modified xsi:type="dcterms:W3CDTF">2025-06-19T09:13:58Z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BD50024397154A869C370544349DE3AA_13</vt:lpwstr>
  </property>
  <property fmtid="{D5CDD505-2E9C-101B-9397-08002B2CF9AE}" pid="4" name="KSOTemplateDocerSaveRecord">
    <vt:lpwstr>eyJoZGlkIjoiY2M5NTUwNGIzYTY4M2NhNDc2MGI1M2M5OTc2MjhmOGIiLCJ1c2VySWQiOiIzMzYwMTYzNDEifQ==</vt:lpwstr>
  </property>
</Properties>
</file>