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36"/>
        </w:rPr>
      </w:pPr>
      <w:r>
        <w:rPr>
          <w:rFonts w:hint="eastAsia"/>
          <w:b/>
          <w:bCs/>
          <w:sz w:val="28"/>
          <w:szCs w:val="36"/>
          <w:lang w:val="en-US" w:eastAsia="zh-CN"/>
        </w:rPr>
        <w:t>国际</w:t>
      </w:r>
      <w:r>
        <w:rPr>
          <w:rFonts w:hint="eastAsia"/>
          <w:b/>
          <w:bCs/>
          <w:sz w:val="28"/>
          <w:szCs w:val="36"/>
        </w:rPr>
        <w:t>运营商量子信息布局现状及启示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彭淇、于明月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量子信息技术在提升网络性能、加强安全通信方面存在巨大潜在价值，近年来全球主要电信运营商纷纷加大对量子信息领域的投资和研发力度，并积极寻求生态合作，推动量子信息技术创新突破和商业化进程。总体来说，全球电信运营商的布局呈现跨界合作、开放共享的趋势，但不同国家运营商的发展模式及侧重点也存在差异，本文通过对标分析国际主要运营商的布局情况，提出</w:t>
      </w:r>
      <w:r>
        <w:rPr>
          <w:rFonts w:hint="eastAsia"/>
          <w:color w:val="auto"/>
          <w:lang w:val="en-US" w:eastAsia="zh-CN"/>
        </w:rPr>
        <w:t>中国电信</w:t>
      </w:r>
      <w:r>
        <w:rPr>
          <w:rFonts w:hint="eastAsia"/>
          <w:lang w:val="en-US" w:eastAsia="zh-CN"/>
        </w:rPr>
        <w:t>布局量子信息领域的启示及建议。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b/>
          <w:bCs/>
          <w:color w:val="auto"/>
        </w:rPr>
      </w:pPr>
      <w:r>
        <w:rPr>
          <w:rFonts w:hint="eastAsia"/>
          <w:b/>
          <w:bCs/>
          <w:color w:val="auto"/>
          <w:lang w:val="en-US" w:eastAsia="zh-CN"/>
        </w:rPr>
        <w:t>国际</w:t>
      </w:r>
      <w:r>
        <w:rPr>
          <w:rFonts w:hint="eastAsia"/>
          <w:b/>
          <w:bCs/>
          <w:color w:val="auto"/>
        </w:rPr>
        <w:t>主要运营商量子信息布局现状</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2" w:firstLineChars="200"/>
        <w:textAlignment w:val="auto"/>
        <w:rPr>
          <w:rFonts w:hint="eastAsia"/>
          <w:b/>
          <w:bCs/>
        </w:rPr>
      </w:pPr>
      <w:r>
        <w:rPr>
          <w:rFonts w:hint="eastAsia"/>
          <w:b/>
          <w:bCs/>
        </w:rPr>
        <w:t>美国运营商Verizon和A</w:t>
      </w:r>
      <w:r>
        <w:rPr>
          <w:b/>
          <w:bCs/>
        </w:rPr>
        <w:t>T&amp;T</w:t>
      </w:r>
      <w:r>
        <w:rPr>
          <w:rFonts w:hint="eastAsia"/>
          <w:b/>
          <w:bCs/>
        </w:rPr>
        <w:t>致力于布局量子通信网络，</w:t>
      </w:r>
      <w:r>
        <w:rPr>
          <w:rFonts w:hint="eastAsia"/>
          <w:b/>
          <w:bCs/>
          <w:lang w:val="en-US" w:eastAsia="zh-CN"/>
        </w:rPr>
        <w:t>参与</w:t>
      </w:r>
      <w:r>
        <w:rPr>
          <w:rFonts w:hint="eastAsia"/>
          <w:b/>
          <w:bCs/>
        </w:rPr>
        <w:t>国家量子研究机构项目、组建产学研联盟增强自身影响力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bCs/>
        </w:rPr>
      </w:pPr>
      <w:r>
        <w:rPr>
          <w:rFonts w:hint="eastAsia"/>
          <w:bCs/>
        </w:rPr>
        <w:t>早在2</w:t>
      </w:r>
      <w:r>
        <w:rPr>
          <w:bCs/>
        </w:rPr>
        <w:t>018</w:t>
      </w:r>
      <w:r>
        <w:rPr>
          <w:rFonts w:hint="eastAsia"/>
          <w:bCs/>
        </w:rPr>
        <w:t>年Verizon在全美测试量子密钥分发（Q</w:t>
      </w:r>
      <w:r>
        <w:rPr>
          <w:bCs/>
        </w:rPr>
        <w:t>KD</w:t>
      </w:r>
      <w:r>
        <w:rPr>
          <w:rFonts w:hint="eastAsia"/>
          <w:bCs/>
        </w:rPr>
        <w:t>）技术，2</w:t>
      </w:r>
      <w:r>
        <w:rPr>
          <w:bCs/>
        </w:rPr>
        <w:t>020</w:t>
      </w:r>
      <w:r>
        <w:rPr>
          <w:rFonts w:hint="eastAsia"/>
          <w:bCs/>
        </w:rPr>
        <w:t>年实现了量子密钥分发网络的实地部署。2</w:t>
      </w:r>
      <w:r>
        <w:rPr>
          <w:bCs/>
        </w:rPr>
        <w:t>021</w:t>
      </w:r>
      <w:r>
        <w:rPr>
          <w:rFonts w:hint="eastAsia"/>
          <w:bCs/>
        </w:rPr>
        <w:t>年Verizon加入Q-NEXT国家量子科学研究中心，协助国家量子技术路线图制定和国家代工厂建设准备。A</w:t>
      </w:r>
      <w:r>
        <w:rPr>
          <w:bCs/>
        </w:rPr>
        <w:t>T&amp;T</w:t>
      </w:r>
      <w:r>
        <w:rPr>
          <w:rFonts w:hint="eastAsia"/>
          <w:bCs/>
        </w:rPr>
        <w:t>则从产学研角度切入量子网络技术发展，通过和加州理工学院联合组建量子技术联盟，关注未来量子网络技术对通信容量和安全性的需求，</w:t>
      </w:r>
      <w:r>
        <w:rPr>
          <w:rFonts w:hint="eastAsia"/>
          <w:bCs/>
          <w:lang w:val="en-US" w:eastAsia="zh-CN"/>
        </w:rPr>
        <w:t>推动</w:t>
      </w:r>
      <w:r>
        <w:rPr>
          <w:rFonts w:hint="eastAsia"/>
          <w:bCs/>
        </w:rPr>
        <w:t>量子技术发展和实际应用。</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2" w:firstLineChars="200"/>
        <w:textAlignment w:val="auto"/>
        <w:rPr>
          <w:rFonts w:hint="eastAsia"/>
          <w:b/>
          <w:bCs/>
        </w:rPr>
      </w:pPr>
      <w:r>
        <w:rPr>
          <w:rFonts w:hint="eastAsia"/>
          <w:b/>
          <w:bCs/>
        </w:rPr>
        <w:t>英国运营商英国电信和沃达丰重视量子</w:t>
      </w:r>
      <w:r>
        <w:rPr>
          <w:rFonts w:hint="eastAsia"/>
          <w:b/>
          <w:bCs/>
          <w:lang w:val="en-US" w:eastAsia="zh-CN"/>
        </w:rPr>
        <w:t>技术</w:t>
      </w:r>
      <w:r>
        <w:rPr>
          <w:rFonts w:hint="eastAsia"/>
          <w:b/>
          <w:bCs/>
        </w:rPr>
        <w:t>商用</w:t>
      </w:r>
      <w:r>
        <w:rPr>
          <w:rFonts w:hint="eastAsia"/>
          <w:b/>
          <w:bCs/>
          <w:lang w:val="en-US" w:eastAsia="zh-CN"/>
        </w:rPr>
        <w:t>化</w:t>
      </w:r>
      <w:r>
        <w:rPr>
          <w:rFonts w:hint="eastAsia"/>
          <w:b/>
          <w:bCs/>
        </w:rPr>
        <w:t>，通过广泛合作</w:t>
      </w:r>
      <w:r>
        <w:rPr>
          <w:rFonts w:hint="eastAsia"/>
          <w:b/>
          <w:bCs/>
          <w:lang w:val="en-US" w:eastAsia="zh-CN"/>
        </w:rPr>
        <w:t>推动</w:t>
      </w:r>
      <w:r>
        <w:rPr>
          <w:rFonts w:hint="eastAsia"/>
          <w:b/>
          <w:bCs/>
        </w:rPr>
        <w:t>商用落地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Cs/>
        </w:rPr>
      </w:pPr>
      <w:r>
        <w:rPr>
          <w:rFonts w:hint="eastAsia"/>
          <w:bCs/>
        </w:rPr>
        <w:t>英国电信</w:t>
      </w:r>
      <w:r>
        <w:rPr>
          <w:rFonts w:hint="eastAsia"/>
          <w:bCs/>
          <w:lang w:val="en-US" w:eastAsia="zh-CN"/>
        </w:rPr>
        <w:t>在</w:t>
      </w:r>
      <w:r>
        <w:rPr>
          <w:rFonts w:hint="eastAsia"/>
          <w:bCs/>
        </w:rPr>
        <w:t>量子计算领域与</w:t>
      </w:r>
      <w:r>
        <w:rPr>
          <w:bCs/>
        </w:rPr>
        <w:t>ORCA</w:t>
      </w:r>
      <w:r>
        <w:rPr>
          <w:rFonts w:hint="eastAsia"/>
          <w:bCs/>
        </w:rPr>
        <w:t>等量子计算公司合作，一方面致力于量子数据中心基础设施建设，一方面探索量子计算机在电信领域落地应用，</w:t>
      </w:r>
      <w:r>
        <w:rPr>
          <w:rFonts w:hint="eastAsia"/>
          <w:bCs/>
          <w:lang w:eastAsia="zh-CN"/>
        </w:rPr>
        <w:t>研发量子计算即服务，通过私有云将量子技术推向市场；</w:t>
      </w:r>
      <w:r>
        <w:rPr>
          <w:rFonts w:hint="eastAsia"/>
          <w:bCs/>
          <w:lang w:val="en-US" w:eastAsia="zh-CN"/>
        </w:rPr>
        <w:t>在</w:t>
      </w:r>
      <w:r>
        <w:rPr>
          <w:rFonts w:hint="eastAsia"/>
          <w:bCs/>
        </w:rPr>
        <w:t>量子通信领域与日本东芝深度合作构建商用量子安全城域网，汇丰银行加入该网络</w:t>
      </w:r>
      <w:r>
        <w:rPr>
          <w:rFonts w:hint="eastAsia"/>
          <w:bCs/>
          <w:lang w:val="en-US" w:eastAsia="zh-CN"/>
        </w:rPr>
        <w:t>并</w:t>
      </w:r>
      <w:r>
        <w:rPr>
          <w:rFonts w:hint="eastAsia"/>
          <w:bCs/>
        </w:rPr>
        <w:t>在金融交易、安全视频通话、一次性加密等场景中开展量子通信技术试验。沃达丰则与</w:t>
      </w:r>
      <w:r>
        <w:rPr>
          <w:bCs/>
        </w:rPr>
        <w:t>SandboxAQ</w:t>
      </w:r>
      <w:r>
        <w:rPr>
          <w:rFonts w:hint="eastAsia"/>
          <w:bCs/>
        </w:rPr>
        <w:t>合作测试成功量子安全虚拟专用网络。</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2" w:firstLineChars="200"/>
        <w:textAlignment w:val="auto"/>
        <w:rPr>
          <w:b/>
          <w:bCs/>
        </w:rPr>
      </w:pPr>
      <w:r>
        <w:rPr>
          <w:rFonts w:hint="eastAsia"/>
          <w:b/>
          <w:bCs/>
        </w:rPr>
        <w:t>德国运营商德国电信和英国运营商做法类似，以</w:t>
      </w:r>
      <w:r>
        <w:rPr>
          <w:rFonts w:hint="eastAsia"/>
          <w:b/>
          <w:bCs/>
          <w:lang w:val="en-US" w:eastAsia="zh-CN"/>
        </w:rPr>
        <w:t>生态</w:t>
      </w:r>
      <w:r>
        <w:rPr>
          <w:rFonts w:hint="eastAsia"/>
          <w:b/>
          <w:bCs/>
        </w:rPr>
        <w:t>合作形式深度渗透量子领域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bCs/>
        </w:rPr>
      </w:pPr>
      <w:r>
        <w:rPr>
          <w:rFonts w:hint="eastAsia"/>
          <w:bCs/>
        </w:rPr>
        <w:t>量子计算领域，德国电信先后与I</w:t>
      </w:r>
      <w:r>
        <w:rPr>
          <w:bCs/>
        </w:rPr>
        <w:t>BM</w:t>
      </w:r>
      <w:r>
        <w:rPr>
          <w:rFonts w:hint="eastAsia"/>
          <w:bCs/>
        </w:rPr>
        <w:t>、芬兰量子初创公司IQM、奥地利量子计算公司AQT达成合作协议，借助对方量子计算机为客户提供量子计算云服务和量子计算工具选择。量子通信领域，与法国量子通信初创公司VeriQloud合作为大都市区成功试验量子通信架构，能实现多个节点之间的量子密钥交换。</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2" w:firstLineChars="200"/>
        <w:textAlignment w:val="auto"/>
        <w:rPr>
          <w:rFonts w:hint="eastAsia"/>
          <w:b/>
          <w:bCs/>
          <w:lang w:val="en-US" w:eastAsia="zh-CN"/>
        </w:rPr>
      </w:pPr>
      <w:r>
        <w:rPr>
          <w:rFonts w:hint="eastAsia"/>
          <w:b/>
          <w:bCs/>
          <w:lang w:val="en-US" w:eastAsia="zh-CN"/>
        </w:rPr>
        <w:t>韩国运营商SKT、KT和LG U+主要布局量子通信领域，致力于量子安全技术研究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LG U+推出韩国首个抗量子密码（PQC）商业服务，可防御量子计算机的黑客攻击。KT今年5月宣布开发出全国最快的量子密钥分发设备，6月完成PQC技术商业化的准备工作，推出的解决方案可同时利用QKD设备生成的加密密钥和PQC算法生成的密钥创建混合量子安全网络。SKT则通过生态合作积极推出量子通信商用化终端及服务，与三星合作发布全球首款量子智能手机Galaxy A Quantum，目前已更新至第四代，还与包括诺基亚在内的6家企业成立了旨在促进韩国量子生态系统发展的量子联盟，共同推动业务走向全球量子市场。</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2" w:firstLineChars="200"/>
        <w:textAlignment w:val="auto"/>
        <w:rPr>
          <w:rFonts w:hint="eastAsia"/>
          <w:b/>
          <w:bCs/>
          <w:lang w:val="en-US" w:eastAsia="zh-CN"/>
        </w:rPr>
      </w:pPr>
      <w:r>
        <w:rPr>
          <w:rFonts w:hint="eastAsia"/>
          <w:b/>
          <w:bCs/>
          <w:lang w:val="en-US" w:eastAsia="zh-CN"/>
        </w:rPr>
        <w:t>日本运营商NTT和SoftBank主要发力量子计算机、量子算法的相关研究并积极推进量子计算商业化应用，近年来关注通过PQC技术应对量子计算带来的威胁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NTT 2019年与美国国家航空航天局等合作，开始研发基于光网络的新型量子计算机，2021年与东京大学、日本理化研究所合作研制出新型光纤耦合量子光源，标志着向大规模通用量子计算机的落地迈出关键一步。SoftBank则加强与国内外研究机构的合作深化量子计算研究，如日本理化学研究所、庆应义塾大学量子计算研究中心、东京大学“量子创新倡议联盟”等，共同推动量子计算的实际应用和部署；在量子安全领域</w:t>
      </w:r>
      <w:r>
        <w:rPr>
          <w:rFonts w:hint="eastAsia"/>
          <w:color w:val="auto"/>
          <w:lang w:val="en-US" w:eastAsia="zh-CN"/>
        </w:rPr>
        <w:t>融合经典密码与PQC算法并与SandboxAQ合作验证了混合技术在商业网络中的应用，助力企业向PQC迁移。</w:t>
      </w:r>
    </w:p>
    <w:p>
      <w:pPr>
        <w:keepNext w:val="0"/>
        <w:keepLines w:val="0"/>
        <w:pageBreakBefore w:val="0"/>
        <w:widowControl w:val="0"/>
        <w:kinsoku/>
        <w:wordWrap/>
        <w:overflowPunct/>
        <w:topLinePunct w:val="0"/>
        <w:autoSpaceDE/>
        <w:autoSpaceDN/>
        <w:bidi w:val="0"/>
        <w:adjustRightInd/>
        <w:snapToGrid/>
        <w:spacing w:line="360" w:lineRule="auto"/>
        <w:ind w:left="210"/>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b/>
          <w:bCs/>
        </w:rPr>
      </w:pPr>
      <w:r>
        <w:rPr>
          <w:rFonts w:hint="eastAsia"/>
          <w:b/>
          <w:bCs/>
          <w:lang w:val="en-US" w:eastAsia="zh-CN"/>
        </w:rPr>
        <w:t>我国</w:t>
      </w:r>
      <w:r>
        <w:rPr>
          <w:rFonts w:hint="eastAsia"/>
          <w:b/>
          <w:bCs/>
        </w:rPr>
        <w:t>运营商</w:t>
      </w:r>
      <w:r>
        <w:rPr>
          <w:rFonts w:hint="eastAsia"/>
          <w:b/>
          <w:bCs/>
          <w:lang w:val="en-US" w:eastAsia="zh-CN"/>
        </w:rPr>
        <w:t>与国际运营商</w:t>
      </w:r>
      <w:r>
        <w:rPr>
          <w:rFonts w:hint="eastAsia"/>
          <w:b/>
          <w:bCs/>
        </w:rPr>
        <w:t>量子信息布局特点</w:t>
      </w:r>
      <w:r>
        <w:rPr>
          <w:rFonts w:hint="eastAsia"/>
          <w:b/>
          <w:bCs/>
          <w:lang w:val="en-US" w:eastAsia="zh-CN"/>
        </w:rPr>
        <w:t>差异分析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color w:val="auto"/>
          <w:lang w:val="en-US" w:eastAsia="zh-CN"/>
        </w:rPr>
      </w:pPr>
      <w:r>
        <w:rPr>
          <w:rFonts w:hint="eastAsia"/>
          <w:b w:val="0"/>
          <w:bCs w:val="0"/>
          <w:lang w:val="en-US" w:eastAsia="zh-CN"/>
        </w:rPr>
        <w:t>我国运营商在量子信息领域的</w:t>
      </w:r>
      <w:r>
        <w:rPr>
          <w:rFonts w:hint="eastAsia"/>
          <w:b w:val="0"/>
          <w:bCs w:val="0"/>
          <w:color w:val="auto"/>
          <w:lang w:val="en-US" w:eastAsia="zh-CN"/>
        </w:rPr>
        <w:t>具体布局举措与国际运营商相比，在技术路线、产品和服务体系、生态合作模式上存在差异：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r>
        <w:drawing>
          <wp:inline distT="0" distB="0" distL="114300" distR="114300">
            <wp:extent cx="5269230" cy="160718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6071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textAlignment w:val="auto"/>
        <w:rPr>
          <w:rFonts w:hint="eastAsia"/>
          <w:b/>
          <w:bCs/>
          <w:color w:val="auto"/>
          <w:lang w:val="en-US" w:eastAsia="zh-CN"/>
        </w:rPr>
      </w:pPr>
      <w:r>
        <w:rPr>
          <w:rFonts w:hint="eastAsia"/>
          <w:b/>
          <w:bCs/>
          <w:color w:val="auto"/>
          <w:lang w:val="en-US" w:eastAsia="zh-CN"/>
        </w:rPr>
        <w:t>1、我国运营商量子通信领域技术领先，在技术路线选择上与国际主流运营商各有侧重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color w:val="auto"/>
          <w:lang w:val="en-US" w:eastAsia="zh-CN"/>
        </w:rPr>
      </w:pPr>
      <w:r>
        <w:rPr>
          <w:rFonts w:hint="eastAsia"/>
          <w:b w:val="0"/>
          <w:bCs w:val="0"/>
          <w:color w:val="auto"/>
          <w:lang w:val="en-US" w:eastAsia="zh-CN"/>
        </w:rPr>
        <w:t>我国运营商开展量子通信技术研究较早，已形成体系化研究布局，并取得标准、专利、论文、软著等一系列先进研究成果。在技术路线选择上，国内运营商量子通信QKD技术的研究应用走在世界前列，国外运营商多数侧重于PQC算法研究，并已在研发和标准化工作以及商业化应用等方面取得进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color w:val="0000FF"/>
          <w:lang w:val="en-US" w:eastAsia="zh-CN"/>
        </w:rPr>
      </w:pPr>
      <w:r>
        <w:rPr>
          <w:rFonts w:hint="eastAsia"/>
          <w:b w:val="0"/>
          <w:bCs w:val="0"/>
          <w:color w:val="auto"/>
          <w:lang w:val="en-US" w:eastAsia="zh-CN"/>
        </w:rPr>
        <w:t>与国际运营商相比我国运营商布局量子计算领域较晚，主要布局了超导、光量子两大技术路线。量子计算目前处于超导、光量子、离子阱、中性原子等多种技术路线并行发展和开放竞争阶段，不同国家运营商在技术路线选择上各有侧重，中国电信推出“天衍”超导量子计算云平台，中国移动分别与中国电科、玻色量子联合发布超导量子与光量子算力平台，德国电信与奥地利量子计算公司AQT合作研发离子阱量子计算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textAlignment w:val="auto"/>
        <w:rPr>
          <w:rFonts w:hint="default"/>
          <w:b/>
          <w:bCs/>
          <w:color w:val="auto"/>
          <w:lang w:val="en-US" w:eastAsia="zh-CN"/>
        </w:rPr>
      </w:pPr>
      <w:r>
        <w:rPr>
          <w:rFonts w:hint="eastAsia"/>
          <w:b/>
          <w:bCs/>
          <w:color w:val="auto"/>
          <w:lang w:val="en-US" w:eastAsia="zh-CN"/>
        </w:rPr>
        <w:t>2、我国运营商已构建完整的量子通信产品及服务体系，量子计算应用场景有待拓展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color w:val="auto"/>
          <w:lang w:val="en-US" w:eastAsia="zh-CN"/>
        </w:rPr>
      </w:pPr>
      <w:r>
        <w:rPr>
          <w:rFonts w:hint="eastAsia"/>
          <w:b w:val="0"/>
          <w:bCs w:val="0"/>
          <w:color w:val="auto"/>
          <w:lang w:val="en-US" w:eastAsia="zh-CN"/>
        </w:rPr>
        <w:t>我国运营商量子通信技术应用领先，积极参与量子保密通信网络建设，已推出量子密话、量子加密对讲、量子加密邮箱等体系化量子安全应用产品及解决方案，满足行业安全需求。量子计算方面，各国运营商的商业模式较为相似，一方面依托量子云平台通过云计算的方式为客户提供算力支持，一方面为下游垂直行业客户提供量子解决方案，其中欧美运营商联合量子科技公司与下游行业客户建立更紧密的联系，布局重点场景更加广泛、商业化程度更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textAlignment w:val="auto"/>
        <w:rPr>
          <w:rFonts w:hint="default"/>
          <w:b/>
          <w:bCs/>
          <w:color w:val="auto"/>
          <w:lang w:val="en-US" w:eastAsia="zh-CN"/>
        </w:rPr>
      </w:pPr>
      <w:r>
        <w:rPr>
          <w:rFonts w:hint="eastAsia"/>
          <w:b/>
          <w:bCs/>
          <w:color w:val="auto"/>
          <w:lang w:val="en-US" w:eastAsia="zh-CN"/>
        </w:rPr>
        <w:t>3、我国运营商生态合作模式多元，但国际层面合作较少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color w:val="auto"/>
          <w:lang w:val="en-US" w:eastAsia="zh-CN"/>
        </w:rPr>
      </w:pPr>
      <w:r>
        <w:rPr>
          <w:rFonts w:hint="eastAsia"/>
          <w:b w:val="0"/>
          <w:bCs w:val="0"/>
          <w:color w:val="auto"/>
          <w:lang w:val="en-US" w:eastAsia="zh-CN"/>
        </w:rPr>
        <w:t>我国运营商目前已通过产业协作、学术合作、行业联盟、资本投入等方式布局量子信息产业生态，生态合作模式相比国际运营商更多元化。中国电信与国盾量子合资成立中电信量子科技公司，并出资19亿元控股国盾量子。中国移动与国科量子合资成立信通数智量子科技有限公司，相继与本源、启科、玻色签订战略合作协议，投资玻色、华翊两家量子初创企业。三大运营商还与清华大学、北京邮电大学等多家学术单位积极开展合作，并在各量子信息相关行业联盟中发挥重要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color w:val="auto"/>
          <w:lang w:val="en-US" w:eastAsia="zh-CN"/>
        </w:rPr>
      </w:pPr>
      <w:r>
        <w:rPr>
          <w:rFonts w:hint="eastAsia"/>
          <w:b w:val="0"/>
          <w:bCs w:val="0"/>
          <w:color w:val="auto"/>
          <w:lang w:val="en-US" w:eastAsia="zh-CN"/>
        </w:rPr>
        <w:t>但我国运营商的生态合作主要在国内开展，国际层面的合作较少，而欧、美、日、韩等国运营商与外国科技企业、学术单位的技术创新、产品研发等合作更加广泛。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bCs/>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b/>
          <w:bCs/>
        </w:rPr>
      </w:pPr>
      <w:r>
        <w:rPr>
          <w:rFonts w:hint="eastAsia"/>
          <w:b/>
          <w:bCs/>
          <w:lang w:val="en-US" w:eastAsia="zh-CN"/>
        </w:rPr>
        <w:t>中国电信</w:t>
      </w:r>
      <w:r>
        <w:rPr>
          <w:rFonts w:hint="eastAsia"/>
          <w:b/>
          <w:bCs/>
        </w:rPr>
        <w:t>量子信息布局启示</w:t>
      </w:r>
      <w:r>
        <w:rPr>
          <w:rFonts w:hint="eastAsia"/>
          <w:b/>
          <w:bCs/>
          <w:lang w:val="en-US" w:eastAsia="zh-CN"/>
        </w:rPr>
        <w:t>及建议</w:t>
      </w:r>
    </w:p>
    <w:p>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2" w:firstLineChars="200"/>
        <w:textAlignment w:val="auto"/>
        <w:rPr>
          <w:b/>
        </w:rPr>
      </w:pPr>
      <w:r>
        <w:rPr>
          <w:rFonts w:hint="eastAsia"/>
          <w:b/>
          <w:lang w:val="en-US" w:eastAsia="zh-CN"/>
        </w:rPr>
        <w:t>1、</w:t>
      </w:r>
      <w:r>
        <w:rPr>
          <w:rFonts w:hint="eastAsia"/>
          <w:b/>
        </w:rPr>
        <w:t>量子通信领域加强PQC技术储备，以</w:t>
      </w:r>
      <w:r>
        <w:rPr>
          <w:rFonts w:hint="eastAsia"/>
          <w:b/>
          <w:lang w:val="en-US" w:eastAsia="zh-CN"/>
        </w:rPr>
        <w:t>生态</w:t>
      </w:r>
      <w:r>
        <w:rPr>
          <w:rFonts w:hint="eastAsia"/>
          <w:b/>
        </w:rPr>
        <w:t>合作布局量子计算多技术路线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量子通信领域，中国电信Q</w:t>
      </w:r>
      <w:r>
        <w:t>KD</w:t>
      </w:r>
      <w:r>
        <w:rPr>
          <w:rFonts w:hint="eastAsia"/>
        </w:rPr>
        <w:t>技术</w:t>
      </w:r>
      <w:r>
        <w:rPr>
          <w:rFonts w:hint="eastAsia"/>
          <w:lang w:val="en-US" w:eastAsia="zh-CN"/>
        </w:rPr>
        <w:t>研究</w:t>
      </w:r>
      <w:r>
        <w:rPr>
          <w:rFonts w:hint="eastAsia"/>
        </w:rPr>
        <w:t>积累深厚，</w:t>
      </w:r>
      <w:r>
        <w:rPr>
          <w:rFonts w:hint="eastAsia"/>
          <w:color w:val="auto"/>
        </w:rPr>
        <w:t>参与国家量子保密通信网络建设并</w:t>
      </w:r>
      <w:r>
        <w:rPr>
          <w:rFonts w:hint="eastAsia"/>
          <w:color w:val="auto"/>
          <w:lang w:val="en-US" w:eastAsia="zh-CN"/>
        </w:rPr>
        <w:t>已构建</w:t>
      </w:r>
      <w:r>
        <w:rPr>
          <w:rFonts w:hint="eastAsia"/>
          <w:color w:val="auto"/>
        </w:rPr>
        <w:t>量子安全产品体系。随着量子计算机对加密通信领域带来的颠覆性影响，</w:t>
      </w:r>
      <w:r>
        <w:rPr>
          <w:rFonts w:hint="eastAsia"/>
          <w:color w:val="auto"/>
          <w:lang w:val="en-US" w:eastAsia="zh-CN"/>
        </w:rPr>
        <w:t>国际运营商积极开展PQC技术布局应对量子</w:t>
      </w:r>
      <w:r>
        <w:rPr>
          <w:rFonts w:hint="eastAsia"/>
          <w:lang w:val="en-US" w:eastAsia="zh-CN"/>
        </w:rPr>
        <w:t>威胁，</w:t>
      </w:r>
      <w:r>
        <w:rPr>
          <w:rFonts w:hint="eastAsia"/>
        </w:rPr>
        <w:t>中国电信应加强P</w:t>
      </w:r>
      <w:r>
        <w:t>QC</w:t>
      </w:r>
      <w:r>
        <w:rPr>
          <w:rFonts w:hint="eastAsia"/>
        </w:rPr>
        <w:t>技术储备，</w:t>
      </w:r>
      <w:r>
        <w:rPr>
          <w:rFonts w:hint="eastAsia"/>
          <w:lang w:val="en-US" w:eastAsia="zh-CN"/>
        </w:rPr>
        <w:t>研究PQC应用技术及优化方法，</w:t>
      </w:r>
      <w:r>
        <w:rPr>
          <w:rFonts w:hint="eastAsia"/>
        </w:rPr>
        <w:t>并探索与Q</w:t>
      </w:r>
      <w:r>
        <w:t>KD</w:t>
      </w:r>
      <w:r>
        <w:rPr>
          <w:rFonts w:hint="eastAsia"/>
          <w:lang w:val="en-US" w:eastAsia="zh-CN"/>
        </w:rPr>
        <w:t>技术融合</w:t>
      </w:r>
      <w:r>
        <w:rPr>
          <w:rFonts w:hint="eastAsia"/>
        </w:rPr>
        <w:t>。</w:t>
      </w:r>
      <w:r>
        <w:rPr>
          <w:rFonts w:hint="eastAsia"/>
          <w:color w:val="auto"/>
        </w:rPr>
        <w:t>积极响应国家重点项目任务要求，规划建设一体化抗量子新型安全基础设施，</w:t>
      </w:r>
      <w:r>
        <w:rPr>
          <w:rFonts w:hint="eastAsia"/>
          <w:color w:val="auto"/>
          <w:lang w:val="en-US" w:eastAsia="zh-CN"/>
        </w:rPr>
        <w:t>推进</w:t>
      </w:r>
      <w:r>
        <w:rPr>
          <w:rFonts w:hint="eastAsia"/>
          <w:color w:val="auto"/>
        </w:rPr>
        <w:t>量子城域网、量子密码资源池、量子密码服务平台建设。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量子计算领域，中国电信基于技术成熟度、</w:t>
      </w:r>
      <w:r>
        <w:rPr>
          <w:rFonts w:hint="eastAsia"/>
          <w:color w:val="auto"/>
        </w:rPr>
        <w:t>产业化前景</w:t>
      </w:r>
      <w:r>
        <w:rPr>
          <w:rFonts w:hint="eastAsia"/>
        </w:rPr>
        <w:t>等方面考虑，主要布局了超导技术路线</w:t>
      </w:r>
      <w:r>
        <w:rPr>
          <w:rFonts w:hint="eastAsia"/>
          <w:color w:val="auto"/>
        </w:rPr>
        <w:t>，但目前量子计算各技术路线并行发展，</w:t>
      </w:r>
      <w:r>
        <w:rPr>
          <w:rFonts w:hint="eastAsia"/>
          <w:color w:val="auto"/>
          <w:lang w:val="en-US" w:eastAsia="zh-CN"/>
        </w:rPr>
        <w:t>业界尚未明确哪一种技术路线最具商业化潜力</w:t>
      </w:r>
      <w:r>
        <w:rPr>
          <w:rFonts w:hint="eastAsia"/>
          <w:color w:val="auto"/>
        </w:rPr>
        <w:t>。</w:t>
      </w:r>
      <w:r>
        <w:rPr>
          <w:rFonts w:hint="eastAsia"/>
          <w:lang w:val="en-US" w:eastAsia="zh-CN"/>
        </w:rPr>
        <w:t>未来可通过</w:t>
      </w:r>
      <w:r>
        <w:rPr>
          <w:rFonts w:hint="eastAsia"/>
        </w:rPr>
        <w:t>战略合作、资本投入、组建联盟等形式布局光量子、离子阱等</w:t>
      </w:r>
      <w:r>
        <w:rPr>
          <w:rFonts w:hint="eastAsia"/>
          <w:lang w:val="en-US" w:eastAsia="zh-CN"/>
        </w:rPr>
        <w:t>多元</w:t>
      </w:r>
      <w:r>
        <w:rPr>
          <w:rFonts w:hint="eastAsia"/>
        </w:rPr>
        <w:t>技术路线</w:t>
      </w:r>
      <w:r>
        <w:rPr>
          <w:rFonts w:hint="eastAsia"/>
          <w:lang w:eastAsia="zh-CN"/>
        </w:rPr>
        <w:t>，</w:t>
      </w:r>
      <w:r>
        <w:rPr>
          <w:rFonts w:hint="eastAsia"/>
          <w:lang w:val="en-US" w:eastAsia="zh-CN"/>
        </w:rPr>
        <w:t>避免技术集中度过高，</w:t>
      </w:r>
      <w:r>
        <w:rPr>
          <w:rFonts w:hint="eastAsia"/>
        </w:rPr>
        <w:t>为自身发展提供更多选择和可能性。</w:t>
      </w:r>
    </w:p>
    <w:p>
      <w:pPr>
        <w:pStyle w:val="9"/>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2" w:firstLineChars="200"/>
        <w:textAlignment w:val="auto"/>
        <w:rPr>
          <w:b/>
        </w:rPr>
      </w:pPr>
      <w:r>
        <w:rPr>
          <w:rFonts w:hint="eastAsia"/>
          <w:b/>
          <w:lang w:val="en-US" w:eastAsia="zh-CN"/>
        </w:rPr>
        <w:t>2、夯实</w:t>
      </w:r>
      <w:r>
        <w:rPr>
          <w:rFonts w:hint="eastAsia"/>
          <w:b/>
        </w:rPr>
        <w:t>量子计算云平台能力</w:t>
      </w:r>
      <w:r>
        <w:rPr>
          <w:rFonts w:hint="eastAsia"/>
          <w:b/>
          <w:lang w:val="en-US" w:eastAsia="zh-CN"/>
        </w:rPr>
        <w:t>底座</w:t>
      </w:r>
      <w:r>
        <w:rPr>
          <w:rFonts w:hint="eastAsia"/>
          <w:b/>
        </w:rPr>
        <w:t>，</w:t>
      </w:r>
      <w:r>
        <w:rPr>
          <w:rFonts w:hint="eastAsia"/>
          <w:b/>
          <w:lang w:val="en-US" w:eastAsia="zh-CN"/>
        </w:rPr>
        <w:t>面向</w:t>
      </w:r>
      <w:r>
        <w:rPr>
          <w:rFonts w:hint="eastAsia"/>
          <w:b/>
        </w:rPr>
        <w:t>重点应用场景推出行业解决方案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中国电信已发布“天衍”量子计算云平台，提供机器学习、气象预测和生物化学三个领域的解决方案，更多元的应用</w:t>
      </w:r>
      <w:r>
        <w:rPr>
          <w:rFonts w:hint="eastAsia"/>
          <w:lang w:val="en-US" w:eastAsia="zh-CN"/>
        </w:rPr>
        <w:t>场景解决</w:t>
      </w:r>
      <w:r>
        <w:rPr>
          <w:rFonts w:hint="eastAsia"/>
        </w:rPr>
        <w:t>方案尚</w:t>
      </w:r>
      <w:r>
        <w:rPr>
          <w:rFonts w:hint="eastAsia"/>
          <w:lang w:val="en-US" w:eastAsia="zh-CN"/>
        </w:rPr>
        <w:t>待</w:t>
      </w:r>
      <w:r>
        <w:rPr>
          <w:rFonts w:hint="eastAsia"/>
        </w:rPr>
        <w:t>探索和完善。拓展量子计算云平台应用场景不仅有助于推进量子计算技术的实用化，还能帮助</w:t>
      </w:r>
      <w:r>
        <w:rPr>
          <w:rFonts w:hint="eastAsia"/>
          <w:lang w:val="en-US" w:eastAsia="zh-CN"/>
        </w:rPr>
        <w:t>企业</w:t>
      </w:r>
      <w:r>
        <w:rPr>
          <w:rFonts w:hint="eastAsia"/>
        </w:rPr>
        <w:t>广泛拓展量子计算产业生态。未来可进一步发挥现有平台优势、把握发展时机，融合“天衍”量子计算云平台和天翼云“一云多算”能力底座，加速拓展量子计算在金融、化学、人工智能、网络安全等重点领域的行业解决方案，为用户提供高端算力与平台支撑，实现产业生态引领。</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eastAsiaTheme="minorEastAsia"/>
          <w:b/>
          <w:lang w:val="en-US" w:eastAsia="zh-CN"/>
        </w:rPr>
      </w:pPr>
      <w:r>
        <w:rPr>
          <w:rFonts w:hint="eastAsia"/>
          <w:b/>
          <w:bCs/>
          <w:lang w:val="en-US" w:eastAsia="zh-CN"/>
        </w:rPr>
        <w:t>3、以世界领先为目标</w:t>
      </w:r>
      <w:r>
        <w:rPr>
          <w:rFonts w:hint="eastAsia"/>
          <w:b/>
        </w:rPr>
        <w:t>积极拓展</w:t>
      </w:r>
      <w:r>
        <w:rPr>
          <w:rFonts w:hint="eastAsia"/>
          <w:b/>
          <w:lang w:val="en-US" w:eastAsia="zh-CN"/>
        </w:rPr>
        <w:t>全球范围生态</w:t>
      </w:r>
      <w:r>
        <w:rPr>
          <w:rFonts w:hint="eastAsia"/>
          <w:b/>
        </w:rPr>
        <w:t>合作</w:t>
      </w:r>
      <w:r>
        <w:rPr>
          <w:rFonts w:hint="eastAsia"/>
          <w:b/>
          <w:lang w:eastAsia="zh-CN"/>
        </w:rPr>
        <w:t>，</w:t>
      </w:r>
      <w:r>
        <w:rPr>
          <w:rFonts w:hint="eastAsia"/>
          <w:b/>
          <w:lang w:val="en-US" w:eastAsia="zh-CN"/>
        </w:rPr>
        <w:t>联合推动技术创新及应用落地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olor w:val="auto"/>
        </w:rPr>
        <w:t>目前中国电信已广泛</w:t>
      </w:r>
      <w:r>
        <w:rPr>
          <w:rFonts w:hint="eastAsia"/>
          <w:color w:val="auto"/>
          <w:lang w:val="en-US" w:eastAsia="zh-CN"/>
        </w:rPr>
        <w:t>开展</w:t>
      </w:r>
      <w:r>
        <w:rPr>
          <w:rFonts w:hint="eastAsia"/>
          <w:color w:val="auto"/>
        </w:rPr>
        <w:t>生态合作，并占据</w:t>
      </w:r>
      <w:r>
        <w:rPr>
          <w:rFonts w:hint="eastAsia"/>
          <w:color w:val="auto"/>
          <w:lang w:val="en-US" w:eastAsia="zh-CN"/>
        </w:rPr>
        <w:t>国内</w:t>
      </w:r>
      <w:r>
        <w:rPr>
          <w:rFonts w:hint="eastAsia"/>
          <w:color w:val="auto"/>
        </w:rPr>
        <w:t>产业生态重要地位，为</w:t>
      </w:r>
      <w:r>
        <w:rPr>
          <w:rFonts w:hint="eastAsia"/>
          <w:color w:val="auto"/>
          <w:lang w:val="en-US" w:eastAsia="zh-CN"/>
        </w:rPr>
        <w:t>实现建设世界领先的量子科技企业目标</w:t>
      </w:r>
      <w:r>
        <w:rPr>
          <w:rFonts w:hint="eastAsia"/>
          <w:color w:val="auto"/>
        </w:rPr>
        <w:t>，</w:t>
      </w:r>
      <w:r>
        <w:rPr>
          <w:rFonts w:hint="eastAsia"/>
        </w:rPr>
        <w:t>应</w:t>
      </w:r>
      <w:r>
        <w:rPr>
          <w:rFonts w:hint="eastAsia"/>
          <w:lang w:val="en-US" w:eastAsia="zh-CN"/>
        </w:rPr>
        <w:t>借鉴国际</w:t>
      </w:r>
      <w:r>
        <w:rPr>
          <w:rFonts w:hint="eastAsia"/>
        </w:rPr>
        <w:t>运营商经验，</w:t>
      </w:r>
      <w:r>
        <w:rPr>
          <w:rFonts w:hint="eastAsia"/>
          <w:lang w:val="en-US" w:eastAsia="zh-CN"/>
        </w:rPr>
        <w:t>进一步拓展</w:t>
      </w:r>
      <w:r>
        <w:rPr>
          <w:rFonts w:hint="eastAsia"/>
        </w:rPr>
        <w:t>量子领域的全球</w:t>
      </w:r>
      <w:r>
        <w:rPr>
          <w:rFonts w:hint="eastAsia"/>
          <w:lang w:val="en-US" w:eastAsia="zh-CN"/>
        </w:rPr>
        <w:t>合作</w:t>
      </w:r>
      <w:r>
        <w:rPr>
          <w:rFonts w:hint="eastAsia"/>
          <w:lang w:eastAsia="zh-CN"/>
        </w:rPr>
        <w:t>。</w:t>
      </w:r>
      <w:r>
        <w:rPr>
          <w:rFonts w:hint="eastAsia"/>
        </w:rPr>
        <w:t>积极申报加入国际量子联盟，参与量子技术国际标准制定，提升国际话语权；技术</w:t>
      </w:r>
      <w:r>
        <w:rPr>
          <w:rFonts w:hint="eastAsia"/>
          <w:lang w:val="en-US" w:eastAsia="zh-CN"/>
        </w:rPr>
        <w:t>创新</w:t>
      </w:r>
      <w:r>
        <w:rPr>
          <w:rFonts w:hint="eastAsia"/>
        </w:rPr>
        <w:t>方面，与国外研究机构</w:t>
      </w:r>
      <w:r>
        <w:rPr>
          <w:rFonts w:hint="eastAsia"/>
          <w:lang w:val="en-US" w:eastAsia="zh-CN"/>
        </w:rPr>
        <w:t>建立联系，联合</w:t>
      </w:r>
      <w:r>
        <w:rPr>
          <w:rFonts w:hint="eastAsia"/>
        </w:rPr>
        <w:t>攻坚量子领域前沿技术，共同发表高水平专利、论文；商业化应用方面，与国外量子科技公司合作，共同探索更多应用场景，</w:t>
      </w:r>
      <w:r>
        <w:rPr>
          <w:rFonts w:hint="eastAsia"/>
          <w:lang w:val="en-US" w:eastAsia="zh-CN"/>
        </w:rPr>
        <w:t>面向全球客户提供产品及解决方案，</w:t>
      </w:r>
      <w:r>
        <w:rPr>
          <w:rFonts w:hint="eastAsia"/>
        </w:rPr>
        <w:t>推进量子实用化进程。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B9EFD"/>
    <w:multiLevelType w:val="singleLevel"/>
    <w:tmpl w:val="AC0B9EFD"/>
    <w:lvl w:ilvl="0" w:tentative="0">
      <w:start w:val="1"/>
      <w:numFmt w:val="chineseCounting"/>
      <w:suff w:val="nothing"/>
      <w:lvlText w:val="%1、"/>
      <w:lvlJc w:val="left"/>
      <w:rPr>
        <w:rFonts w:hint="eastAsia"/>
      </w:rPr>
    </w:lvl>
  </w:abstractNum>
  <w:abstractNum w:abstractNumId="1">
    <w:nsid w:val="3AC48D32"/>
    <w:multiLevelType w:val="singleLevel"/>
    <w:tmpl w:val="3AC48D32"/>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Yjg0YmQ5ZGZkNmRiOGJhYzg0MWE1OThkOWU3MGMifQ=="/>
  </w:docVars>
  <w:rsids>
    <w:rsidRoot w:val="27482D58"/>
    <w:rsid w:val="000B41B9"/>
    <w:rsid w:val="00161BAA"/>
    <w:rsid w:val="001A0973"/>
    <w:rsid w:val="001E182B"/>
    <w:rsid w:val="00217627"/>
    <w:rsid w:val="002201C0"/>
    <w:rsid w:val="002A281F"/>
    <w:rsid w:val="003A4C0C"/>
    <w:rsid w:val="00425BAE"/>
    <w:rsid w:val="00444A18"/>
    <w:rsid w:val="0053095F"/>
    <w:rsid w:val="005C432C"/>
    <w:rsid w:val="005F59AE"/>
    <w:rsid w:val="006134A2"/>
    <w:rsid w:val="0064381E"/>
    <w:rsid w:val="00654DE3"/>
    <w:rsid w:val="00700119"/>
    <w:rsid w:val="0073436F"/>
    <w:rsid w:val="007423D2"/>
    <w:rsid w:val="007F41C0"/>
    <w:rsid w:val="00811F1E"/>
    <w:rsid w:val="008A7B90"/>
    <w:rsid w:val="00966D53"/>
    <w:rsid w:val="00A07E1E"/>
    <w:rsid w:val="00B116D8"/>
    <w:rsid w:val="00B164B3"/>
    <w:rsid w:val="00B34AF4"/>
    <w:rsid w:val="00C420DB"/>
    <w:rsid w:val="00CD7426"/>
    <w:rsid w:val="00D41F33"/>
    <w:rsid w:val="00D67DF9"/>
    <w:rsid w:val="00E63C86"/>
    <w:rsid w:val="00EA3CFD"/>
    <w:rsid w:val="00F0751E"/>
    <w:rsid w:val="00F24CDA"/>
    <w:rsid w:val="00F41EB0"/>
    <w:rsid w:val="00FB0D97"/>
    <w:rsid w:val="00FB53D3"/>
    <w:rsid w:val="00FD550A"/>
    <w:rsid w:val="0211643F"/>
    <w:rsid w:val="04F26302"/>
    <w:rsid w:val="08EA578E"/>
    <w:rsid w:val="0D877769"/>
    <w:rsid w:val="108C4ADE"/>
    <w:rsid w:val="15680E64"/>
    <w:rsid w:val="164878C8"/>
    <w:rsid w:val="16EF4EE4"/>
    <w:rsid w:val="1F4C0C8A"/>
    <w:rsid w:val="27482D58"/>
    <w:rsid w:val="2A1A6871"/>
    <w:rsid w:val="2AB170AB"/>
    <w:rsid w:val="2E0B1A99"/>
    <w:rsid w:val="2FAF0660"/>
    <w:rsid w:val="34FC3D8B"/>
    <w:rsid w:val="36DF6548"/>
    <w:rsid w:val="382D2531"/>
    <w:rsid w:val="3CF827F0"/>
    <w:rsid w:val="3E703474"/>
    <w:rsid w:val="41E2613A"/>
    <w:rsid w:val="437C1A09"/>
    <w:rsid w:val="43C2201C"/>
    <w:rsid w:val="47960EA2"/>
    <w:rsid w:val="483B0CED"/>
    <w:rsid w:val="4B2C330C"/>
    <w:rsid w:val="4BAB26D2"/>
    <w:rsid w:val="4BB3052F"/>
    <w:rsid w:val="4CAF2D6A"/>
    <w:rsid w:val="526F57C8"/>
    <w:rsid w:val="53B452FA"/>
    <w:rsid w:val="5C207FAC"/>
    <w:rsid w:val="5F9743B9"/>
    <w:rsid w:val="5FB1524E"/>
    <w:rsid w:val="6916589C"/>
    <w:rsid w:val="6C2B345E"/>
    <w:rsid w:val="6C9B7F4D"/>
    <w:rsid w:val="6F0470E5"/>
    <w:rsid w:val="774C75D7"/>
    <w:rsid w:val="77A30956"/>
    <w:rsid w:val="7A4C0507"/>
    <w:rsid w:val="7F646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semiHidden/>
    <w:unhideWhenUs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autoRedefine/>
    <w:unhideWhenUsed/>
    <w:qFormat/>
    <w:uiPriority w:val="99"/>
    <w:rPr>
      <w:color w:val="0000FF"/>
      <w:u w:val="single"/>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4</Pages>
  <Words>3565</Words>
  <Characters>3722</Characters>
  <Lines>59</Lines>
  <Paragraphs>16</Paragraphs>
  <TotalTime>17</TotalTime>
  <ScaleCrop>false</ScaleCrop>
  <LinksUpToDate>false</LinksUpToDate>
  <CharactersWithSpaces>3727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2024-03-20T02:12:00Z</dcterms:created>
  <dc:creator>PQ</dc:creator>
  <cp:lastModifiedBy>PQ</cp:lastModifiedBy>
  <dcterms:modified xsi:type="dcterms:W3CDTF">2024-06-21T02:54:27Z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86C9C710AAD8447F968C211C5F0C1A9C_13</vt:lpwstr>
  </property>
</Properties>
</file>