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96"/>
        <w:spacing w:before="56" w:line="21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地方两会看运营商</w:t>
      </w:r>
      <w:r>
        <w:rPr>
          <w:sz w:val="28"/>
          <w:szCs w:val="28"/>
          <w:spacing w:val="-54"/>
        </w:rPr>
        <w:t xml:space="preserve"> </w:t>
      </w:r>
      <w:r>
        <w:rPr>
          <w:sz w:val="28"/>
          <w:szCs w:val="28"/>
          <w:b/>
          <w:bCs/>
          <w:spacing w:val="-2"/>
        </w:rPr>
        <w:t>2025</w:t>
      </w:r>
      <w:r>
        <w:rPr>
          <w:sz w:val="28"/>
          <w:szCs w:val="28"/>
          <w:spacing w:val="-55"/>
        </w:rPr>
        <w:t xml:space="preserve"> </w:t>
      </w:r>
      <w:r>
        <w:rPr>
          <w:sz w:val="28"/>
          <w:szCs w:val="28"/>
          <w:b/>
          <w:bCs/>
          <w:spacing w:val="-2"/>
        </w:rPr>
        <w:t>年区域发展机遇</w:t>
      </w:r>
    </w:p>
    <w:p>
      <w:pPr>
        <w:pStyle w:val="BodyText"/>
        <w:ind w:left="24" w:right="98" w:firstLine="481"/>
        <w:spacing w:before="209" w:line="359" w:lineRule="auto"/>
        <w:jc w:val="both"/>
        <w:rPr/>
      </w:pPr>
      <w:r>
        <w:rPr>
          <w:spacing w:val="-1"/>
        </w:rPr>
        <w:t>2025</w:t>
      </w:r>
      <w:r>
        <w:rPr>
          <w:spacing w:val="-38"/>
        </w:rPr>
        <w:t xml:space="preserve"> </w:t>
      </w:r>
      <w:r>
        <w:rPr>
          <w:spacing w:val="-1"/>
        </w:rPr>
        <w:t>年各省政府工作报告，以落实中央经济工作会部署为主线，以保持经</w:t>
      </w:r>
      <w:r>
        <w:rPr/>
        <w:t>济稳定增长为首要任务。围绕稳增长各省从需求侧和供</w:t>
      </w:r>
      <w:r>
        <w:rPr>
          <w:spacing w:val="-1"/>
        </w:rPr>
        <w:t>给侧双向发力：需求侧</w:t>
      </w:r>
      <w:r>
        <w:rPr/>
        <w:t>提高投资效益、大力提振消费，全面扩大内需；供给侧</w:t>
      </w:r>
      <w:r>
        <w:rPr>
          <w:spacing w:val="-1"/>
        </w:rPr>
        <w:t>以科技创新和产业创新</w:t>
      </w:r>
      <w:r>
        <w:rPr/>
        <w:t>发展新质生产力，构建现代产业体系。各省稳增长工作</w:t>
      </w:r>
      <w:r>
        <w:rPr>
          <w:spacing w:val="-1"/>
        </w:rPr>
        <w:t>部署中，积极的宏观预</w:t>
      </w:r>
      <w:r>
        <w:rPr/>
        <w:t>期和政策争取、新型数字基建的全面部署、未来产业的</w:t>
      </w:r>
      <w:r>
        <w:rPr>
          <w:spacing w:val="-1"/>
        </w:rPr>
        <w:t>前瞻布局都为运营商区</w:t>
      </w:r>
      <w:r>
        <w:rPr>
          <w:spacing w:val="-4"/>
        </w:rPr>
        <w:t>域发展提供了重大机遇。</w:t>
      </w:r>
    </w:p>
    <w:p>
      <w:pPr>
        <w:pStyle w:val="BodyText"/>
        <w:ind w:left="510"/>
        <w:spacing w:line="219" w:lineRule="auto"/>
        <w:outlineLvl w:val="1"/>
        <w:rPr/>
      </w:pPr>
      <w:r>
        <w:rPr>
          <w:b/>
          <w:bCs/>
          <w:spacing w:val="-2"/>
        </w:rPr>
        <w:t>一、各省发展预期持续回升向好，数字经济成为地区增长重要支撑</w:t>
      </w:r>
    </w:p>
    <w:p>
      <w:pPr>
        <w:pStyle w:val="BodyText"/>
        <w:ind w:left="28" w:right="98" w:firstLine="478"/>
        <w:spacing w:before="166" w:line="362" w:lineRule="auto"/>
        <w:jc w:val="both"/>
        <w:rPr/>
      </w:pPr>
      <w:r>
        <w:rPr/>
        <w:t>2025</w:t>
      </w:r>
      <w:r>
        <w:rPr>
          <w:spacing w:val="-38"/>
        </w:rPr>
        <w:t xml:space="preserve"> </w:t>
      </w:r>
      <w:r>
        <w:rPr/>
        <w:t>年各省GDP</w:t>
      </w:r>
      <w:r>
        <w:rPr>
          <w:spacing w:val="-49"/>
        </w:rPr>
        <w:t xml:space="preserve"> </w:t>
      </w:r>
      <w:r>
        <w:rPr/>
        <w:t>预期增速，除青海之外，均接近或高于</w:t>
      </w:r>
      <w:r>
        <w:rPr>
          <w:spacing w:val="-45"/>
        </w:rPr>
        <w:t xml:space="preserve"> </w:t>
      </w:r>
      <w:r>
        <w:rPr/>
        <w:t>5%</w:t>
      </w:r>
      <w:r>
        <w:rPr>
          <w:sz w:val="12"/>
          <w:szCs w:val="12"/>
          <w:position w:val="11"/>
        </w:rPr>
        <w:t>1</w:t>
      </w:r>
      <w:r>
        <w:rPr/>
        <w:t>,宏观经济回升</w:t>
      </w:r>
      <w:r>
        <w:rPr/>
        <w:t>向好预期进一步增强。积极的宏观经济预期将</w:t>
      </w:r>
      <w:r>
        <w:rPr>
          <w:spacing w:val="-1"/>
        </w:rPr>
        <w:t>极大激发地方发展信心，为运营</w:t>
      </w:r>
      <w:r>
        <w:rPr>
          <w:spacing w:val="-2"/>
        </w:rPr>
        <w:t>商提供更加利好的发展环境。</w:t>
      </w:r>
    </w:p>
    <w:p>
      <w:pPr>
        <w:pStyle w:val="BodyText"/>
        <w:ind w:left="21"/>
        <w:spacing w:line="220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6"/>
        </w:rPr>
        <w:t>表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b/>
          <w:bCs/>
          <w:spacing w:val="-6"/>
        </w:rPr>
        <w:t>1：31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6"/>
        </w:rPr>
        <w:t>省</w:t>
      </w:r>
      <w:r>
        <w:rPr>
          <w:sz w:val="21"/>
          <w:szCs w:val="21"/>
          <w:spacing w:val="-41"/>
        </w:rPr>
        <w:t xml:space="preserve"> </w:t>
      </w:r>
      <w:r>
        <w:rPr>
          <w:sz w:val="21"/>
          <w:szCs w:val="21"/>
          <w:b/>
          <w:bCs/>
          <w:spacing w:val="-6"/>
        </w:rPr>
        <w:t>2025</w:t>
      </w:r>
      <w:r>
        <w:rPr>
          <w:sz w:val="21"/>
          <w:szCs w:val="21"/>
          <w:spacing w:val="-43"/>
        </w:rPr>
        <w:t xml:space="preserve"> </w:t>
      </w:r>
      <w:r>
        <w:rPr>
          <w:sz w:val="21"/>
          <w:szCs w:val="21"/>
          <w:b/>
          <w:bCs/>
          <w:spacing w:val="-6"/>
        </w:rPr>
        <w:t>年</w:t>
      </w:r>
      <w:r>
        <w:rPr>
          <w:sz w:val="21"/>
          <w:szCs w:val="21"/>
          <w:spacing w:val="-46"/>
        </w:rPr>
        <w:t xml:space="preserve"> </w:t>
      </w:r>
      <w:r>
        <w:rPr>
          <w:sz w:val="21"/>
          <w:szCs w:val="21"/>
          <w:b/>
          <w:bCs/>
          <w:spacing w:val="-6"/>
        </w:rPr>
        <w:t>GDP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b/>
          <w:bCs/>
          <w:spacing w:val="-6"/>
        </w:rPr>
        <w:t>预期增速</w:t>
      </w:r>
    </w:p>
    <w:p>
      <w:pPr>
        <w:spacing w:line="128" w:lineRule="exact"/>
        <w:rPr/>
      </w:pPr>
      <w:r/>
    </w:p>
    <w:tbl>
      <w:tblPr>
        <w:tblStyle w:val="TableNormal"/>
        <w:tblW w:w="80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51"/>
        <w:gridCol w:w="3546"/>
      </w:tblGrid>
      <w:tr>
        <w:trPr>
          <w:trHeight w:val="419" w:hRule="atLeast"/>
        </w:trPr>
        <w:tc>
          <w:tcPr>
            <w:tcW w:w="4551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34"/>
              <w:spacing w:before="36" w:line="221" w:lineRule="auto"/>
              <w:rPr/>
            </w:pPr>
            <w:r>
              <w:rPr>
                <w:b/>
                <w:bCs/>
                <w:spacing w:val="-5"/>
              </w:rPr>
              <w:t>省份</w:t>
            </w:r>
          </w:p>
        </w:tc>
        <w:tc>
          <w:tcPr>
            <w:tcW w:w="3546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805"/>
              <w:spacing w:before="36" w:line="221" w:lineRule="auto"/>
              <w:rPr/>
            </w:pPr>
            <w:r>
              <w:rPr>
                <w:b/>
                <w:bCs/>
                <w:spacing w:val="-5"/>
              </w:rPr>
              <w:t>2025</w:t>
            </w:r>
            <w:r>
              <w:rPr>
                <w:spacing w:val="-36"/>
              </w:rPr>
              <w:t xml:space="preserve"> </w:t>
            </w:r>
            <w:r>
              <w:rPr>
                <w:b/>
                <w:bCs/>
                <w:spacing w:val="-5"/>
              </w:rPr>
              <w:t>年</w:t>
            </w:r>
            <w:r>
              <w:rPr>
                <w:spacing w:val="-46"/>
              </w:rPr>
              <w:t xml:space="preserve"> </w:t>
            </w:r>
            <w:r>
              <w:rPr>
                <w:b/>
                <w:bCs/>
                <w:spacing w:val="-5"/>
              </w:rPr>
              <w:t>GDP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spacing w:val="-5"/>
              </w:rPr>
              <w:t>预期增速</w:t>
            </w:r>
          </w:p>
        </w:tc>
      </w:tr>
      <w:tr>
        <w:trPr>
          <w:trHeight w:val="407" w:hRule="atLeast"/>
        </w:trPr>
        <w:tc>
          <w:tcPr>
            <w:shd w:val="clear" w:fill="EDEDED"/>
            <w:tcW w:w="4551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30"/>
              <w:spacing w:before="30" w:line="220" w:lineRule="auto"/>
              <w:rPr/>
            </w:pPr>
            <w:r>
              <w:rPr>
                <w:spacing w:val="-2"/>
              </w:rPr>
              <w:t>青海</w:t>
            </w:r>
          </w:p>
        </w:tc>
        <w:tc>
          <w:tcPr>
            <w:shd w:val="clear" w:fill="EDEDED"/>
            <w:tcW w:w="3546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359"/>
              <w:spacing w:before="30" w:line="226" w:lineRule="auto"/>
              <w:rPr/>
            </w:pPr>
            <w:r>
              <w:rPr>
                <w:spacing w:val="-1"/>
              </w:rPr>
              <w:t>4.5%左右</w:t>
            </w:r>
          </w:p>
        </w:tc>
      </w:tr>
      <w:tr>
        <w:trPr>
          <w:trHeight w:val="818" w:hRule="atLeast"/>
        </w:trPr>
        <w:tc>
          <w:tcPr>
            <w:tcW w:w="4551" w:type="dxa"/>
            <w:vAlign w:val="top"/>
          </w:tcPr>
          <w:p>
            <w:pPr>
              <w:pStyle w:val="TableText"/>
              <w:ind w:left="149" w:right="223" w:hanging="19"/>
              <w:spacing w:before="32" w:line="341" w:lineRule="auto"/>
              <w:rPr/>
            </w:pPr>
            <w:r>
              <w:rPr>
                <w:spacing w:val="-1"/>
              </w:rPr>
              <w:t>广东、上海、北京、陕西、江西、云南、广西</w:t>
            </w:r>
            <w:r>
              <w:rPr>
                <w:spacing w:val="-3"/>
              </w:rPr>
              <w:t>山西、天津、黑龙江</w:t>
            </w:r>
          </w:p>
        </w:tc>
        <w:tc>
          <w:tcPr>
            <w:tcW w:w="3546" w:type="dxa"/>
            <w:vAlign w:val="top"/>
          </w:tcPr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0"/>
              <w:spacing w:before="68" w:line="226" w:lineRule="auto"/>
              <w:rPr/>
            </w:pPr>
            <w:r>
              <w:rPr>
                <w:spacing w:val="-3"/>
              </w:rPr>
              <w:t>5%左右</w:t>
            </w:r>
          </w:p>
        </w:tc>
      </w:tr>
      <w:tr>
        <w:trPr>
          <w:trHeight w:val="407" w:hRule="atLeast"/>
        </w:trPr>
        <w:tc>
          <w:tcPr>
            <w:shd w:val="clear" w:fill="EDEDED"/>
            <w:tcW w:w="4551" w:type="dxa"/>
            <w:vAlign w:val="top"/>
          </w:tcPr>
          <w:p>
            <w:pPr>
              <w:pStyle w:val="TableText"/>
              <w:ind w:left="131"/>
              <w:spacing w:before="31" w:line="221" w:lineRule="auto"/>
              <w:rPr/>
            </w:pPr>
            <w:r>
              <w:rPr>
                <w:spacing w:val="-2"/>
              </w:rPr>
              <w:t>江苏、山东、福建、河北、辽宁</w:t>
            </w:r>
          </w:p>
        </w:tc>
        <w:tc>
          <w:tcPr>
            <w:shd w:val="clear" w:fill="EDEDED"/>
            <w:tcW w:w="3546" w:type="dxa"/>
            <w:vAlign w:val="top"/>
          </w:tcPr>
          <w:p>
            <w:pPr>
              <w:pStyle w:val="TableText"/>
              <w:ind w:left="1470"/>
              <w:spacing w:before="32" w:line="223" w:lineRule="auto"/>
              <w:rPr/>
            </w:pPr>
            <w:r>
              <w:rPr>
                <w:spacing w:val="-3"/>
              </w:rPr>
              <w:t>5%以上</w:t>
            </w:r>
          </w:p>
        </w:tc>
      </w:tr>
      <w:tr>
        <w:trPr>
          <w:trHeight w:val="408" w:hRule="atLeast"/>
        </w:trPr>
        <w:tc>
          <w:tcPr>
            <w:tcW w:w="4551" w:type="dxa"/>
            <w:vAlign w:val="top"/>
          </w:tcPr>
          <w:p>
            <w:pPr>
              <w:pStyle w:val="TableText"/>
              <w:ind w:left="131"/>
              <w:spacing w:before="33" w:line="220" w:lineRule="auto"/>
              <w:rPr/>
            </w:pPr>
            <w:r>
              <w:rPr>
                <w:spacing w:val="-1"/>
              </w:rPr>
              <w:t>浙江、河南、湖南、贵州、吉林、甘肃、宁夏</w:t>
            </w:r>
          </w:p>
        </w:tc>
        <w:tc>
          <w:tcPr>
            <w:tcW w:w="3546" w:type="dxa"/>
            <w:vAlign w:val="top"/>
          </w:tcPr>
          <w:p>
            <w:pPr>
              <w:pStyle w:val="TableText"/>
              <w:ind w:left="1364"/>
              <w:spacing w:before="33" w:line="226" w:lineRule="auto"/>
              <w:rPr/>
            </w:pPr>
            <w:r>
              <w:rPr>
                <w:spacing w:val="-2"/>
              </w:rPr>
              <w:t>5.5%左右</w:t>
            </w:r>
          </w:p>
        </w:tc>
      </w:tr>
      <w:tr>
        <w:trPr>
          <w:trHeight w:val="407" w:hRule="atLeast"/>
        </w:trPr>
        <w:tc>
          <w:tcPr>
            <w:shd w:val="clear" w:fill="EDEDED"/>
            <w:tcW w:w="4551" w:type="dxa"/>
            <w:vAlign w:val="top"/>
          </w:tcPr>
          <w:p>
            <w:pPr>
              <w:pStyle w:val="TableText"/>
              <w:ind w:left="150"/>
              <w:spacing w:before="32" w:line="221" w:lineRule="auto"/>
              <w:rPr/>
            </w:pPr>
            <w:r>
              <w:rPr>
                <w:spacing w:val="-5"/>
              </w:rPr>
              <w:t>四川、安徽</w:t>
            </w:r>
          </w:p>
        </w:tc>
        <w:tc>
          <w:tcPr>
            <w:shd w:val="clear" w:fill="EDEDED"/>
            <w:tcW w:w="3546" w:type="dxa"/>
            <w:vAlign w:val="top"/>
          </w:tcPr>
          <w:p>
            <w:pPr>
              <w:pStyle w:val="TableText"/>
              <w:ind w:left="1364"/>
              <w:spacing w:before="33" w:line="223" w:lineRule="auto"/>
              <w:rPr/>
            </w:pPr>
            <w:r>
              <w:rPr>
                <w:spacing w:val="-2"/>
              </w:rPr>
              <w:t>5.5%以上</w:t>
            </w:r>
          </w:p>
        </w:tc>
      </w:tr>
      <w:tr>
        <w:trPr>
          <w:trHeight w:val="410" w:hRule="atLeast"/>
        </w:trPr>
        <w:tc>
          <w:tcPr>
            <w:tcW w:w="4551" w:type="dxa"/>
            <w:vAlign w:val="top"/>
          </w:tcPr>
          <w:p>
            <w:pPr>
              <w:pStyle w:val="TableText"/>
              <w:ind w:left="129"/>
              <w:spacing w:before="33" w:line="221" w:lineRule="auto"/>
              <w:rPr/>
            </w:pPr>
            <w:r>
              <w:rPr>
                <w:spacing w:val="-1"/>
              </w:rPr>
              <w:t>湖北、重庆、内蒙古、新疆</w:t>
            </w:r>
          </w:p>
        </w:tc>
        <w:tc>
          <w:tcPr>
            <w:tcW w:w="3546" w:type="dxa"/>
            <w:vAlign w:val="top"/>
          </w:tcPr>
          <w:p>
            <w:pPr>
              <w:pStyle w:val="TableText"/>
              <w:ind w:left="1467"/>
              <w:spacing w:before="34" w:line="226" w:lineRule="auto"/>
              <w:rPr/>
            </w:pPr>
            <w:r>
              <w:rPr>
                <w:spacing w:val="-2"/>
              </w:rPr>
              <w:t>6%左右</w:t>
            </w:r>
          </w:p>
        </w:tc>
      </w:tr>
      <w:tr>
        <w:trPr>
          <w:trHeight w:val="408" w:hRule="atLeast"/>
        </w:trPr>
        <w:tc>
          <w:tcPr>
            <w:shd w:val="clear" w:fill="EDEDED"/>
            <w:tcW w:w="4551" w:type="dxa"/>
            <w:vAlign w:val="top"/>
          </w:tcPr>
          <w:p>
            <w:pPr>
              <w:pStyle w:val="TableText"/>
              <w:ind w:left="129"/>
              <w:spacing w:before="34" w:line="222" w:lineRule="auto"/>
              <w:rPr/>
            </w:pPr>
            <w:r>
              <w:rPr>
                <w:spacing w:val="-2"/>
              </w:rPr>
              <w:t>海南</w:t>
            </w:r>
          </w:p>
        </w:tc>
        <w:tc>
          <w:tcPr>
            <w:shd w:val="clear" w:fill="EDEDED"/>
            <w:tcW w:w="3546" w:type="dxa"/>
            <w:vAlign w:val="top"/>
          </w:tcPr>
          <w:p>
            <w:pPr>
              <w:pStyle w:val="TableText"/>
              <w:ind w:left="1467"/>
              <w:spacing w:before="35" w:line="223" w:lineRule="auto"/>
              <w:rPr/>
            </w:pPr>
            <w:r>
              <w:rPr>
                <w:spacing w:val="-2"/>
              </w:rPr>
              <w:t>6%以上</w:t>
            </w:r>
          </w:p>
        </w:tc>
      </w:tr>
      <w:tr>
        <w:trPr>
          <w:trHeight w:val="417" w:hRule="atLeast"/>
        </w:trPr>
        <w:tc>
          <w:tcPr>
            <w:tcW w:w="4551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35"/>
              <w:spacing w:before="34" w:line="221" w:lineRule="auto"/>
              <w:rPr/>
            </w:pPr>
            <w:r>
              <w:rPr>
                <w:spacing w:val="-3"/>
              </w:rPr>
              <w:t>西藏</w:t>
            </w:r>
          </w:p>
        </w:tc>
        <w:tc>
          <w:tcPr>
            <w:tcW w:w="3546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471"/>
              <w:spacing w:before="35" w:line="223" w:lineRule="auto"/>
              <w:rPr/>
            </w:pPr>
            <w:r>
              <w:rPr>
                <w:spacing w:val="-3"/>
              </w:rPr>
              <w:t>7%以上</w:t>
            </w:r>
          </w:p>
        </w:tc>
      </w:tr>
    </w:tbl>
    <w:p>
      <w:pPr>
        <w:pStyle w:val="BodyText"/>
        <w:ind w:left="22" w:right="158" w:firstLine="483"/>
        <w:spacing w:before="36" w:line="358" w:lineRule="auto"/>
        <w:jc w:val="both"/>
        <w:rPr/>
      </w:pPr>
      <w:r>
        <w:rPr/>
        <w:t>部分省份明确提出，产业数字化和数字产业化</w:t>
      </w:r>
      <w:r>
        <w:rPr>
          <w:spacing w:val="-1"/>
        </w:rPr>
        <w:t>双轮驱动，发展数字经济为</w:t>
      </w:r>
      <w:r>
        <w:rPr>
          <w:spacing w:val="-1"/>
        </w:rPr>
        <w:t>地区经济结构转型和产业创新提供支撑，力争实现 “2025</w:t>
      </w:r>
      <w:r>
        <w:rPr>
          <w:spacing w:val="-32"/>
        </w:rPr>
        <w:t xml:space="preserve"> </w:t>
      </w:r>
      <w:r>
        <w:rPr>
          <w:spacing w:val="-1"/>
        </w:rPr>
        <w:t>年数字经济核心产</w:t>
      </w:r>
      <w:r>
        <w:rPr>
          <w:spacing w:val="-4"/>
        </w:rPr>
        <w:t>业增加值占</w:t>
      </w:r>
      <w:r>
        <w:rPr>
          <w:spacing w:val="-41"/>
        </w:rPr>
        <w:t xml:space="preserve"> </w:t>
      </w:r>
      <w:r>
        <w:rPr>
          <w:spacing w:val="-4"/>
        </w:rPr>
        <w:t>GDG</w:t>
      </w:r>
      <w:r>
        <w:rPr>
          <w:spacing w:val="-23"/>
        </w:rPr>
        <w:t xml:space="preserve"> </w:t>
      </w:r>
      <w:r>
        <w:rPr>
          <w:spacing w:val="-4"/>
        </w:rPr>
        <w:t>比达到</w:t>
      </w:r>
      <w:r>
        <w:rPr>
          <w:spacing w:val="-33"/>
        </w:rPr>
        <w:t xml:space="preserve"> </w:t>
      </w:r>
      <w:r>
        <w:rPr>
          <w:spacing w:val="-4"/>
        </w:rPr>
        <w:t>10%”十四五规划目标。</w:t>
      </w:r>
    </w:p>
    <w:p>
      <w:pPr>
        <w:pStyle w:val="BodyText"/>
        <w:ind w:left="21"/>
        <w:spacing w:line="220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表</w:t>
      </w:r>
      <w:r>
        <w:rPr>
          <w:sz w:val="21"/>
          <w:szCs w:val="21"/>
          <w:spacing w:val="-28"/>
        </w:rPr>
        <w:t xml:space="preserve"> </w:t>
      </w:r>
      <w:r>
        <w:rPr>
          <w:sz w:val="21"/>
          <w:szCs w:val="21"/>
          <w:b/>
          <w:bCs/>
          <w:spacing w:val="-4"/>
        </w:rPr>
        <w:t>2：部分省份</w:t>
      </w:r>
      <w:r>
        <w:rPr>
          <w:sz w:val="21"/>
          <w:szCs w:val="21"/>
          <w:spacing w:val="-31"/>
        </w:rPr>
        <w:t xml:space="preserve"> </w:t>
      </w:r>
      <w:r>
        <w:rPr>
          <w:sz w:val="21"/>
          <w:szCs w:val="21"/>
          <w:b/>
          <w:bCs/>
          <w:spacing w:val="-4"/>
        </w:rPr>
        <w:t>2025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b/>
          <w:bCs/>
          <w:spacing w:val="-4"/>
        </w:rPr>
        <w:t>年数字经济发发展预期目标</w:t>
      </w:r>
    </w:p>
    <w:p>
      <w:pPr>
        <w:spacing w:line="128" w:lineRule="exact"/>
        <w:rPr/>
      </w:pPr>
      <w:r/>
    </w:p>
    <w:tbl>
      <w:tblPr>
        <w:tblStyle w:val="TableNormal"/>
        <w:tblW w:w="80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1"/>
        <w:gridCol w:w="6806"/>
      </w:tblGrid>
      <w:tr>
        <w:trPr>
          <w:trHeight w:val="416" w:hRule="atLeast"/>
        </w:trPr>
        <w:tc>
          <w:tcPr>
            <w:tcW w:w="1291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34"/>
              <w:spacing w:before="33" w:line="221" w:lineRule="auto"/>
              <w:rPr/>
            </w:pPr>
            <w:r>
              <w:rPr>
                <w:b/>
                <w:bCs/>
                <w:spacing w:val="-5"/>
              </w:rPr>
              <w:t>省份</w:t>
            </w:r>
          </w:p>
        </w:tc>
        <w:tc>
          <w:tcPr>
            <w:tcW w:w="6806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18"/>
              <w:spacing w:before="33" w:line="221" w:lineRule="auto"/>
              <w:rPr/>
            </w:pPr>
            <w:r>
              <w:rPr>
                <w:b/>
                <w:bCs/>
                <w:spacing w:val="-3"/>
              </w:rPr>
              <w:t>2025</w:t>
            </w:r>
            <w:r>
              <w:rPr>
                <w:spacing w:val="-40"/>
              </w:rPr>
              <w:t xml:space="preserve"> </w:t>
            </w:r>
            <w:r>
              <w:rPr>
                <w:b/>
                <w:bCs/>
                <w:spacing w:val="-3"/>
              </w:rPr>
              <w:t>年数字经济发展目标</w:t>
            </w:r>
          </w:p>
        </w:tc>
      </w:tr>
      <w:tr>
        <w:trPr>
          <w:trHeight w:val="409" w:hRule="atLeast"/>
        </w:trPr>
        <w:tc>
          <w:tcPr>
            <w:shd w:val="clear" w:fill="EDEDED"/>
            <w:tcW w:w="1291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31"/>
              <w:spacing w:before="31" w:line="223" w:lineRule="auto"/>
              <w:rPr/>
            </w:pPr>
            <w:r>
              <w:rPr>
                <w:spacing w:val="-2"/>
              </w:rPr>
              <w:t>浙江</w:t>
            </w:r>
          </w:p>
        </w:tc>
        <w:tc>
          <w:tcPr>
            <w:shd w:val="clear" w:fill="EDEDED"/>
            <w:tcW w:w="6806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18"/>
              <w:spacing w:before="30" w:line="221" w:lineRule="auto"/>
              <w:rPr/>
            </w:pPr>
            <w:r>
              <w:rPr>
                <w:spacing w:val="-1"/>
              </w:rPr>
              <w:t>数字经济核心产业增加值增长</w:t>
            </w:r>
            <w:r>
              <w:rPr>
                <w:spacing w:val="-40"/>
              </w:rPr>
              <w:t xml:space="preserve"> </w:t>
            </w:r>
            <w:r>
              <w:rPr>
                <w:spacing w:val="-1"/>
              </w:rPr>
              <w:t>6.5%以上</w:t>
            </w:r>
          </w:p>
        </w:tc>
      </w:tr>
      <w:tr>
        <w:trPr>
          <w:trHeight w:val="407" w:hRule="atLeast"/>
        </w:trPr>
        <w:tc>
          <w:tcPr>
            <w:tcW w:w="1291" w:type="dxa"/>
            <w:vAlign w:val="top"/>
          </w:tcPr>
          <w:p>
            <w:pPr>
              <w:pStyle w:val="TableText"/>
              <w:ind w:left="129"/>
              <w:spacing w:before="32" w:line="223" w:lineRule="auto"/>
              <w:rPr/>
            </w:pPr>
            <w:r>
              <w:rPr>
                <w:spacing w:val="-2"/>
              </w:rPr>
              <w:t>湖北</w:t>
            </w:r>
          </w:p>
        </w:tc>
        <w:tc>
          <w:tcPr>
            <w:tcW w:w="6806" w:type="dxa"/>
            <w:vAlign w:val="top"/>
          </w:tcPr>
          <w:p>
            <w:pPr>
              <w:pStyle w:val="TableText"/>
              <w:ind w:left="118"/>
              <w:spacing w:before="31" w:line="221" w:lineRule="auto"/>
              <w:rPr/>
            </w:pPr>
            <w:r>
              <w:rPr>
                <w:spacing w:val="-2"/>
              </w:rPr>
              <w:t>数字经济核心产业增加值超过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6000</w:t>
            </w:r>
            <w:r>
              <w:rPr>
                <w:spacing w:val="-46"/>
              </w:rPr>
              <w:t xml:space="preserve"> </w:t>
            </w:r>
            <w:r>
              <w:rPr>
                <w:spacing w:val="-2"/>
              </w:rPr>
              <w:t>亿元</w:t>
            </w:r>
          </w:p>
        </w:tc>
      </w:tr>
      <w:tr>
        <w:trPr>
          <w:trHeight w:val="416" w:hRule="atLeast"/>
        </w:trPr>
        <w:tc>
          <w:tcPr>
            <w:shd w:val="clear" w:fill="EDEDED"/>
            <w:tcW w:w="1291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29"/>
              <w:spacing w:before="33" w:line="223" w:lineRule="auto"/>
              <w:rPr/>
            </w:pPr>
            <w:r>
              <w:rPr>
                <w:spacing w:val="-2"/>
              </w:rPr>
              <w:t>湖南</w:t>
            </w:r>
          </w:p>
        </w:tc>
        <w:tc>
          <w:tcPr>
            <w:shd w:val="clear" w:fill="EDEDED"/>
            <w:tcW w:w="6806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18"/>
              <w:spacing w:before="32" w:line="221" w:lineRule="auto"/>
              <w:rPr/>
            </w:pPr>
            <w:r>
              <w:rPr>
                <w:spacing w:val="-2"/>
              </w:rPr>
              <w:t>数字经济核心产业增加值增长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15%</w:t>
            </w:r>
          </w:p>
        </w:tc>
      </w:tr>
    </w:tbl>
    <w:p>
      <w:pPr>
        <w:spacing w:line="448" w:lineRule="auto"/>
        <w:rPr>
          <w:rFonts w:ascii="Arial"/>
          <w:sz w:val="21"/>
        </w:rPr>
      </w:pPr>
      <w:r>
        <w:pict>
          <v:shape id="_x0000_s2" style="position:absolute;margin-left:0.72599pt;margin-top:18.4837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1"/>
        <w:spacing w:before="61"/>
        <w:rPr>
          <w:rFonts w:ascii="DengXian" w:hAnsi="DengXian" w:eastAsia="DengXian" w:cs="DengXian"/>
          <w:sz w:val="18"/>
          <w:szCs w:val="18"/>
        </w:rPr>
      </w:pPr>
      <w:r>
        <w:rPr>
          <w:rFonts w:ascii="DengXian" w:hAnsi="DengXian" w:eastAsia="DengXian" w:cs="DengXian"/>
          <w:sz w:val="9"/>
          <w:szCs w:val="9"/>
          <w:spacing w:val="-1"/>
          <w:position w:val="9"/>
        </w:rPr>
        <w:t>1</w:t>
      </w:r>
      <w:r>
        <w:rPr>
          <w:rFonts w:ascii="DengXian" w:hAnsi="DengXian" w:eastAsia="DengXian" w:cs="DengXian"/>
          <w:sz w:val="9"/>
          <w:szCs w:val="9"/>
          <w:spacing w:val="10"/>
          <w:w w:val="101"/>
          <w:position w:val="9"/>
        </w:rPr>
        <w:t xml:space="preserve">   </w:t>
      </w:r>
      <w:r>
        <w:rPr>
          <w:rFonts w:ascii="DengXian" w:hAnsi="DengXian" w:eastAsia="DengXian" w:cs="DengXian"/>
          <w:sz w:val="18"/>
          <w:szCs w:val="18"/>
          <w:spacing w:val="-1"/>
        </w:rPr>
        <w:t>本文主要数据和信息来自 2025 年各省政府工作报告。</w:t>
      </w:r>
    </w:p>
    <w:p>
      <w:pPr>
        <w:sectPr>
          <w:pgSz w:w="11907" w:h="16839"/>
          <w:pgMar w:top="1421" w:right="1785" w:bottom="0" w:left="1785" w:header="0" w:footer="0" w:gutter="0"/>
        </w:sectPr>
        <w:rPr>
          <w:rFonts w:ascii="DengXian" w:hAnsi="DengXian" w:eastAsia="DengXian" w:cs="DengXian"/>
          <w:sz w:val="18"/>
          <w:szCs w:val="18"/>
        </w:rPr>
      </w:pPr>
    </w:p>
    <w:p>
      <w:pPr>
        <w:spacing w:line="110" w:lineRule="exact"/>
        <w:rPr/>
      </w:pPr>
      <w:r/>
    </w:p>
    <w:tbl>
      <w:tblPr>
        <w:tblStyle w:val="TableNormal"/>
        <w:tblW w:w="80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91"/>
        <w:gridCol w:w="6806"/>
      </w:tblGrid>
      <w:tr>
        <w:trPr>
          <w:trHeight w:val="408" w:hRule="atLeast"/>
        </w:trPr>
        <w:tc>
          <w:tcPr>
            <w:shd w:val="clear" w:fill="EDEDED"/>
            <w:tcW w:w="1291" w:type="dxa"/>
            <w:vAlign w:val="top"/>
          </w:tcPr>
          <w:p>
            <w:pPr>
              <w:pStyle w:val="TableText"/>
              <w:ind w:left="149"/>
              <w:spacing w:before="29" w:line="224" w:lineRule="auto"/>
              <w:rPr/>
            </w:pPr>
            <w:r>
              <w:rPr>
                <w:spacing w:val="-7"/>
              </w:rPr>
              <w:t>山西</w:t>
            </w:r>
          </w:p>
        </w:tc>
        <w:tc>
          <w:tcPr>
            <w:shd w:val="clear" w:fill="EDEDED"/>
            <w:tcW w:w="6806" w:type="dxa"/>
            <w:vAlign w:val="top"/>
          </w:tcPr>
          <w:p>
            <w:pPr>
              <w:pStyle w:val="TableText"/>
              <w:ind w:left="116"/>
              <w:spacing w:before="29" w:line="221" w:lineRule="auto"/>
              <w:rPr/>
            </w:pPr>
            <w:r>
              <w:rPr>
                <w:spacing w:val="-1"/>
              </w:rPr>
              <w:t>推动大数据、集成电路、智能终端等数字经济核心产业增长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10%以上</w:t>
            </w:r>
          </w:p>
        </w:tc>
      </w:tr>
      <w:tr>
        <w:trPr>
          <w:trHeight w:val="406" w:hRule="atLeast"/>
        </w:trPr>
        <w:tc>
          <w:tcPr>
            <w:tcW w:w="1291" w:type="dxa"/>
            <w:vAlign w:val="top"/>
          </w:tcPr>
          <w:p>
            <w:pPr>
              <w:pStyle w:val="TableText"/>
              <w:ind w:left="136"/>
              <w:spacing w:before="31" w:line="221" w:lineRule="auto"/>
              <w:rPr/>
            </w:pPr>
            <w:r>
              <w:rPr>
                <w:spacing w:val="-3"/>
              </w:rPr>
              <w:t>黑龙江</w:t>
            </w:r>
          </w:p>
        </w:tc>
        <w:tc>
          <w:tcPr>
            <w:tcW w:w="6806" w:type="dxa"/>
            <w:vAlign w:val="top"/>
          </w:tcPr>
          <w:p>
            <w:pPr>
              <w:pStyle w:val="TableText"/>
              <w:ind w:left="118"/>
              <w:spacing w:before="31" w:line="221" w:lineRule="auto"/>
              <w:rPr/>
            </w:pPr>
            <w:r>
              <w:rPr>
                <w:spacing w:val="-2"/>
              </w:rPr>
              <w:t>数字经济核心产业营业收入增长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7%以上</w:t>
            </w:r>
          </w:p>
        </w:tc>
      </w:tr>
      <w:tr>
        <w:trPr>
          <w:trHeight w:val="416" w:hRule="atLeast"/>
        </w:trPr>
        <w:tc>
          <w:tcPr>
            <w:shd w:val="clear" w:fill="EDEDED"/>
            <w:tcW w:w="1291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29"/>
              <w:spacing w:before="34" w:line="222" w:lineRule="auto"/>
              <w:rPr/>
            </w:pPr>
            <w:r>
              <w:rPr>
                <w:spacing w:val="-2"/>
              </w:rPr>
              <w:t>海南</w:t>
            </w:r>
          </w:p>
        </w:tc>
        <w:tc>
          <w:tcPr>
            <w:shd w:val="clear" w:fill="EDEDED"/>
            <w:tcW w:w="6806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18"/>
              <w:spacing w:before="33" w:line="221" w:lineRule="auto"/>
              <w:rPr/>
            </w:pPr>
            <w:r>
              <w:rPr>
                <w:spacing w:val="-2"/>
              </w:rPr>
              <w:t>数字经济核心产业营收突破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2000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亿元</w:t>
            </w:r>
          </w:p>
        </w:tc>
      </w:tr>
    </w:tbl>
    <w:p>
      <w:pPr>
        <w:pStyle w:val="BodyText"/>
        <w:ind w:left="510"/>
        <w:spacing w:before="33" w:line="220" w:lineRule="auto"/>
        <w:outlineLvl w:val="2"/>
        <w:rPr/>
      </w:pPr>
      <w:r>
        <w:rPr>
          <w:b/>
          <w:bCs/>
          <w:spacing w:val="-15"/>
        </w:rPr>
        <w:t>二、聚焦“两重”、“两新”，政策红利成为地区发展核心动力</w:t>
      </w:r>
    </w:p>
    <w:p>
      <w:pPr>
        <w:pStyle w:val="BodyText"/>
        <w:ind w:left="7" w:right="158" w:firstLine="500"/>
        <w:spacing w:before="182" w:line="359" w:lineRule="auto"/>
        <w:jc w:val="both"/>
        <w:rPr/>
      </w:pPr>
      <w:r>
        <w:rPr>
          <w:spacing w:val="-5"/>
        </w:rPr>
        <w:t>关于</w:t>
      </w:r>
      <w:r>
        <w:rPr>
          <w:spacing w:val="-35"/>
        </w:rPr>
        <w:t xml:space="preserve"> </w:t>
      </w:r>
      <w:r>
        <w:rPr>
          <w:spacing w:val="-5"/>
        </w:rPr>
        <w:t>2025</w:t>
      </w:r>
      <w:r>
        <w:rPr>
          <w:spacing w:val="-49"/>
        </w:rPr>
        <w:t xml:space="preserve"> </w:t>
      </w:r>
      <w:r>
        <w:rPr>
          <w:spacing w:val="-5"/>
        </w:rPr>
        <w:t>年主要工作安排，各省重点强调抢抓“两重”“两新”等政策机</w:t>
      </w:r>
      <w:r>
        <w:rPr/>
        <w:t>遇，争取更多中央预算内资金、超长期特别国债、专项债分配额度，统筹推进</w:t>
      </w:r>
      <w:r>
        <w:rPr>
          <w:spacing w:val="-2"/>
        </w:rPr>
        <w:t>“硬投资”和“软建设”重点任务。</w:t>
      </w:r>
    </w:p>
    <w:p>
      <w:pPr>
        <w:pStyle w:val="BodyText"/>
        <w:ind w:left="507"/>
        <w:spacing w:line="219" w:lineRule="auto"/>
        <w:rPr/>
      </w:pPr>
      <w:r>
        <w:rPr>
          <w:spacing w:val="-6"/>
        </w:rPr>
        <w:t>关于“两重”，部分省份将新型数字基建明确纳入</w:t>
      </w:r>
      <w:r>
        <w:rPr>
          <w:spacing w:val="-36"/>
        </w:rPr>
        <w:t xml:space="preserve"> </w:t>
      </w:r>
      <w:r>
        <w:rPr>
          <w:spacing w:val="-6"/>
        </w:rPr>
        <w:t>2025</w:t>
      </w:r>
      <w:r>
        <w:rPr>
          <w:spacing w:val="-49"/>
        </w:rPr>
        <w:t xml:space="preserve"> </w:t>
      </w:r>
      <w:r>
        <w:rPr>
          <w:spacing w:val="-6"/>
        </w:rPr>
        <w:t>年重点建设内容，</w:t>
      </w:r>
    </w:p>
    <w:p>
      <w:pPr>
        <w:pStyle w:val="BodyText"/>
        <w:ind w:left="22" w:right="38" w:firstLine="3"/>
        <w:spacing w:before="180" w:line="359" w:lineRule="auto"/>
        <w:rPr/>
      </w:pPr>
      <w:r>
        <w:rPr>
          <w:spacing w:val="-2"/>
        </w:rPr>
        <w:t>为运营商投资建设提供了需求空间和资金保障。同时，2024</w:t>
      </w:r>
      <w:r>
        <w:rPr>
          <w:spacing w:val="-42"/>
        </w:rPr>
        <w:t xml:space="preserve"> </w:t>
      </w:r>
      <w:r>
        <w:rPr>
          <w:spacing w:val="-2"/>
        </w:rPr>
        <w:t>年</w:t>
      </w:r>
      <w:r>
        <w:rPr>
          <w:spacing w:val="-33"/>
        </w:rPr>
        <w:t xml:space="preserve"> </w:t>
      </w:r>
      <w:r>
        <w:rPr>
          <w:spacing w:val="-2"/>
        </w:rPr>
        <w:t>12</w:t>
      </w:r>
      <w:r>
        <w:rPr>
          <w:spacing w:val="-45"/>
        </w:rPr>
        <w:t xml:space="preserve"> </w:t>
      </w:r>
      <w:r>
        <w:rPr>
          <w:spacing w:val="-2"/>
        </w:rPr>
        <w:t>月底国务院</w:t>
      </w:r>
      <w:r>
        <w:rPr>
          <w:spacing w:val="-4"/>
        </w:rPr>
        <w:t>发布了《优化完善地方政府专项债券管理机制的意见》，进一步扩大专项债券用</w:t>
      </w:r>
      <w:r>
        <w:rPr/>
        <w:t>作项目资本金范围，新增信息技术、数字经济、低空经济、</w:t>
      </w:r>
      <w:r>
        <w:rPr>
          <w:spacing w:val="-1"/>
        </w:rPr>
        <w:t>量子科技等新兴产</w:t>
      </w:r>
      <w:r>
        <w:rPr/>
        <w:t>业基础设施，算力设备及辅助设备基础设施。这将进一步强</w:t>
      </w:r>
      <w:r>
        <w:rPr>
          <w:spacing w:val="-1"/>
        </w:rPr>
        <w:t>化国家财政政策对</w:t>
      </w:r>
      <w:r>
        <w:rPr>
          <w:spacing w:val="-2"/>
        </w:rPr>
        <w:t>新型数字基建发展的支持力度，激发地方政府投资需求。</w:t>
      </w:r>
    </w:p>
    <w:p>
      <w:pPr>
        <w:pStyle w:val="BodyText"/>
        <w:ind w:left="21"/>
        <w:spacing w:line="220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表</w:t>
      </w:r>
      <w:r>
        <w:rPr>
          <w:sz w:val="21"/>
          <w:szCs w:val="21"/>
          <w:spacing w:val="-33"/>
        </w:rPr>
        <w:t xml:space="preserve"> </w:t>
      </w:r>
      <w:r>
        <w:rPr>
          <w:sz w:val="21"/>
          <w:szCs w:val="21"/>
          <w:b/>
          <w:bCs/>
          <w:spacing w:val="-5"/>
        </w:rPr>
        <w:t>3：各省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b/>
          <w:bCs/>
          <w:spacing w:val="-5"/>
        </w:rPr>
        <w:t>2025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b/>
          <w:bCs/>
          <w:spacing w:val="-5"/>
        </w:rPr>
        <w:t>年数字基建重点工作</w:t>
      </w:r>
    </w:p>
    <w:p>
      <w:pPr>
        <w:spacing w:line="127" w:lineRule="exact"/>
        <w:rPr/>
      </w:pPr>
      <w:r/>
    </w:p>
    <w:tbl>
      <w:tblPr>
        <w:tblStyle w:val="TableNormal"/>
        <w:tblW w:w="8238" w:type="dxa"/>
        <w:tblInd w:w="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6"/>
        <w:gridCol w:w="7372"/>
      </w:tblGrid>
      <w:tr>
        <w:trPr>
          <w:trHeight w:val="417" w:hRule="atLeast"/>
        </w:trPr>
        <w:tc>
          <w:tcPr>
            <w:tcW w:w="866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34"/>
              <w:spacing w:before="33" w:line="221" w:lineRule="auto"/>
              <w:rPr/>
            </w:pPr>
            <w:r>
              <w:rPr>
                <w:b/>
                <w:bCs/>
                <w:spacing w:val="-5"/>
              </w:rPr>
              <w:t>省份</w:t>
            </w:r>
          </w:p>
        </w:tc>
        <w:tc>
          <w:tcPr>
            <w:tcW w:w="7372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19"/>
              <w:spacing w:before="34" w:line="219" w:lineRule="auto"/>
              <w:rPr/>
            </w:pPr>
            <w:r>
              <w:rPr>
                <w:b/>
                <w:bCs/>
                <w:spacing w:val="-6"/>
              </w:rPr>
              <w:t>2025</w:t>
            </w:r>
            <w:r>
              <w:rPr>
                <w:spacing w:val="-33"/>
              </w:rPr>
              <w:t xml:space="preserve"> </w:t>
            </w:r>
            <w:r>
              <w:rPr>
                <w:b/>
                <w:bCs/>
                <w:spacing w:val="-6"/>
              </w:rPr>
              <w:t>年各省政府工作报告“提高投资效益</w:t>
            </w:r>
            <w:r>
              <w:rPr>
                <w:spacing w:val="-76"/>
              </w:rPr>
              <w:t xml:space="preserve"> </w:t>
            </w:r>
            <w:r>
              <w:rPr>
                <w:b/>
                <w:bCs/>
                <w:spacing w:val="-6"/>
              </w:rPr>
              <w:t>”，关于新型数字基建的重大项目</w:t>
            </w:r>
          </w:p>
        </w:tc>
      </w:tr>
      <w:tr>
        <w:trPr>
          <w:trHeight w:val="818" w:hRule="atLeast"/>
        </w:trPr>
        <w:tc>
          <w:tcPr>
            <w:shd w:val="clear" w:fill="EDEDED"/>
            <w:tcW w:w="866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50"/>
              <w:spacing w:before="233" w:line="221" w:lineRule="auto"/>
              <w:rPr/>
            </w:pPr>
            <w:r>
              <w:rPr>
                <w:spacing w:val="-7"/>
              </w:rPr>
              <w:t>四川</w:t>
            </w:r>
          </w:p>
        </w:tc>
        <w:tc>
          <w:tcPr>
            <w:shd w:val="clear" w:fill="EDEDED"/>
            <w:tcW w:w="7372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16" w:right="106"/>
              <w:spacing w:before="29" w:line="342" w:lineRule="auto"/>
              <w:rPr/>
            </w:pPr>
            <w:r>
              <w:rPr/>
              <w:t>布局建设一批人工智能平台、宽带基础网络、智行走廊、卫星导航、数据流通</w:t>
            </w:r>
            <w:r>
              <w:rPr>
                <w:spacing w:val="-1"/>
              </w:rPr>
              <w:t>利用等新型基础设施</w:t>
            </w:r>
          </w:p>
        </w:tc>
      </w:tr>
      <w:tr>
        <w:trPr>
          <w:trHeight w:val="407" w:hRule="atLeast"/>
        </w:trPr>
        <w:tc>
          <w:tcPr>
            <w:tcW w:w="866" w:type="dxa"/>
            <w:vAlign w:val="top"/>
          </w:tcPr>
          <w:p>
            <w:pPr>
              <w:pStyle w:val="TableText"/>
              <w:ind w:left="129"/>
              <w:spacing w:before="30" w:line="223" w:lineRule="auto"/>
              <w:rPr/>
            </w:pPr>
            <w:r>
              <w:rPr>
                <w:spacing w:val="-2"/>
              </w:rPr>
              <w:t>湖北</w:t>
            </w:r>
          </w:p>
        </w:tc>
        <w:tc>
          <w:tcPr>
            <w:tcW w:w="7372" w:type="dxa"/>
            <w:vAlign w:val="top"/>
          </w:tcPr>
          <w:p>
            <w:pPr>
              <w:pStyle w:val="TableText"/>
              <w:ind w:left="116"/>
              <w:spacing w:before="30" w:line="221" w:lineRule="auto"/>
              <w:rPr/>
            </w:pPr>
            <w:r>
              <w:rPr/>
              <w:t>着眼工业经济转型升级，加快国家中部先进算力集</w:t>
            </w:r>
            <w:r>
              <w:rPr>
                <w:spacing w:val="-1"/>
              </w:rPr>
              <w:t>群建设</w:t>
            </w:r>
          </w:p>
        </w:tc>
      </w:tr>
      <w:tr>
        <w:trPr>
          <w:trHeight w:val="815" w:hRule="atLeast"/>
        </w:trPr>
        <w:tc>
          <w:tcPr>
            <w:shd w:val="clear" w:fill="EDEDED"/>
            <w:tcW w:w="866" w:type="dxa"/>
            <w:vAlign w:val="top"/>
          </w:tcPr>
          <w:p>
            <w:pPr>
              <w:pStyle w:val="TableText"/>
              <w:ind w:left="129"/>
              <w:spacing w:before="235" w:line="222" w:lineRule="auto"/>
              <w:rPr/>
            </w:pPr>
            <w:r>
              <w:rPr>
                <w:spacing w:val="-2"/>
              </w:rPr>
              <w:t>福建</w:t>
            </w:r>
          </w:p>
        </w:tc>
        <w:tc>
          <w:tcPr>
            <w:shd w:val="clear" w:fill="EDEDED"/>
            <w:tcW w:w="7372" w:type="dxa"/>
            <w:vAlign w:val="top"/>
          </w:tcPr>
          <w:p>
            <w:pPr>
              <w:pStyle w:val="TableText"/>
              <w:ind w:left="116" w:right="102" w:firstLine="6"/>
              <w:spacing w:before="31" w:line="340" w:lineRule="auto"/>
              <w:rPr/>
            </w:pPr>
            <w:r>
              <w:rPr>
                <w:spacing w:val="-4"/>
              </w:rPr>
              <w:t>瞄准交通、能源、水利、信息等领域，新建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5G</w:t>
            </w:r>
            <w:r>
              <w:rPr>
                <w:spacing w:val="-46"/>
              </w:rPr>
              <w:t xml:space="preserve"> </w:t>
            </w:r>
            <w:r>
              <w:rPr>
                <w:spacing w:val="-4"/>
              </w:rPr>
              <w:t>基站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5"/>
              </w:rPr>
              <w:t>.1</w:t>
            </w:r>
            <w:r>
              <w:rPr>
                <w:spacing w:val="-38"/>
              </w:rPr>
              <w:t xml:space="preserve"> </w:t>
            </w:r>
            <w:r>
              <w:rPr>
                <w:spacing w:val="-5"/>
              </w:rPr>
              <w:t>万个，推动公路水路交</w:t>
            </w:r>
            <w:r>
              <w:rPr>
                <w:spacing w:val="-1"/>
              </w:rPr>
              <w:t>通等基础设施数字化转型升级</w:t>
            </w:r>
          </w:p>
        </w:tc>
      </w:tr>
      <w:tr>
        <w:trPr>
          <w:trHeight w:val="410" w:hRule="atLeast"/>
        </w:trPr>
        <w:tc>
          <w:tcPr>
            <w:tcW w:w="866" w:type="dxa"/>
            <w:vAlign w:val="top"/>
          </w:tcPr>
          <w:p>
            <w:pPr>
              <w:pStyle w:val="TableText"/>
              <w:ind w:left="129"/>
              <w:spacing w:before="32" w:line="223" w:lineRule="auto"/>
              <w:rPr/>
            </w:pPr>
            <w:r>
              <w:rPr>
                <w:spacing w:val="-2"/>
              </w:rPr>
              <w:t>湖南</w:t>
            </w:r>
          </w:p>
        </w:tc>
        <w:tc>
          <w:tcPr>
            <w:tcW w:w="7372" w:type="dxa"/>
            <w:vAlign w:val="top"/>
          </w:tcPr>
          <w:p>
            <w:pPr>
              <w:pStyle w:val="TableText"/>
              <w:ind w:left="119"/>
              <w:spacing w:before="32" w:line="221" w:lineRule="auto"/>
              <w:rPr/>
            </w:pPr>
            <w:r>
              <w:rPr>
                <w:spacing w:val="-1"/>
              </w:rPr>
              <w:t>建设“四算”新型基础设施</w:t>
            </w:r>
          </w:p>
        </w:tc>
      </w:tr>
      <w:tr>
        <w:trPr>
          <w:trHeight w:val="815" w:hRule="atLeast"/>
        </w:trPr>
        <w:tc>
          <w:tcPr>
            <w:shd w:val="clear" w:fill="EDEDED"/>
            <w:tcW w:w="866" w:type="dxa"/>
            <w:vAlign w:val="top"/>
          </w:tcPr>
          <w:p>
            <w:pPr>
              <w:pStyle w:val="TableText"/>
              <w:ind w:left="134"/>
              <w:spacing w:before="236" w:line="221" w:lineRule="auto"/>
              <w:rPr/>
            </w:pPr>
            <w:r>
              <w:rPr>
                <w:spacing w:val="-3"/>
              </w:rPr>
              <w:t>北京</w:t>
            </w:r>
          </w:p>
        </w:tc>
        <w:tc>
          <w:tcPr>
            <w:shd w:val="clear" w:fill="EDEDED"/>
            <w:tcW w:w="7372" w:type="dxa"/>
            <w:vAlign w:val="top"/>
          </w:tcPr>
          <w:p>
            <w:pPr>
              <w:pStyle w:val="TableText"/>
              <w:ind w:left="121" w:right="105" w:hanging="4"/>
              <w:spacing w:before="33" w:line="339" w:lineRule="auto"/>
              <w:rPr/>
            </w:pPr>
            <w:r>
              <w:rPr>
                <w:spacing w:val="-4"/>
              </w:rPr>
              <w:t>提速建设光网之都、万兆之城，推动全市</w:t>
            </w:r>
            <w:r>
              <w:rPr>
                <w:spacing w:val="-39"/>
              </w:rPr>
              <w:t xml:space="preserve"> </w:t>
            </w:r>
            <w:r>
              <w:rPr>
                <w:spacing w:val="-4"/>
              </w:rPr>
              <w:t>5G</w:t>
            </w:r>
            <w:r>
              <w:rPr>
                <w:spacing w:val="-43"/>
              </w:rPr>
              <w:t xml:space="preserve"> </w:t>
            </w:r>
            <w:r>
              <w:rPr>
                <w:spacing w:val="-4"/>
              </w:rPr>
              <w:t>移动网络深度覆盖，建成</w:t>
            </w:r>
            <w:r>
              <w:rPr>
                <w:spacing w:val="-41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44"/>
              </w:rPr>
              <w:t xml:space="preserve"> </w:t>
            </w:r>
            <w:r>
              <w:rPr>
                <w:spacing w:val="-4"/>
              </w:rPr>
              <w:t>个万卡</w:t>
            </w:r>
            <w:r>
              <w:rPr>
                <w:spacing w:val="-3"/>
              </w:rPr>
              <w:t>智算集群</w:t>
            </w:r>
          </w:p>
        </w:tc>
      </w:tr>
      <w:tr>
        <w:trPr>
          <w:trHeight w:val="408" w:hRule="atLeast"/>
        </w:trPr>
        <w:tc>
          <w:tcPr>
            <w:tcW w:w="866" w:type="dxa"/>
            <w:vAlign w:val="top"/>
          </w:tcPr>
          <w:p>
            <w:pPr>
              <w:pStyle w:val="TableText"/>
              <w:ind w:left="135"/>
              <w:spacing w:before="34" w:line="222" w:lineRule="auto"/>
              <w:rPr/>
            </w:pPr>
            <w:r>
              <w:rPr>
                <w:spacing w:val="-3"/>
              </w:rPr>
              <w:t>辽宁</w:t>
            </w:r>
          </w:p>
        </w:tc>
        <w:tc>
          <w:tcPr>
            <w:tcW w:w="7372" w:type="dxa"/>
            <w:vAlign w:val="top"/>
          </w:tcPr>
          <w:p>
            <w:pPr>
              <w:pStyle w:val="TableText"/>
              <w:ind w:left="116"/>
              <w:spacing w:before="33" w:line="221" w:lineRule="auto"/>
              <w:rPr/>
            </w:pPr>
            <w:r>
              <w:rPr>
                <w:spacing w:val="-2"/>
              </w:rPr>
              <w:t>加快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5G、数据、充换电站等新型基础设施建设</w:t>
            </w:r>
          </w:p>
        </w:tc>
      </w:tr>
      <w:tr>
        <w:trPr>
          <w:trHeight w:val="408" w:hRule="atLeast"/>
        </w:trPr>
        <w:tc>
          <w:tcPr>
            <w:shd w:val="clear" w:fill="EDEDED"/>
            <w:tcW w:w="866" w:type="dxa"/>
            <w:vAlign w:val="top"/>
          </w:tcPr>
          <w:p>
            <w:pPr>
              <w:pStyle w:val="TableText"/>
              <w:ind w:left="136"/>
              <w:spacing w:before="34" w:line="221" w:lineRule="auto"/>
              <w:rPr/>
            </w:pPr>
            <w:r>
              <w:rPr>
                <w:spacing w:val="-3"/>
              </w:rPr>
              <w:t>黑龙江</w:t>
            </w:r>
          </w:p>
        </w:tc>
        <w:tc>
          <w:tcPr>
            <w:shd w:val="clear" w:fill="EDEDED"/>
            <w:tcW w:w="7372" w:type="dxa"/>
            <w:vAlign w:val="top"/>
          </w:tcPr>
          <w:p>
            <w:pPr>
              <w:pStyle w:val="TableText"/>
              <w:ind w:left="117"/>
              <w:spacing w:before="34" w:line="221" w:lineRule="auto"/>
              <w:rPr/>
            </w:pPr>
            <w:r>
              <w:rPr>
                <w:spacing w:val="-1"/>
              </w:rPr>
              <w:t>开展“信号升格”专项行动，加快边境地区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4G/</w:t>
            </w:r>
            <w:r>
              <w:rPr>
                <w:spacing w:val="-2"/>
              </w:rPr>
              <w:t>5G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网络建设</w:t>
            </w:r>
          </w:p>
        </w:tc>
      </w:tr>
      <w:tr>
        <w:trPr>
          <w:trHeight w:val="410" w:hRule="atLeast"/>
        </w:trPr>
        <w:tc>
          <w:tcPr>
            <w:tcW w:w="866" w:type="dxa"/>
            <w:vAlign w:val="top"/>
          </w:tcPr>
          <w:p>
            <w:pPr>
              <w:pStyle w:val="TableText"/>
              <w:ind w:left="129"/>
              <w:spacing w:before="34" w:line="222" w:lineRule="auto"/>
              <w:rPr/>
            </w:pPr>
            <w:r>
              <w:rPr>
                <w:spacing w:val="-2"/>
              </w:rPr>
              <w:t>海南</w:t>
            </w:r>
          </w:p>
        </w:tc>
        <w:tc>
          <w:tcPr>
            <w:tcW w:w="7372" w:type="dxa"/>
            <w:vAlign w:val="top"/>
          </w:tcPr>
          <w:p>
            <w:pPr>
              <w:pStyle w:val="TableText"/>
              <w:ind w:left="117"/>
              <w:spacing w:before="34" w:line="221" w:lineRule="auto"/>
              <w:rPr/>
            </w:pPr>
            <w:r>
              <w:rPr>
                <w:spacing w:val="-1"/>
              </w:rPr>
              <w:t>规模部署智能网联汽车“车路云一体化”建设</w:t>
            </w:r>
          </w:p>
        </w:tc>
      </w:tr>
      <w:tr>
        <w:trPr>
          <w:trHeight w:val="417" w:hRule="atLeast"/>
        </w:trPr>
        <w:tc>
          <w:tcPr>
            <w:shd w:val="clear" w:fill="EDEDED"/>
            <w:tcW w:w="866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41"/>
              <w:spacing w:before="35" w:line="222" w:lineRule="auto"/>
              <w:rPr/>
            </w:pPr>
            <w:r>
              <w:rPr>
                <w:spacing w:val="-5"/>
              </w:rPr>
              <w:t>宁夏</w:t>
            </w:r>
          </w:p>
        </w:tc>
        <w:tc>
          <w:tcPr>
            <w:shd w:val="clear" w:fill="EDEDED"/>
            <w:tcW w:w="7372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36"/>
              <w:spacing w:before="34" w:line="221" w:lineRule="auto"/>
              <w:rPr/>
            </w:pPr>
            <w:r>
              <w:rPr>
                <w:spacing w:val="-2"/>
              </w:rPr>
              <w:t>中国能建、中联云港、中金数据等总投资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1000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亿元以上的数据算力项目</w:t>
            </w:r>
          </w:p>
        </w:tc>
      </w:tr>
    </w:tbl>
    <w:p>
      <w:pPr>
        <w:pStyle w:val="BodyText"/>
        <w:ind w:left="23" w:right="38" w:firstLine="483"/>
        <w:spacing w:before="36" w:line="360" w:lineRule="auto"/>
        <w:rPr/>
      </w:pPr>
      <w:r>
        <w:rPr>
          <w:spacing w:val="-5"/>
        </w:rPr>
        <w:t>关于“两新</w:t>
      </w:r>
      <w:r>
        <w:rPr>
          <w:spacing w:val="-88"/>
        </w:rPr>
        <w:t xml:space="preserve"> </w:t>
      </w:r>
      <w:r>
        <w:rPr>
          <w:spacing w:val="-5"/>
        </w:rPr>
        <w:t>”，</w:t>
      </w:r>
      <w:r>
        <w:rPr>
          <w:spacing w:val="-41"/>
        </w:rPr>
        <w:t xml:space="preserve"> </w:t>
      </w:r>
      <w:r>
        <w:rPr>
          <w:spacing w:val="-5"/>
        </w:rPr>
        <w:t>2025</w:t>
      </w:r>
      <w:r>
        <w:rPr>
          <w:spacing w:val="-49"/>
        </w:rPr>
        <w:t xml:space="preserve"> </w:t>
      </w:r>
      <w:r>
        <w:rPr>
          <w:spacing w:val="-5"/>
        </w:rPr>
        <w:t>年</w:t>
      </w:r>
      <w:r>
        <w:rPr>
          <w:spacing w:val="-33"/>
        </w:rPr>
        <w:t xml:space="preserve"> </w:t>
      </w:r>
      <w:r>
        <w:rPr>
          <w:spacing w:val="-5"/>
        </w:rPr>
        <w:t>1</w:t>
      </w:r>
      <w:r>
        <w:rPr>
          <w:spacing w:val="-45"/>
        </w:rPr>
        <w:t xml:space="preserve"> </w:t>
      </w:r>
      <w:r>
        <w:rPr>
          <w:spacing w:val="-5"/>
        </w:rPr>
        <w:t>月发改委发文通知“将设备更新</w:t>
      </w:r>
      <w:r>
        <w:rPr>
          <w:spacing w:val="-6"/>
        </w:rPr>
        <w:t>支持范围进一步</w:t>
      </w:r>
      <w:r>
        <w:rPr/>
        <w:t>扩展至电子信息、安全生产、设施农业等领域，重点</w:t>
      </w:r>
      <w:r>
        <w:rPr>
          <w:spacing w:val="-1"/>
        </w:rPr>
        <w:t>支持高端化、智能化、绿</w:t>
      </w:r>
      <w:r>
        <w:rPr>
          <w:spacing w:val="-4"/>
        </w:rPr>
        <w:t>色化设备应用”，为运营商产数业务发展提供新空间。设备更新，制造业是核心</w:t>
      </w:r>
      <w:r>
        <w:rPr/>
        <w:t>领域，智能工厂是主攻方向。江苏提出开展新一轮深化</w:t>
      </w:r>
      <w:r>
        <w:rPr>
          <w:spacing w:val="-1"/>
        </w:rPr>
        <w:t>制造业“智改数转网</w:t>
      </w:r>
    </w:p>
    <w:p>
      <w:pPr>
        <w:spacing w:line="360" w:lineRule="auto"/>
        <w:sectPr>
          <w:headerReference w:type="default" r:id="rId1"/>
          <w:pgSz w:w="11907" w:h="16839"/>
          <w:pgMar w:top="1747" w:right="1785" w:bottom="0" w:left="1785" w:header="1383" w:footer="0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22" w:right="39" w:firstLine="1"/>
        <w:spacing w:before="78" w:line="359" w:lineRule="auto"/>
        <w:jc w:val="both"/>
        <w:rPr/>
      </w:pPr>
      <w:r>
        <w:rPr>
          <w:spacing w:val="-1"/>
        </w:rPr>
        <w:t>联</w:t>
      </w:r>
      <w:r>
        <w:rPr>
          <w:spacing w:val="-88"/>
        </w:rPr>
        <w:t xml:space="preserve"> </w:t>
      </w:r>
      <w:r>
        <w:rPr>
          <w:spacing w:val="-1"/>
        </w:rPr>
        <w:t>”行动，规模化推进智能工厂建设。湖北提出加快推进</w:t>
      </w:r>
      <w:r>
        <w:rPr>
          <w:spacing w:val="-2"/>
        </w:rPr>
        <w:t>制造业企业“上云用</w:t>
      </w:r>
      <w:r>
        <w:rPr>
          <w:spacing w:val="-6"/>
        </w:rPr>
        <w:t>数赋智”，完成 1</w:t>
      </w:r>
      <w:r>
        <w:rPr>
          <w:spacing w:val="-33"/>
        </w:rPr>
        <w:t xml:space="preserve"> </w:t>
      </w:r>
      <w:r>
        <w:rPr>
          <w:spacing w:val="-6"/>
        </w:rPr>
        <w:t>万家规上工业企业数智化转型，打造成全国数实融合发展示范</w:t>
      </w:r>
      <w:r>
        <w:rPr>
          <w:spacing w:val="-1"/>
        </w:rPr>
        <w:t>区。湖南纵深推进“智赋万企”行动，新增智能制造标杆企业</w:t>
      </w:r>
      <w:r>
        <w:rPr>
          <w:spacing w:val="-45"/>
        </w:rPr>
        <w:t xml:space="preserve"> </w:t>
      </w:r>
      <w:r>
        <w:rPr>
          <w:spacing w:val="-1"/>
        </w:rPr>
        <w:t>360</w:t>
      </w:r>
      <w:r>
        <w:rPr>
          <w:spacing w:val="-48"/>
        </w:rPr>
        <w:t xml:space="preserve"> </w:t>
      </w:r>
      <w:r>
        <w:rPr>
          <w:spacing w:val="-1"/>
        </w:rPr>
        <w:t>家。河北实</w:t>
      </w:r>
      <w:r>
        <w:rPr>
          <w:spacing w:val="-2"/>
        </w:rPr>
        <w:t>施制造业数字化转型行动，培育</w:t>
      </w:r>
      <w:r>
        <w:rPr>
          <w:spacing w:val="-32"/>
        </w:rPr>
        <w:t xml:space="preserve"> </w:t>
      </w:r>
      <w:r>
        <w:rPr>
          <w:spacing w:val="-2"/>
        </w:rPr>
        <w:t>10</w:t>
      </w:r>
      <w:r>
        <w:rPr>
          <w:spacing w:val="-51"/>
        </w:rPr>
        <w:t xml:space="preserve"> </w:t>
      </w:r>
      <w:r>
        <w:rPr>
          <w:spacing w:val="-2"/>
        </w:rPr>
        <w:t>个“数字领</w:t>
      </w:r>
      <w:r>
        <w:rPr>
          <w:spacing w:val="-3"/>
        </w:rPr>
        <w:t>航</w:t>
      </w:r>
      <w:r>
        <w:rPr>
          <w:spacing w:val="-88"/>
        </w:rPr>
        <w:t xml:space="preserve"> </w:t>
      </w:r>
      <w:r>
        <w:rPr>
          <w:spacing w:val="-3"/>
        </w:rPr>
        <w:t>”企业、100</w:t>
      </w:r>
      <w:r>
        <w:rPr>
          <w:spacing w:val="-50"/>
        </w:rPr>
        <w:t xml:space="preserve"> </w:t>
      </w:r>
      <w:r>
        <w:rPr>
          <w:spacing w:val="-3"/>
        </w:rPr>
        <w:t>个先进级智能工</w:t>
      </w:r>
      <w:r>
        <w:rPr>
          <w:spacing w:val="-5"/>
        </w:rPr>
        <w:t>厂。</w:t>
      </w:r>
    </w:p>
    <w:p>
      <w:pPr>
        <w:pStyle w:val="BodyText"/>
        <w:ind w:left="506"/>
        <w:spacing w:line="219" w:lineRule="auto"/>
        <w:outlineLvl w:val="2"/>
        <w:rPr/>
      </w:pPr>
      <w:r>
        <w:rPr>
          <w:b/>
          <w:bCs/>
          <w:spacing w:val="-2"/>
        </w:rPr>
        <w:t>三、加速高质量算力向新质生产力转化，成为地区产业升级重要抓手</w:t>
      </w:r>
    </w:p>
    <w:p>
      <w:pPr>
        <w:pStyle w:val="BodyText"/>
        <w:ind w:left="22" w:right="98" w:firstLine="483"/>
        <w:spacing w:before="178" w:line="360" w:lineRule="auto"/>
        <w:jc w:val="both"/>
        <w:rPr/>
      </w:pPr>
      <w:r>
        <w:rPr>
          <w:spacing w:val="-1"/>
        </w:rPr>
        <w:t>2025</w:t>
      </w:r>
      <w:r>
        <w:rPr>
          <w:spacing w:val="-38"/>
        </w:rPr>
        <w:t xml:space="preserve"> </w:t>
      </w:r>
      <w:r>
        <w:rPr>
          <w:spacing w:val="-1"/>
        </w:rPr>
        <w:t>年各省都大力布局算力建设和应用，一方面加强地区新型数字基础设</w:t>
      </w:r>
      <w:r>
        <w:rPr/>
        <w:t>施建设，拉动投资；一方面夯实人工智能规模应用基础底座</w:t>
      </w:r>
      <w:r>
        <w:rPr>
          <w:spacing w:val="-1"/>
        </w:rPr>
        <w:t>，助力地方数字化</w:t>
      </w:r>
      <w:r>
        <w:rPr>
          <w:spacing w:val="-2"/>
        </w:rPr>
        <w:t>转型。各省算力建设以绿色、协同为引导。绿色重点强调数据中心绿电比例，</w:t>
      </w:r>
    </w:p>
    <w:p>
      <w:pPr>
        <w:pStyle w:val="BodyText"/>
        <w:ind w:left="28" w:right="211" w:hanging="4"/>
        <w:spacing w:before="1" w:line="357" w:lineRule="auto"/>
        <w:jc w:val="both"/>
        <w:rPr/>
      </w:pPr>
      <w:r>
        <w:rPr>
          <w:spacing w:val="-2"/>
        </w:rPr>
        <w:t>这也是高质量算力重要特征。协同重点强调算电协同、算网协同、算力互通，</w:t>
      </w:r>
      <w:r>
        <w:rPr>
          <w:spacing w:val="-1"/>
        </w:rPr>
        <w:t>实现算力统筹调度、提升算力资源利用率。</w:t>
      </w:r>
    </w:p>
    <w:p>
      <w:pPr>
        <w:pStyle w:val="BodyText"/>
        <w:ind w:left="233"/>
        <w:spacing w:line="220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表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b/>
          <w:bCs/>
          <w:spacing w:val="-4"/>
        </w:rPr>
        <w:t>4：各省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b/>
          <w:bCs/>
          <w:spacing w:val="-4"/>
        </w:rPr>
        <w:t>2025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  <w:b/>
          <w:bCs/>
          <w:spacing w:val="-4"/>
        </w:rPr>
        <w:t>年算力建设目标和重点工作</w:t>
      </w:r>
    </w:p>
    <w:p>
      <w:pPr>
        <w:spacing w:line="128" w:lineRule="exact"/>
        <w:rPr/>
      </w:pPr>
      <w:r/>
    </w:p>
    <w:tbl>
      <w:tblPr>
        <w:tblStyle w:val="TableNormal"/>
        <w:tblW w:w="7813" w:type="dxa"/>
        <w:tblInd w:w="2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8"/>
        <w:gridCol w:w="6805"/>
      </w:tblGrid>
      <w:tr>
        <w:trPr>
          <w:trHeight w:val="417" w:hRule="atLeast"/>
        </w:trPr>
        <w:tc>
          <w:tcPr>
            <w:tcW w:w="1008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34"/>
              <w:spacing w:before="33" w:line="221" w:lineRule="auto"/>
              <w:rPr/>
            </w:pPr>
            <w:r>
              <w:rPr>
                <w:b/>
                <w:bCs/>
                <w:spacing w:val="-5"/>
              </w:rPr>
              <w:t>省份</w:t>
            </w:r>
          </w:p>
        </w:tc>
        <w:tc>
          <w:tcPr>
            <w:tcW w:w="6805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18"/>
              <w:spacing w:before="33" w:line="221" w:lineRule="auto"/>
              <w:rPr/>
            </w:pPr>
            <w:r>
              <w:rPr>
                <w:b/>
                <w:bCs/>
                <w:spacing w:val="-3"/>
              </w:rPr>
              <w:t>2025</w:t>
            </w:r>
            <w:r>
              <w:rPr>
                <w:spacing w:val="-37"/>
              </w:rPr>
              <w:t xml:space="preserve"> </w:t>
            </w:r>
            <w:r>
              <w:rPr>
                <w:b/>
                <w:bCs/>
                <w:spacing w:val="-3"/>
              </w:rPr>
              <w:t>年算力建设目标和重点工作</w:t>
            </w:r>
          </w:p>
        </w:tc>
      </w:tr>
      <w:tr>
        <w:trPr>
          <w:trHeight w:val="410" w:hRule="atLeast"/>
        </w:trPr>
        <w:tc>
          <w:tcPr>
            <w:shd w:val="clear" w:fill="EDEDED"/>
            <w:tcW w:w="1008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30"/>
              <w:spacing w:before="31" w:line="221" w:lineRule="auto"/>
              <w:rPr/>
            </w:pPr>
            <w:r>
              <w:rPr>
                <w:spacing w:val="-2"/>
              </w:rPr>
              <w:t>广东</w:t>
            </w:r>
          </w:p>
        </w:tc>
        <w:tc>
          <w:tcPr>
            <w:shd w:val="clear" w:fill="EDEDED"/>
            <w:tcW w:w="6805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19"/>
              <w:spacing w:before="31" w:line="221" w:lineRule="auto"/>
              <w:rPr/>
            </w:pPr>
            <w:r>
              <w:rPr>
                <w:spacing w:val="-1"/>
              </w:rPr>
              <w:t>打造粤港澳大湾区国家枢纽节点韶关数据中心集群</w:t>
            </w:r>
          </w:p>
        </w:tc>
      </w:tr>
      <w:tr>
        <w:trPr>
          <w:trHeight w:val="408" w:hRule="atLeast"/>
        </w:trPr>
        <w:tc>
          <w:tcPr>
            <w:tcW w:w="1008" w:type="dxa"/>
            <w:vAlign w:val="top"/>
          </w:tcPr>
          <w:p>
            <w:pPr>
              <w:pStyle w:val="TableText"/>
              <w:ind w:left="132"/>
              <w:spacing w:before="30" w:line="222" w:lineRule="auto"/>
              <w:rPr/>
            </w:pPr>
            <w:r>
              <w:rPr>
                <w:spacing w:val="-2"/>
              </w:rPr>
              <w:t>上海</w:t>
            </w:r>
          </w:p>
        </w:tc>
        <w:tc>
          <w:tcPr>
            <w:tcW w:w="6805" w:type="dxa"/>
            <w:vAlign w:val="top"/>
          </w:tcPr>
          <w:p>
            <w:pPr>
              <w:pStyle w:val="TableText"/>
              <w:ind w:left="119"/>
              <w:spacing w:before="29" w:line="221" w:lineRule="auto"/>
              <w:rPr/>
            </w:pPr>
            <w:r>
              <w:rPr/>
              <w:t>打造大规模智能算力集群，加快构建国家级区块链</w:t>
            </w:r>
            <w:r>
              <w:rPr>
                <w:spacing w:val="-1"/>
              </w:rPr>
              <w:t>网络上海枢纽</w:t>
            </w:r>
          </w:p>
        </w:tc>
      </w:tr>
      <w:tr>
        <w:trPr>
          <w:trHeight w:val="408" w:hRule="atLeast"/>
        </w:trPr>
        <w:tc>
          <w:tcPr>
            <w:shd w:val="clear" w:fill="EDEDED"/>
            <w:tcW w:w="1008" w:type="dxa"/>
            <w:vAlign w:val="top"/>
          </w:tcPr>
          <w:p>
            <w:pPr>
              <w:pStyle w:val="TableText"/>
              <w:ind w:left="129"/>
              <w:spacing w:before="30" w:line="223" w:lineRule="auto"/>
              <w:rPr/>
            </w:pPr>
            <w:r>
              <w:rPr>
                <w:spacing w:val="-2"/>
              </w:rPr>
              <w:t>湖南</w:t>
            </w:r>
          </w:p>
        </w:tc>
        <w:tc>
          <w:tcPr>
            <w:shd w:val="clear" w:fill="EDEDED"/>
            <w:tcW w:w="6805" w:type="dxa"/>
            <w:vAlign w:val="top"/>
          </w:tcPr>
          <w:p>
            <w:pPr>
              <w:pStyle w:val="TableText"/>
              <w:ind w:left="119"/>
              <w:spacing w:before="29" w:line="221" w:lineRule="auto"/>
              <w:rPr/>
            </w:pPr>
            <w:r>
              <w:rPr/>
              <w:t>打造国家绿色智能计算产业先导区、力争产业规</w:t>
            </w:r>
            <w:r>
              <w:rPr>
                <w:spacing w:val="-1"/>
              </w:rPr>
              <w:t>模突破万亿元</w:t>
            </w:r>
          </w:p>
        </w:tc>
      </w:tr>
      <w:tr>
        <w:trPr>
          <w:trHeight w:val="408" w:hRule="atLeast"/>
        </w:trPr>
        <w:tc>
          <w:tcPr>
            <w:tcW w:w="1008" w:type="dxa"/>
            <w:vAlign w:val="top"/>
          </w:tcPr>
          <w:p>
            <w:pPr>
              <w:pStyle w:val="TableText"/>
              <w:ind w:left="134"/>
              <w:spacing w:before="31" w:line="221" w:lineRule="auto"/>
              <w:rPr/>
            </w:pPr>
            <w:r>
              <w:rPr>
                <w:spacing w:val="-3"/>
              </w:rPr>
              <w:t>安徽</w:t>
            </w:r>
          </w:p>
        </w:tc>
        <w:tc>
          <w:tcPr>
            <w:tcW w:w="6805" w:type="dxa"/>
            <w:vAlign w:val="top"/>
          </w:tcPr>
          <w:p>
            <w:pPr>
              <w:pStyle w:val="TableText"/>
              <w:ind w:left="117"/>
              <w:spacing w:before="30" w:line="221" w:lineRule="auto"/>
              <w:rPr/>
            </w:pPr>
            <w:r>
              <w:rPr>
                <w:spacing w:val="-1"/>
              </w:rPr>
              <w:t>芜湖数据中心集群为核心节点，智能算力规</w:t>
            </w:r>
            <w:r>
              <w:rPr>
                <w:spacing w:val="-2"/>
              </w:rPr>
              <w:t>模达</w:t>
            </w:r>
            <w:r>
              <w:rPr>
                <w:spacing w:val="-41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万</w:t>
            </w:r>
            <w:r>
              <w:rPr>
                <w:spacing w:val="-48"/>
              </w:rPr>
              <w:t xml:space="preserve"> </w:t>
            </w:r>
            <w:r>
              <w:rPr>
                <w:spacing w:val="-2"/>
              </w:rPr>
              <w:t>P</w:t>
            </w:r>
          </w:p>
        </w:tc>
      </w:tr>
      <w:tr>
        <w:trPr>
          <w:trHeight w:val="410" w:hRule="atLeast"/>
        </w:trPr>
        <w:tc>
          <w:tcPr>
            <w:shd w:val="clear" w:fill="EDEDED"/>
            <w:tcW w:w="1008" w:type="dxa"/>
            <w:vAlign w:val="top"/>
          </w:tcPr>
          <w:p>
            <w:pPr>
              <w:pStyle w:val="TableText"/>
              <w:ind w:left="129"/>
              <w:spacing w:before="30" w:line="223" w:lineRule="auto"/>
              <w:rPr/>
            </w:pPr>
            <w:r>
              <w:rPr>
                <w:spacing w:val="-2"/>
              </w:rPr>
              <w:t>河北</w:t>
            </w:r>
          </w:p>
        </w:tc>
        <w:tc>
          <w:tcPr>
            <w:shd w:val="clear" w:fill="EDEDED"/>
            <w:tcW w:w="6805" w:type="dxa"/>
            <w:vAlign w:val="top"/>
          </w:tcPr>
          <w:p>
            <w:pPr>
              <w:pStyle w:val="TableText"/>
              <w:ind w:left="117"/>
              <w:spacing w:before="30" w:line="221" w:lineRule="auto"/>
              <w:rPr/>
            </w:pPr>
            <w:r>
              <w:rPr>
                <w:spacing w:val="-4"/>
              </w:rPr>
              <w:t>支持廊坊、张家口打造全国算力高地，推动京津冀一体化</w:t>
            </w:r>
            <w:r>
              <w:rPr>
                <w:spacing w:val="-5"/>
              </w:rPr>
              <w:t>算力网协同发展</w:t>
            </w:r>
          </w:p>
        </w:tc>
      </w:tr>
      <w:tr>
        <w:trPr>
          <w:trHeight w:val="1223" w:hRule="atLeast"/>
        </w:trPr>
        <w:tc>
          <w:tcPr>
            <w:tcW w:w="1008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6"/>
              <w:spacing w:before="68" w:line="221" w:lineRule="auto"/>
              <w:rPr/>
            </w:pPr>
            <w:r>
              <w:rPr>
                <w:spacing w:val="-7"/>
              </w:rPr>
              <w:t>内蒙古</w:t>
            </w:r>
          </w:p>
        </w:tc>
        <w:tc>
          <w:tcPr>
            <w:tcW w:w="6805" w:type="dxa"/>
            <w:vAlign w:val="top"/>
          </w:tcPr>
          <w:p>
            <w:pPr>
              <w:pStyle w:val="TableText"/>
              <w:ind w:left="115" w:right="102" w:firstLine="7"/>
              <w:spacing w:before="32" w:line="346" w:lineRule="auto"/>
              <w:jc w:val="both"/>
              <w:rPr/>
            </w:pPr>
            <w:r>
              <w:rPr>
                <w:spacing w:val="-5"/>
              </w:rPr>
              <w:t>瞄准“国内领先”的目标，推进国家算电协同发展试点建设；力争算力规</w:t>
            </w:r>
            <w:r>
              <w:rPr>
                <w:spacing w:val="-2"/>
              </w:rPr>
              <w:t>模突破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20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万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P、智算规模保持全国第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位；新建数据中心绿电比例不低</w:t>
            </w:r>
            <w:r>
              <w:rPr>
                <w:spacing w:val="-3"/>
              </w:rPr>
              <w:t>于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80%</w:t>
            </w:r>
          </w:p>
        </w:tc>
      </w:tr>
      <w:tr>
        <w:trPr>
          <w:trHeight w:val="1225" w:hRule="atLeast"/>
        </w:trPr>
        <w:tc>
          <w:tcPr>
            <w:shd w:val="clear" w:fill="EDEDED"/>
            <w:tcW w:w="1008" w:type="dxa"/>
            <w:vAlign w:val="top"/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69" w:line="220" w:lineRule="auto"/>
              <w:rPr/>
            </w:pPr>
            <w:r>
              <w:rPr>
                <w:spacing w:val="-3"/>
              </w:rPr>
              <w:t>贵州</w:t>
            </w:r>
          </w:p>
        </w:tc>
        <w:tc>
          <w:tcPr>
            <w:shd w:val="clear" w:fill="EDEDED"/>
            <w:tcW w:w="6805" w:type="dxa"/>
            <w:vAlign w:val="top"/>
          </w:tcPr>
          <w:p>
            <w:pPr>
              <w:pStyle w:val="TableText"/>
              <w:ind w:left="117" w:right="49" w:firstLine="2"/>
              <w:spacing w:before="30" w:line="347" w:lineRule="auto"/>
              <w:jc w:val="both"/>
              <w:rPr/>
            </w:pPr>
            <w:r>
              <w:rPr>
                <w:spacing w:val="-6"/>
              </w:rPr>
              <w:t>打造全国算力高地，推进华为云全球智算中心等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75</w:t>
            </w:r>
            <w:r>
              <w:rPr>
                <w:spacing w:val="-61"/>
              </w:rPr>
              <w:t xml:space="preserve"> </w:t>
            </w:r>
            <w:r>
              <w:rPr>
                <w:spacing w:val="-6"/>
              </w:rPr>
              <w:t>个亿元以上项目建设；</w:t>
            </w:r>
            <w:r>
              <w:rPr>
                <w:spacing w:val="-4"/>
              </w:rPr>
              <w:t>开展全国一体化算力网试点工作；用好算力券政策，带</w:t>
            </w:r>
            <w:r>
              <w:rPr>
                <w:spacing w:val="-5"/>
              </w:rPr>
              <w:t>动算力产业规模达</w:t>
            </w:r>
            <w:r>
              <w:rPr>
                <w:spacing w:val="-6"/>
              </w:rPr>
              <w:t>到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120</w:t>
            </w:r>
            <w:r>
              <w:rPr>
                <w:spacing w:val="-45"/>
              </w:rPr>
              <w:t xml:space="preserve"> </w:t>
            </w:r>
            <w:r>
              <w:rPr>
                <w:spacing w:val="-6"/>
              </w:rPr>
              <w:t>亿元</w:t>
            </w:r>
          </w:p>
        </w:tc>
      </w:tr>
      <w:tr>
        <w:trPr>
          <w:trHeight w:val="408" w:hRule="atLeast"/>
        </w:trPr>
        <w:tc>
          <w:tcPr>
            <w:tcW w:w="1008" w:type="dxa"/>
            <w:vAlign w:val="top"/>
          </w:tcPr>
          <w:p>
            <w:pPr>
              <w:pStyle w:val="TableText"/>
              <w:ind w:left="134"/>
              <w:spacing w:before="33" w:line="221" w:lineRule="auto"/>
              <w:rPr/>
            </w:pPr>
            <w:r>
              <w:rPr>
                <w:spacing w:val="-3"/>
              </w:rPr>
              <w:t>天津</w:t>
            </w:r>
          </w:p>
        </w:tc>
        <w:tc>
          <w:tcPr>
            <w:tcW w:w="6805" w:type="dxa"/>
            <w:vAlign w:val="top"/>
          </w:tcPr>
          <w:p>
            <w:pPr>
              <w:pStyle w:val="TableText"/>
              <w:ind w:left="119"/>
              <w:spacing w:before="33" w:line="221" w:lineRule="auto"/>
              <w:rPr/>
            </w:pPr>
            <w:r>
              <w:rPr>
                <w:spacing w:val="-1"/>
              </w:rPr>
              <w:t>打造国家超算天津中心“超智存”算力融合平台</w:t>
            </w:r>
          </w:p>
        </w:tc>
      </w:tr>
      <w:tr>
        <w:trPr>
          <w:trHeight w:val="408" w:hRule="atLeast"/>
        </w:trPr>
        <w:tc>
          <w:tcPr>
            <w:shd w:val="clear" w:fill="EDEDED"/>
            <w:tcW w:w="1008" w:type="dxa"/>
            <w:vAlign w:val="top"/>
          </w:tcPr>
          <w:p>
            <w:pPr>
              <w:pStyle w:val="TableText"/>
              <w:ind w:left="138"/>
              <w:spacing w:before="33" w:line="221" w:lineRule="auto"/>
              <w:rPr/>
            </w:pPr>
            <w:r>
              <w:rPr>
                <w:spacing w:val="-4"/>
              </w:rPr>
              <w:t>吉林</w:t>
            </w:r>
          </w:p>
        </w:tc>
        <w:tc>
          <w:tcPr>
            <w:shd w:val="clear" w:fill="EDEDED"/>
            <w:tcW w:w="6805" w:type="dxa"/>
            <w:vAlign w:val="top"/>
          </w:tcPr>
          <w:p>
            <w:pPr>
              <w:pStyle w:val="TableText"/>
              <w:ind w:left="121"/>
              <w:spacing w:before="33" w:line="221" w:lineRule="auto"/>
              <w:rPr/>
            </w:pPr>
            <w:r>
              <w:rPr>
                <w:spacing w:val="-2"/>
              </w:rPr>
              <w:t>实现算力总规模翻番</w:t>
            </w:r>
          </w:p>
        </w:tc>
      </w:tr>
      <w:tr>
        <w:trPr>
          <w:trHeight w:val="818" w:hRule="atLeast"/>
        </w:trPr>
        <w:tc>
          <w:tcPr>
            <w:tcW w:w="1008" w:type="dxa"/>
            <w:vAlign w:val="top"/>
          </w:tcPr>
          <w:p>
            <w:pPr>
              <w:pStyle w:val="TableText"/>
              <w:ind w:left="129"/>
              <w:spacing w:before="240" w:line="220" w:lineRule="auto"/>
              <w:rPr/>
            </w:pPr>
            <w:r>
              <w:rPr>
                <w:spacing w:val="-2"/>
              </w:rPr>
              <w:t>甘肃</w:t>
            </w:r>
          </w:p>
        </w:tc>
        <w:tc>
          <w:tcPr>
            <w:tcW w:w="6805" w:type="dxa"/>
            <w:vAlign w:val="top"/>
          </w:tcPr>
          <w:p>
            <w:pPr>
              <w:pStyle w:val="TableText"/>
              <w:ind w:left="117" w:right="103" w:firstLine="1"/>
              <w:spacing w:before="34" w:line="340" w:lineRule="auto"/>
              <w:rPr/>
            </w:pPr>
            <w:r>
              <w:rPr>
                <w:spacing w:val="-4"/>
              </w:rPr>
              <w:t>打造全国一体化算力网络国家枢纽节点，加快庆</w:t>
            </w:r>
            <w:r>
              <w:rPr>
                <w:spacing w:val="-5"/>
              </w:rPr>
              <w:t>阳数据中心集群建设，建</w:t>
            </w:r>
            <w:r>
              <w:rPr>
                <w:spacing w:val="-2"/>
              </w:rPr>
              <w:t>成“绿电聚合供应”试点项目，力争算力规模突破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万</w:t>
            </w:r>
            <w:r>
              <w:rPr>
                <w:spacing w:val="-47"/>
              </w:rPr>
              <w:t xml:space="preserve"> </w:t>
            </w:r>
            <w:r>
              <w:rPr>
                <w:spacing w:val="-2"/>
              </w:rPr>
              <w:t>P</w:t>
            </w:r>
          </w:p>
        </w:tc>
      </w:tr>
      <w:tr>
        <w:trPr>
          <w:trHeight w:val="408" w:hRule="atLeast"/>
        </w:trPr>
        <w:tc>
          <w:tcPr>
            <w:shd w:val="clear" w:fill="EDEDED"/>
            <w:tcW w:w="1008" w:type="dxa"/>
            <w:vAlign w:val="top"/>
          </w:tcPr>
          <w:p>
            <w:pPr>
              <w:pStyle w:val="TableText"/>
              <w:ind w:left="141"/>
              <w:spacing w:before="34" w:line="222" w:lineRule="auto"/>
              <w:rPr/>
            </w:pPr>
            <w:r>
              <w:rPr>
                <w:spacing w:val="-5"/>
              </w:rPr>
              <w:t>宁夏</w:t>
            </w:r>
          </w:p>
        </w:tc>
        <w:tc>
          <w:tcPr>
            <w:shd w:val="clear" w:fill="EDEDED"/>
            <w:tcW w:w="6805" w:type="dxa"/>
            <w:vAlign w:val="top"/>
          </w:tcPr>
          <w:p>
            <w:pPr>
              <w:pStyle w:val="TableText"/>
              <w:ind w:left="119"/>
              <w:spacing w:before="34" w:line="221" w:lineRule="auto"/>
              <w:rPr/>
            </w:pPr>
            <w:r>
              <w:rPr>
                <w:spacing w:val="-2"/>
              </w:rPr>
              <w:t>力争新建数据中心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100%使用绿电，争创算电协同示范区</w:t>
            </w:r>
          </w:p>
        </w:tc>
      </w:tr>
      <w:tr>
        <w:trPr>
          <w:trHeight w:val="1235" w:hRule="atLeast"/>
        </w:trPr>
        <w:tc>
          <w:tcPr>
            <w:tcW w:w="1008" w:type="dxa"/>
            <w:vAlign w:val="top"/>
            <w:tcBorders>
              <w:bottom w:val="single" w:color="A5A5A5" w:sz="2" w:space="0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9" w:line="220" w:lineRule="auto"/>
              <w:rPr/>
            </w:pPr>
            <w:r>
              <w:rPr>
                <w:spacing w:val="-2"/>
              </w:rPr>
              <w:t>青海</w:t>
            </w:r>
          </w:p>
        </w:tc>
        <w:tc>
          <w:tcPr>
            <w:tcW w:w="6805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16" w:right="105"/>
              <w:spacing w:before="34" w:line="349" w:lineRule="auto"/>
              <w:jc w:val="both"/>
              <w:rPr/>
            </w:pPr>
            <w:r>
              <w:rPr>
                <w:spacing w:val="2"/>
              </w:rPr>
              <w:t>全力推进绿色算电协同一体化示范，高质高效建设西宁绿电智算融合示</w:t>
            </w:r>
            <w:r>
              <w:rPr>
                <w:spacing w:val="-4"/>
              </w:rPr>
              <w:t>范园、柴达木绿色微电网算力中心示范项目、海</w:t>
            </w:r>
            <w:r>
              <w:rPr>
                <w:spacing w:val="-5"/>
              </w:rPr>
              <w:t>东零碳算力产业园；实现</w:t>
            </w:r>
            <w:r>
              <w:rPr>
                <w:spacing w:val="2"/>
              </w:rPr>
              <w:t>标准机架和算力规模“双翻番</w:t>
            </w:r>
            <w:r>
              <w:rPr>
                <w:spacing w:val="-77"/>
              </w:rPr>
              <w:t xml:space="preserve"> </w:t>
            </w:r>
            <w:r>
              <w:rPr>
                <w:spacing w:val="2"/>
              </w:rPr>
              <w:t>”、网络升级“</w:t>
            </w:r>
            <w:r>
              <w:rPr>
                <w:spacing w:val="1"/>
              </w:rPr>
              <w:t>联算成网</w:t>
            </w:r>
            <w:r>
              <w:rPr>
                <w:spacing w:val="-76"/>
              </w:rPr>
              <w:t xml:space="preserve"> </w:t>
            </w:r>
            <w:r>
              <w:rPr>
                <w:spacing w:val="1"/>
              </w:rPr>
              <w:t>”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528"/>
        <w:spacing w:before="78" w:line="219" w:lineRule="auto"/>
        <w:outlineLvl w:val="2"/>
        <w:rPr/>
      </w:pPr>
      <w:r>
        <w:rPr>
          <w:b/>
          <w:bCs/>
          <w:spacing w:val="-1"/>
        </w:rPr>
        <w:t>四、聚焦未来产业前瞻谋划，全产业链布局低空经济成</w:t>
      </w:r>
      <w:r>
        <w:rPr>
          <w:b/>
          <w:bCs/>
          <w:spacing w:val="-2"/>
        </w:rPr>
        <w:t>为地区发展热点</w:t>
      </w:r>
    </w:p>
    <w:p>
      <w:pPr>
        <w:pStyle w:val="BodyText"/>
        <w:ind w:left="21" w:right="148" w:firstLine="494"/>
        <w:spacing w:before="179" w:line="359" w:lineRule="auto"/>
        <w:jc w:val="both"/>
        <w:rPr/>
      </w:pPr>
      <w:r>
        <w:rPr/>
        <w:t>为实现地方经济高质量发展、可持续增长，各</w:t>
      </w:r>
      <w:r>
        <w:rPr>
          <w:spacing w:val="-1"/>
        </w:rPr>
        <w:t>省积极布局未来产业，建立</w:t>
      </w:r>
      <w:r>
        <w:rPr/>
        <w:t>未来产业投入增长机制，培育未来产业先导区。立足区域特</w:t>
      </w:r>
      <w:r>
        <w:rPr>
          <w:spacing w:val="-1"/>
        </w:rPr>
        <w:t>色，各省未来产业</w:t>
      </w:r>
      <w:r>
        <w:rPr/>
        <w:t>包括人形机器人、量子信息、低空经济、类脑智能、生物制造</w:t>
      </w:r>
      <w:r>
        <w:rPr>
          <w:spacing w:val="-1"/>
        </w:rPr>
        <w:t>、高端装备、高</w:t>
      </w:r>
      <w:r>
        <w:rPr/>
        <w:t>性能材料等领域，其中低空经济成为各省普遍布局的热点。根</w:t>
      </w:r>
      <w:r>
        <w:rPr>
          <w:spacing w:val="-1"/>
        </w:rPr>
        <w:t>据中金等机构预</w:t>
      </w:r>
      <w:r>
        <w:rPr/>
        <w:t>测，2025-2026</w:t>
      </w:r>
      <w:r>
        <w:rPr>
          <w:spacing w:val="-49"/>
        </w:rPr>
        <w:t xml:space="preserve"> </w:t>
      </w:r>
      <w:r>
        <w:rPr/>
        <w:t>年中国低空经济规模</w:t>
      </w:r>
      <w:r>
        <w:rPr>
          <w:spacing w:val="-1"/>
        </w:rPr>
        <w:t>有望达万亿元。低空经济产业链条长，涵</w:t>
      </w:r>
      <w:r>
        <w:rPr/>
        <w:t>盖研发制造、基础设施建设运营、行业场景应用服务等，对地</w:t>
      </w:r>
      <w:r>
        <w:rPr>
          <w:spacing w:val="-1"/>
        </w:rPr>
        <w:t>方经济具较强的</w:t>
      </w:r>
      <w:r>
        <w:rPr>
          <w:spacing w:val="-2"/>
        </w:rPr>
        <w:t>辐射带动作用，是科技创新和产业创新融合发展的重点领域。</w:t>
      </w:r>
    </w:p>
    <w:p>
      <w:pPr>
        <w:pStyle w:val="BodyText"/>
        <w:ind w:left="233"/>
        <w:spacing w:line="219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表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b/>
          <w:bCs/>
          <w:spacing w:val="-3"/>
        </w:rPr>
        <w:t>5：各省低空经济布局</w:t>
      </w:r>
    </w:p>
    <w:p>
      <w:pPr>
        <w:spacing w:line="128" w:lineRule="exact"/>
        <w:rPr/>
      </w:pPr>
      <w:r/>
    </w:p>
    <w:tbl>
      <w:tblPr>
        <w:tblStyle w:val="TableNormal"/>
        <w:tblW w:w="8097" w:type="dxa"/>
        <w:tblInd w:w="1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8"/>
        <w:gridCol w:w="7089"/>
      </w:tblGrid>
      <w:tr>
        <w:trPr>
          <w:trHeight w:val="419" w:hRule="atLeast"/>
        </w:trPr>
        <w:tc>
          <w:tcPr>
            <w:tcW w:w="1008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33"/>
              <w:spacing w:before="36" w:line="221" w:lineRule="auto"/>
              <w:rPr/>
            </w:pPr>
            <w:r>
              <w:rPr>
                <w:b/>
                <w:bCs/>
                <w:spacing w:val="-5"/>
              </w:rPr>
              <w:t>省份</w:t>
            </w:r>
          </w:p>
        </w:tc>
        <w:tc>
          <w:tcPr>
            <w:tcW w:w="7089" w:type="dxa"/>
            <w:vAlign w:val="top"/>
            <w:tcBorders>
              <w:bottom w:val="single" w:color="A5A5A5" w:sz="2" w:space="0"/>
              <w:top w:val="single" w:color="A5A5A5" w:sz="2" w:space="0"/>
            </w:tcBorders>
          </w:tcPr>
          <w:p>
            <w:pPr>
              <w:pStyle w:val="TableText"/>
              <w:ind w:left="116"/>
              <w:spacing w:before="36" w:line="220" w:lineRule="auto"/>
              <w:rPr/>
            </w:pPr>
            <w:r>
              <w:rPr>
                <w:b/>
                <w:bCs/>
                <w:spacing w:val="-2"/>
              </w:rPr>
              <w:t>布局低空经济重点举措</w:t>
            </w:r>
          </w:p>
        </w:tc>
      </w:tr>
      <w:tr>
        <w:trPr>
          <w:trHeight w:val="815" w:hRule="atLeast"/>
        </w:trPr>
        <w:tc>
          <w:tcPr>
            <w:shd w:val="clear" w:fill="EDEDED"/>
            <w:tcW w:w="1008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30"/>
              <w:spacing w:before="233" w:line="221" w:lineRule="auto"/>
              <w:rPr/>
            </w:pPr>
            <w:r>
              <w:rPr>
                <w:spacing w:val="-2"/>
              </w:rPr>
              <w:t>广东</w:t>
            </w:r>
          </w:p>
        </w:tc>
        <w:tc>
          <w:tcPr>
            <w:shd w:val="clear" w:fill="EDEDED"/>
            <w:tcW w:w="7089" w:type="dxa"/>
            <w:vAlign w:val="top"/>
            <w:tcBorders>
              <w:top w:val="single" w:color="A5A5A5" w:sz="2" w:space="0"/>
            </w:tcBorders>
          </w:tcPr>
          <w:p>
            <w:pPr>
              <w:pStyle w:val="TableText"/>
              <w:ind w:left="117" w:right="106" w:firstLine="1"/>
              <w:spacing w:before="31" w:line="340" w:lineRule="auto"/>
              <w:rPr/>
            </w:pPr>
            <w:r>
              <w:rPr>
                <w:spacing w:val="-5"/>
              </w:rPr>
              <w:t>打造“1+3+N”低空经济发展平台，推进通用机场、无人机起降场等建设，完</w:t>
            </w:r>
            <w:r>
              <w:rPr>
                <w:spacing w:val="-1"/>
              </w:rPr>
              <w:t>善低空智慧物流、城市空中交通、航空应急救援等体系</w:t>
            </w:r>
          </w:p>
        </w:tc>
      </w:tr>
      <w:tr>
        <w:trPr>
          <w:trHeight w:val="410" w:hRule="atLeast"/>
        </w:trPr>
        <w:tc>
          <w:tcPr>
            <w:tcW w:w="1008" w:type="dxa"/>
            <w:vAlign w:val="top"/>
          </w:tcPr>
          <w:p>
            <w:pPr>
              <w:pStyle w:val="TableText"/>
              <w:ind w:left="150"/>
              <w:spacing w:before="30" w:line="221" w:lineRule="auto"/>
              <w:rPr/>
            </w:pPr>
            <w:r>
              <w:rPr>
                <w:spacing w:val="-7"/>
              </w:rPr>
              <w:t>四川</w:t>
            </w:r>
          </w:p>
        </w:tc>
        <w:tc>
          <w:tcPr>
            <w:tcW w:w="7089" w:type="dxa"/>
            <w:vAlign w:val="top"/>
          </w:tcPr>
          <w:p>
            <w:pPr>
              <w:pStyle w:val="TableText"/>
              <w:ind w:left="119"/>
              <w:spacing w:before="30" w:line="221" w:lineRule="auto"/>
              <w:rPr/>
            </w:pPr>
            <w:r>
              <w:rPr>
                <w:spacing w:val="-1"/>
              </w:rPr>
              <w:t>打造西部低空经济发展高地，建设西部商业航天港</w:t>
            </w:r>
          </w:p>
        </w:tc>
      </w:tr>
      <w:tr>
        <w:trPr>
          <w:trHeight w:val="408" w:hRule="atLeast"/>
        </w:trPr>
        <w:tc>
          <w:tcPr>
            <w:shd w:val="clear" w:fill="EDEDED"/>
            <w:tcW w:w="1008" w:type="dxa"/>
            <w:vAlign w:val="top"/>
          </w:tcPr>
          <w:p>
            <w:pPr>
              <w:pStyle w:val="TableText"/>
              <w:ind w:left="129"/>
              <w:spacing w:before="31" w:line="223" w:lineRule="auto"/>
              <w:rPr/>
            </w:pPr>
            <w:r>
              <w:rPr>
                <w:spacing w:val="-2"/>
              </w:rPr>
              <w:t>湖北</w:t>
            </w:r>
          </w:p>
        </w:tc>
        <w:tc>
          <w:tcPr>
            <w:shd w:val="clear" w:fill="EDEDED"/>
            <w:tcW w:w="7089" w:type="dxa"/>
            <w:vAlign w:val="top"/>
          </w:tcPr>
          <w:p>
            <w:pPr>
              <w:pStyle w:val="TableText"/>
              <w:ind w:left="101"/>
              <w:spacing w:before="31" w:line="221" w:lineRule="auto"/>
              <w:rPr/>
            </w:pPr>
            <w:r>
              <w:rPr/>
              <w:t>“一业一策”壮大商业航天、低空经济等新兴产业</w:t>
            </w:r>
          </w:p>
        </w:tc>
      </w:tr>
      <w:tr>
        <w:trPr>
          <w:trHeight w:val="815" w:hRule="atLeast"/>
        </w:trPr>
        <w:tc>
          <w:tcPr>
            <w:tcW w:w="1008" w:type="dxa"/>
            <w:vAlign w:val="top"/>
          </w:tcPr>
          <w:p>
            <w:pPr>
              <w:pStyle w:val="TableText"/>
              <w:ind w:left="134"/>
              <w:spacing w:before="236" w:line="221" w:lineRule="auto"/>
              <w:rPr/>
            </w:pPr>
            <w:r>
              <w:rPr>
                <w:spacing w:val="-3"/>
              </w:rPr>
              <w:t>安徽</w:t>
            </w:r>
          </w:p>
        </w:tc>
        <w:tc>
          <w:tcPr>
            <w:tcW w:w="7089" w:type="dxa"/>
            <w:vAlign w:val="top"/>
          </w:tcPr>
          <w:p>
            <w:pPr>
              <w:pStyle w:val="TableText"/>
              <w:ind w:left="116" w:right="96"/>
              <w:spacing w:before="31" w:line="340" w:lineRule="auto"/>
              <w:rPr/>
            </w:pPr>
            <w:r>
              <w:rPr>
                <w:spacing w:val="-2"/>
              </w:rPr>
              <w:t>加快发展空天信息产业，推进基础设施、制造集群、应用场景一体化发展；</w:t>
            </w:r>
            <w:r>
              <w:rPr>
                <w:spacing w:val="-1"/>
              </w:rPr>
              <w:t>丰富“低空+”场景，培育省级低空经济发展示范区</w:t>
            </w:r>
          </w:p>
        </w:tc>
      </w:tr>
      <w:tr>
        <w:trPr>
          <w:trHeight w:val="410" w:hRule="atLeast"/>
        </w:trPr>
        <w:tc>
          <w:tcPr>
            <w:shd w:val="clear" w:fill="EDEDED"/>
            <w:tcW w:w="1008" w:type="dxa"/>
            <w:vAlign w:val="top"/>
          </w:tcPr>
          <w:p>
            <w:pPr>
              <w:pStyle w:val="TableText"/>
              <w:ind w:left="146"/>
              <w:spacing w:before="32" w:line="221" w:lineRule="auto"/>
              <w:rPr/>
            </w:pPr>
            <w:r>
              <w:rPr>
                <w:spacing w:val="-6"/>
              </w:rPr>
              <w:t>陕西</w:t>
            </w:r>
          </w:p>
        </w:tc>
        <w:tc>
          <w:tcPr>
            <w:shd w:val="clear" w:fill="EDEDED"/>
            <w:tcW w:w="7089" w:type="dxa"/>
            <w:vAlign w:val="top"/>
          </w:tcPr>
          <w:p>
            <w:pPr>
              <w:pStyle w:val="TableText"/>
              <w:ind w:left="117"/>
              <w:spacing w:before="32" w:line="221" w:lineRule="auto"/>
              <w:rPr/>
            </w:pPr>
            <w:r>
              <w:rPr>
                <w:spacing w:val="-1"/>
              </w:rPr>
              <w:t>制定低空经济发展行动方案，支持榆林建设全国低空经济试验区。</w:t>
            </w:r>
          </w:p>
        </w:tc>
      </w:tr>
      <w:tr>
        <w:trPr>
          <w:trHeight w:val="551" w:hRule="atLeast"/>
        </w:trPr>
        <w:tc>
          <w:tcPr>
            <w:tcW w:w="1008" w:type="dxa"/>
            <w:vAlign w:val="top"/>
          </w:tcPr>
          <w:p>
            <w:pPr>
              <w:pStyle w:val="TableText"/>
              <w:ind w:left="156"/>
              <w:spacing w:before="105" w:line="221" w:lineRule="auto"/>
              <w:rPr/>
            </w:pPr>
            <w:r>
              <w:rPr>
                <w:spacing w:val="-7"/>
              </w:rPr>
              <w:t>内蒙古</w:t>
            </w:r>
          </w:p>
        </w:tc>
        <w:tc>
          <w:tcPr>
            <w:tcW w:w="7089" w:type="dxa"/>
            <w:vAlign w:val="top"/>
          </w:tcPr>
          <w:p>
            <w:pPr>
              <w:pStyle w:val="TableText"/>
              <w:ind w:left="120"/>
              <w:spacing w:before="105" w:line="220" w:lineRule="auto"/>
              <w:rPr/>
            </w:pPr>
            <w:r>
              <w:rPr>
                <w:spacing w:val="-5"/>
              </w:rPr>
              <w:t>筹建内蒙古低空经济研究院；示范推广低空+物流、文旅、应急、环保等应用</w:t>
            </w:r>
          </w:p>
        </w:tc>
      </w:tr>
      <w:tr>
        <w:trPr>
          <w:trHeight w:val="410" w:hRule="atLeast"/>
        </w:trPr>
        <w:tc>
          <w:tcPr>
            <w:shd w:val="clear" w:fill="EDEDED"/>
            <w:tcW w:w="1008" w:type="dxa"/>
            <w:vAlign w:val="top"/>
          </w:tcPr>
          <w:p>
            <w:pPr>
              <w:pStyle w:val="TableText"/>
              <w:ind w:left="133"/>
              <w:spacing w:before="34" w:line="220" w:lineRule="auto"/>
              <w:rPr/>
            </w:pPr>
            <w:r>
              <w:rPr>
                <w:spacing w:val="-3"/>
              </w:rPr>
              <w:t>贵州</w:t>
            </w:r>
          </w:p>
        </w:tc>
        <w:tc>
          <w:tcPr>
            <w:shd w:val="clear" w:fill="EDEDED"/>
            <w:tcW w:w="7089" w:type="dxa"/>
            <w:vAlign w:val="top"/>
          </w:tcPr>
          <w:p>
            <w:pPr>
              <w:pStyle w:val="TableText"/>
              <w:ind w:left="121"/>
              <w:spacing w:before="34" w:line="220" w:lineRule="auto"/>
              <w:rPr/>
            </w:pPr>
            <w:r>
              <w:rPr>
                <w:spacing w:val="-2"/>
              </w:rPr>
              <w:t>实施低空经济高质量发展三年行动，支持贵阳贵安、安顺布局发展低空</w:t>
            </w:r>
            <w:r>
              <w:rPr>
                <w:spacing w:val="-3"/>
              </w:rPr>
              <w:t>产业</w:t>
            </w:r>
          </w:p>
        </w:tc>
      </w:tr>
      <w:tr>
        <w:trPr>
          <w:trHeight w:val="417" w:hRule="atLeast"/>
        </w:trPr>
        <w:tc>
          <w:tcPr>
            <w:tcW w:w="1008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30"/>
              <w:spacing w:before="34" w:line="220" w:lineRule="auto"/>
              <w:rPr/>
            </w:pPr>
            <w:r>
              <w:rPr>
                <w:spacing w:val="-2"/>
              </w:rPr>
              <w:t>青海</w:t>
            </w:r>
          </w:p>
        </w:tc>
        <w:tc>
          <w:tcPr>
            <w:tcW w:w="7089" w:type="dxa"/>
            <w:vAlign w:val="top"/>
            <w:tcBorders>
              <w:bottom w:val="single" w:color="A5A5A5" w:sz="2" w:space="0"/>
            </w:tcBorders>
          </w:tcPr>
          <w:p>
            <w:pPr>
              <w:pStyle w:val="TableText"/>
              <w:ind w:left="117"/>
              <w:spacing w:before="34" w:line="221" w:lineRule="auto"/>
              <w:rPr/>
            </w:pPr>
            <w:r>
              <w:rPr/>
              <w:t>丰富生态监测、观光旅游、应急救援等高原特色低空经济</w:t>
            </w:r>
            <w:r>
              <w:rPr>
                <w:spacing w:val="-1"/>
              </w:rPr>
              <w:t>应用场景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1"/>
      <w:spacing w:before="96" w:line="221" w:lineRule="auto"/>
      <w:rPr>
        <w:sz w:val="21"/>
        <w:szCs w:val="21"/>
      </w:rPr>
    </w:pPr>
    <w:r>
      <w:pict>
        <v:shape id="_x0000_s4" style="position:absolute;margin-left:90.024pt;margin-top:72.0001pt;mso-position-vertical-relative:page;mso-position-horizontal-relative:page;width:404.15pt;height:0.5pt;z-index:251658240;" o:allowincell="f" fillcolor="#A5A5A5" filled="true" stroked="false" coordsize="8082,10" coordorigin="0,0" path="m0,9l1276,9l1276,0l0,0l0,9xem1276,9l1286,9l1286,0l1276,0l1276,9xem1286,9l8082,9l8082,0l1286,0l1286,9xe"/>
      </w:pict>
    </w:r>
    <w:r>
      <w:rPr>
        <w:sz w:val="21"/>
        <w:szCs w:val="21"/>
        <w:spacing w:val="-1"/>
      </w:rPr>
      <w:t>江西        数字经济核心产业增加值占</w:t>
    </w:r>
    <w:r>
      <w:rPr>
        <w:sz w:val="21"/>
        <w:szCs w:val="21"/>
        <w:spacing w:val="-46"/>
      </w:rPr>
      <w:t xml:space="preserve"> </w:t>
    </w:r>
    <w:r>
      <w:rPr>
        <w:sz w:val="21"/>
        <w:szCs w:val="21"/>
        <w:spacing w:val="-1"/>
      </w:rPr>
      <w:t>GDP</w:t>
    </w:r>
    <w:r>
      <w:rPr>
        <w:sz w:val="21"/>
        <w:szCs w:val="21"/>
        <w:spacing w:val="-23"/>
      </w:rPr>
      <w:t xml:space="preserve"> </w:t>
    </w:r>
    <w:r>
      <w:rPr>
        <w:sz w:val="21"/>
        <w:szCs w:val="21"/>
        <w:spacing w:val="-1"/>
      </w:rPr>
      <w:t>比重</w:t>
    </w:r>
    <w:r>
      <w:rPr>
        <w:sz w:val="21"/>
        <w:szCs w:val="21"/>
        <w:spacing w:val="-43"/>
      </w:rPr>
      <w:t xml:space="preserve"> </w:t>
    </w:r>
    <w:r>
      <w:rPr>
        <w:sz w:val="21"/>
        <w:szCs w:val="21"/>
        <w:spacing w:val="-1"/>
      </w:rPr>
      <w:t>9</w:t>
    </w:r>
    <w:r>
      <w:rPr>
        <w:sz w:val="21"/>
        <w:szCs w:val="21"/>
        <w:spacing w:val="-2"/>
      </w:rPr>
      <w:t>%左右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2025-03-10T10:04:18Z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2025-11-04T15:54:25</vt:filetime>
  </property>
</Properties>
</file>