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BC37" w14:textId="77777777" w:rsidR="00497F78" w:rsidRPr="00BF70CF" w:rsidRDefault="00000000" w:rsidP="00BF70CF">
      <w:pPr>
        <w:jc w:val="center"/>
        <w:rPr>
          <w:rFonts w:hint="eastAsia"/>
          <w:b/>
          <w:bCs/>
          <w:sz w:val="28"/>
          <w:szCs w:val="28"/>
        </w:rPr>
      </w:pPr>
      <w:bookmarkStart w:id="0" w:name="大模型平民化时代中小企业如何低成本拥抱ai"/>
      <w:r w:rsidRPr="00BF70CF">
        <w:rPr>
          <w:rFonts w:hint="eastAsia"/>
          <w:b/>
          <w:bCs/>
          <w:sz w:val="28"/>
          <w:szCs w:val="28"/>
        </w:rPr>
        <w:t>大模型“平民化”时代：中小企业如何低成本拥抱AI？</w:t>
      </w:r>
    </w:p>
    <w:p w14:paraId="1A8778CD" w14:textId="7D79D722" w:rsidR="004601ED" w:rsidRPr="000A743A" w:rsidRDefault="004601ED" w:rsidP="000A743A">
      <w:pPr>
        <w:rPr>
          <w:rFonts w:hint="eastAsia"/>
        </w:rPr>
      </w:pPr>
      <w:r w:rsidRPr="004601ED">
        <w:t xml:space="preserve">随着大语言模型（LLM）的普及，人工智能正由高门槛的尖端技术逐步走向普惠化应用。中小企业迎来了低成本拥抱 AI 的历史机遇。以 </w:t>
      </w:r>
      <w:proofErr w:type="spellStart"/>
      <w:r w:rsidRPr="004601ED">
        <w:t>DeepSeek</w:t>
      </w:r>
      <w:proofErr w:type="spellEnd"/>
      <w:r w:rsidRPr="004601ED">
        <w:t xml:space="preserve"> 为代表的开源模型突破，结合云服务的成熟，使得 AI 不再是资源密集型企业的专属。然而，由于资源有限，中小企业需在战略、技术、生态和人才方面深度布局，精准切入业务场景，方能实现降本增效与竞争突破。</w:t>
      </w:r>
    </w:p>
    <w:p w14:paraId="7648DC7D" w14:textId="6E461663" w:rsidR="00497F78" w:rsidRPr="007F75DF" w:rsidRDefault="00000000" w:rsidP="00424B51">
      <w:pPr>
        <w:pStyle w:val="1"/>
        <w:numPr>
          <w:ilvl w:val="0"/>
          <w:numId w:val="11"/>
        </w:numPr>
        <w:rPr>
          <w:rFonts w:hint="eastAsia"/>
        </w:rPr>
      </w:pPr>
      <w:bookmarkStart w:id="1" w:name="一大模型平民化的深层驱动"/>
      <w:r w:rsidRPr="007F75DF">
        <w:rPr>
          <w:rFonts w:hint="eastAsia"/>
        </w:rPr>
        <w:t>大模型“平民化”的</w:t>
      </w:r>
      <w:r w:rsidR="002B2E55">
        <w:rPr>
          <w:rFonts w:hint="eastAsia"/>
        </w:rPr>
        <w:t>深层</w:t>
      </w:r>
      <w:r w:rsidRPr="007F75DF">
        <w:rPr>
          <w:rFonts w:hint="eastAsia"/>
        </w:rPr>
        <w:t>驱动</w:t>
      </w:r>
    </w:p>
    <w:p w14:paraId="643F9BEC" w14:textId="6C64E166" w:rsidR="00497F78" w:rsidRPr="00AD316B" w:rsidRDefault="00000000" w:rsidP="00AD316B">
      <w:pPr>
        <w:pStyle w:val="2"/>
        <w:numPr>
          <w:ilvl w:val="0"/>
          <w:numId w:val="12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2" w:name="X4053520f6495f14c1d2d03b8736ddef6197996e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技术解耦与成本重构</w:t>
      </w:r>
    </w:p>
    <w:p w14:paraId="15194B34" w14:textId="68748A51" w:rsidR="00C40986" w:rsidRDefault="00C40986" w:rsidP="00C40986">
      <w:pPr>
        <w:pStyle w:val="a0"/>
        <w:rPr>
          <w:rFonts w:hint="eastAsia"/>
        </w:rPr>
      </w:pPr>
      <w:r w:rsidRPr="00C40986">
        <w:t>传统大模型训练依赖数亿美元的超大规模算力和海量数据。DeepSeek-R3 模型以约 560 万美元的训练成本，打造出性能媲美 GPT-4 的开源模型，展示了高效算法和分布式训练的颠覆潜力。模型压缩技术（如量化和知识蒸馏）及边缘计算的发展，使 AI 可在低算力设备上运行，部署成本降低至传统方案的十分之一。云服务商如阿里云和腾讯云通过按需付费 API，进一步打破算力壁垒，让中小企业无需自建基础设施即可调用大模型。</w:t>
      </w:r>
    </w:p>
    <w:p w14:paraId="76CB6911" w14:textId="4A1A9CB0" w:rsidR="00497F78" w:rsidRDefault="00000000" w:rsidP="000A743A">
      <w:pPr>
        <w:pStyle w:val="a0"/>
        <w:rPr>
          <w:rFonts w:hint="eastAsia"/>
        </w:rPr>
      </w:pPr>
      <w:r>
        <w:rPr>
          <w:rFonts w:hint="eastAsia"/>
        </w:rPr>
        <w:t>这种技术解耦不仅降低了经济门槛，还重塑了AI的权力结构。开源生态打破了技术垄断，中小企业可通过社区协作获取前沿成果。然而，成本下降并未完全消除技术复杂性，中小企业仍需在选型与部署中权衡效率、隐私与可控性。</w:t>
      </w:r>
    </w:p>
    <w:p w14:paraId="748AB413" w14:textId="1B36D898" w:rsidR="00497F78" w:rsidRPr="00AD316B" w:rsidRDefault="00000000" w:rsidP="00AD316B">
      <w:pPr>
        <w:pStyle w:val="2"/>
        <w:numPr>
          <w:ilvl w:val="0"/>
          <w:numId w:val="12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3" w:name="Xa69997fd72219d51f74fc0be93bb7f2aaf650cc"/>
      <w:bookmarkEnd w:id="2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场景渗透与价值重塑</w:t>
      </w:r>
    </w:p>
    <w:p w14:paraId="082B2355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大模型的应用已从通用文本生成扩展至多模态、行业专属场景，深刻改变中小企业价值链。DeepSeek-R3在教育领域的应用（如学而思的AI教学助手）展示了AI在个性化内容生成与逻辑推理上的潜力，显著提升教学效率与学生体验。零售企业可利用AI优化库存预测，制造业可通过视觉检测降低次品率。这些场景的共性在于：AI不再是“锦上添花”的工具，而是嵌入业务核心，重塑运营逻辑。</w:t>
      </w:r>
    </w:p>
    <w:p w14:paraId="79F7330A" w14:textId="77777777" w:rsidR="00497F78" w:rsidRDefault="00000000" w:rsidP="000A743A">
      <w:pPr>
        <w:pStyle w:val="a0"/>
        <w:rPr>
          <w:rFonts w:hint="eastAsia"/>
        </w:rPr>
      </w:pPr>
      <w:r>
        <w:rPr>
          <w:rFonts w:hint="eastAsia"/>
        </w:rPr>
        <w:t>然而，场景渗透的背后是数据与算法的深度耦合。中小企业往往缺乏高质量数</w:t>
      </w:r>
      <w:r>
        <w:rPr>
          <w:rFonts w:hint="eastAsia"/>
        </w:rPr>
        <w:lastRenderedPageBreak/>
        <w:t>据与算法调优能力，导致AI效果打折扣。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的开源策略通过提供预训练模型与微调工具，部分缓解了这一问题，但中小企业仍需在数据治理与场景适配上投入精力。</w:t>
      </w:r>
    </w:p>
    <w:p w14:paraId="1B6E0B8F" w14:textId="6910B56C" w:rsidR="00497F78" w:rsidRPr="00AD316B" w:rsidRDefault="00000000" w:rsidP="00AD316B">
      <w:pPr>
        <w:pStyle w:val="2"/>
        <w:numPr>
          <w:ilvl w:val="0"/>
          <w:numId w:val="12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4" w:name="Xe93c99d9700b6e88cae2af673935b6681723aba"/>
      <w:bookmarkEnd w:id="3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平民化的结构性挑战</w:t>
      </w:r>
    </w:p>
    <w:p w14:paraId="47D59E10" w14:textId="59A8E3F8" w:rsidR="00497F78" w:rsidRDefault="00000000" w:rsidP="00206405">
      <w:pPr>
        <w:pStyle w:val="FirstParagraph"/>
        <w:rPr>
          <w:rFonts w:hint="eastAsia"/>
        </w:rPr>
      </w:pPr>
      <w:r>
        <w:rPr>
          <w:rFonts w:hint="eastAsia"/>
        </w:rPr>
        <w:t>“平民化”并非技术普及的简单线性过程，而是涉及组织、文化与市场的复杂博弈。中小企业面临三重挑战</w:t>
      </w:r>
      <w:r w:rsidR="00206405">
        <w:rPr>
          <w:rFonts w:hint="eastAsia"/>
        </w:rPr>
        <w:t>。一是</w:t>
      </w:r>
      <w:r w:rsidRPr="00206405">
        <w:rPr>
          <w:rFonts w:hint="eastAsia"/>
        </w:rPr>
        <w:t>认知偏差</w:t>
      </w:r>
      <w:r w:rsidR="00206405">
        <w:rPr>
          <w:rFonts w:hint="eastAsia"/>
        </w:rPr>
        <w:t>，</w:t>
      </w:r>
      <w:r>
        <w:rPr>
          <w:rFonts w:hint="eastAsia"/>
        </w:rPr>
        <w:t>对AI的期望过高或过低，易陷入“技术万能论”或“技术无用论”。</w:t>
      </w:r>
      <w:r w:rsidR="00206405">
        <w:rPr>
          <w:rFonts w:hint="eastAsia"/>
        </w:rPr>
        <w:t>二是</w:t>
      </w:r>
      <w:r w:rsidRPr="00206405">
        <w:rPr>
          <w:rFonts w:hint="eastAsia"/>
        </w:rPr>
        <w:t>资源错配</w:t>
      </w:r>
      <w:r w:rsidR="00206405">
        <w:rPr>
          <w:rFonts w:hint="eastAsia"/>
        </w:rPr>
        <w:t>，</w:t>
      </w:r>
      <w:r>
        <w:rPr>
          <w:rFonts w:hint="eastAsia"/>
        </w:rPr>
        <w:t>有限的预算与人力难以支撑长期试错，选型失误可能导致全盘受挫。</w:t>
      </w:r>
      <w:r w:rsidR="00206405">
        <w:rPr>
          <w:rFonts w:hint="eastAsia"/>
        </w:rPr>
        <w:t>三是</w:t>
      </w:r>
      <w:r w:rsidRPr="00206405">
        <w:rPr>
          <w:rFonts w:hint="eastAsia"/>
        </w:rPr>
        <w:t>生态孤立</w:t>
      </w:r>
      <w:r w:rsidR="00206405">
        <w:rPr>
          <w:rFonts w:hint="eastAsia"/>
        </w:rPr>
        <w:t>，</w:t>
      </w:r>
      <w:r>
        <w:rPr>
          <w:rFonts w:hint="eastAsia"/>
        </w:rPr>
        <w:t>缺乏与技术供应商、行业伙伴的深度协同，难以放大AI价值。</w:t>
      </w:r>
    </w:p>
    <w:p w14:paraId="691D96F7" w14:textId="77777777" w:rsidR="00497F78" w:rsidRDefault="00000000" w:rsidP="000A743A">
      <w:pPr>
        <w:pStyle w:val="FirstParagraph"/>
        <w:rPr>
          <w:rFonts w:hint="eastAsia"/>
        </w:rPr>
      </w:pP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的成功表明，技术开源与社区协作可弥补资源劣势，但中小企业需跳出“技术驱动”的思维陷阱，以业务价值为核心，构建AI应用的闭环逻辑。</w:t>
      </w:r>
    </w:p>
    <w:p w14:paraId="2F3562B0" w14:textId="564951CE" w:rsidR="00497F78" w:rsidRPr="007F75DF" w:rsidRDefault="00000000" w:rsidP="00424B51">
      <w:pPr>
        <w:pStyle w:val="1"/>
        <w:numPr>
          <w:ilvl w:val="0"/>
          <w:numId w:val="11"/>
        </w:numPr>
        <w:rPr>
          <w:rFonts w:hint="eastAsia"/>
        </w:rPr>
      </w:pPr>
      <w:bookmarkStart w:id="5" w:name="二中小企业低成本拥抱ai的深层路径"/>
      <w:bookmarkEnd w:id="1"/>
      <w:bookmarkEnd w:id="4"/>
      <w:r w:rsidRPr="007F75DF">
        <w:rPr>
          <w:rFonts w:hint="eastAsia"/>
        </w:rPr>
        <w:t>中小企业低成本拥抱AI的路径</w:t>
      </w:r>
    </w:p>
    <w:p w14:paraId="6363881E" w14:textId="154EF5D4" w:rsidR="00497F78" w:rsidRPr="00AD316B" w:rsidRDefault="00000000" w:rsidP="00AD316B">
      <w:pPr>
        <w:pStyle w:val="2"/>
        <w:numPr>
          <w:ilvl w:val="0"/>
          <w:numId w:val="15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6" w:name="Xb52a8b8cb9b38d2d8af67751702707e256c3734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战略重构：从技术跟随到价值引领</w:t>
      </w:r>
    </w:p>
    <w:p w14:paraId="7C69D8B6" w14:textId="26AD9AB5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AI应用的成败不在于技术先进性，而在于是否能重构业务价值。中小企业需从</w:t>
      </w:r>
      <w:r w:rsidR="000E4D1B">
        <w:rPr>
          <w:rFonts w:hint="eastAsia"/>
        </w:rPr>
        <w:t>几个</w:t>
      </w:r>
      <w:r>
        <w:rPr>
          <w:rFonts w:hint="eastAsia"/>
        </w:rPr>
        <w:t>维度重塑战略：</w:t>
      </w:r>
    </w:p>
    <w:p w14:paraId="03ABBAF4" w14:textId="77777777" w:rsidR="00497F78" w:rsidRDefault="00000000" w:rsidP="000E4D1B">
      <w:pPr>
        <w:pStyle w:val="FirstParagraph"/>
        <w:rPr>
          <w:rFonts w:hint="eastAsia"/>
        </w:rPr>
      </w:pPr>
      <w:r w:rsidRPr="000E4D1B">
        <w:rPr>
          <w:rFonts w:hint="eastAsia"/>
        </w:rPr>
        <w:t>痛点解构</w:t>
      </w:r>
      <w:r>
        <w:rPr>
          <w:rFonts w:hint="eastAsia"/>
        </w:rPr>
        <w:t>：通过业务流程分析，精准定位AI的切入点。例如，库存积压的根本原因可能是需求预测不准，而非仓储管理混乱。</w:t>
      </w:r>
    </w:p>
    <w:p w14:paraId="6E2FC76E" w14:textId="77777777" w:rsidR="00497F78" w:rsidRDefault="00000000" w:rsidP="000E4D1B">
      <w:pPr>
        <w:pStyle w:val="FirstParagraph"/>
        <w:rPr>
          <w:rFonts w:hint="eastAsia"/>
        </w:rPr>
      </w:pPr>
      <w:r w:rsidRPr="000E4D1B">
        <w:rPr>
          <w:rFonts w:hint="eastAsia"/>
        </w:rPr>
        <w:t>价值量化</w:t>
      </w:r>
      <w:r>
        <w:rPr>
          <w:rFonts w:hint="eastAsia"/>
        </w:rPr>
        <w:t>：明确AI的投入产出比，优先选择高回报、低复杂度的场景。如智能客服的成本节约远超复杂供应链优化的初期回报。</w:t>
      </w:r>
    </w:p>
    <w:p w14:paraId="3A02A7EB" w14:textId="77777777" w:rsidR="00497F78" w:rsidRDefault="00000000" w:rsidP="000E4D1B">
      <w:pPr>
        <w:pStyle w:val="FirstParagraph"/>
        <w:rPr>
          <w:rFonts w:hint="eastAsia"/>
        </w:rPr>
      </w:pPr>
      <w:r w:rsidRPr="000E4D1B">
        <w:rPr>
          <w:rFonts w:hint="eastAsia"/>
        </w:rPr>
        <w:t>动态迭代</w:t>
      </w:r>
      <w:r>
        <w:rPr>
          <w:rFonts w:hint="eastAsia"/>
        </w:rPr>
        <w:t>：AI应用需从小规模试点开始，逐步扩展，避免“一揽子”投入导致资源浪费。</w:t>
      </w:r>
    </w:p>
    <w:p w14:paraId="12F0BE03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以某中小零售企业为例，其通过DeepSeek-R3的开源模型开发需求预测工具，结合历史销售数据，库存周转率提升35%，年节约成本300万元。关键在于企业将AI嵌入业务闭环，而非孤立的技术模块。这种战略重构要求中小企业从“技术跟随者”转型为“价值引领者”。</w:t>
      </w:r>
    </w:p>
    <w:p w14:paraId="38B63230" w14:textId="694C07D1" w:rsidR="00497F78" w:rsidRPr="00AD316B" w:rsidRDefault="00000000" w:rsidP="00AD316B">
      <w:pPr>
        <w:pStyle w:val="2"/>
        <w:numPr>
          <w:ilvl w:val="0"/>
          <w:numId w:val="15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7" w:name="Xcb96d21fd2f40391d3cdbcb1c83f596edd7a596"/>
      <w:bookmarkEnd w:id="6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技术选型：开源与私有化的双轮驱动</w:t>
      </w:r>
    </w:p>
    <w:p w14:paraId="40B01EA6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技术选型是中小企业低成本AI应用的核心，需平衡成本、效率与控制力：</w:t>
      </w:r>
    </w:p>
    <w:p w14:paraId="3F949D86" w14:textId="77777777" w:rsidR="00497F78" w:rsidRDefault="00000000" w:rsidP="000E4D1B">
      <w:pPr>
        <w:pStyle w:val="FirstParagraph"/>
        <w:rPr>
          <w:rFonts w:hint="eastAsia"/>
        </w:rPr>
      </w:pPr>
      <w:r w:rsidRPr="000E4D1B">
        <w:rPr>
          <w:rFonts w:hint="eastAsia"/>
        </w:rPr>
        <w:t>开源模型的杠杆效应</w:t>
      </w:r>
      <w:r>
        <w:rPr>
          <w:rFonts w:hint="eastAsia"/>
        </w:rPr>
        <w:t>：DeepSeek-R3提供免费模型权重与微调工具，</w:t>
      </w:r>
      <w:r w:rsidRPr="00521EE4">
        <w:rPr>
          <w:rFonts w:hint="eastAsia"/>
        </w:rPr>
        <w:t>中小企业可直接用于文本生成</w:t>
      </w:r>
      <w:r>
        <w:rPr>
          <w:rFonts w:hint="eastAsia"/>
        </w:rPr>
        <w:t>、分类等任务。相比闭源模型（如GPT-4），开源模型的社区支持与透明性降低了试错成本。</w:t>
      </w:r>
    </w:p>
    <w:p w14:paraId="436BE1A4" w14:textId="77777777" w:rsidR="00497F78" w:rsidRDefault="00000000" w:rsidP="000E4D1B">
      <w:pPr>
        <w:pStyle w:val="FirstParagraph"/>
        <w:rPr>
          <w:rFonts w:hint="eastAsia"/>
        </w:rPr>
      </w:pPr>
      <w:r w:rsidRPr="000E4D1B">
        <w:rPr>
          <w:rFonts w:hint="eastAsia"/>
        </w:rPr>
        <w:t>私有化部署的控制力</w:t>
      </w:r>
      <w:r>
        <w:rPr>
          <w:rFonts w:hint="eastAsia"/>
        </w:rPr>
        <w:t>：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支持本地部署，适合数据敏感行业（如制造、金融）。某制造企业通过在自有服务器上部署R3模型，开发AI质检系统，次品率从85%降至98%，初期投入仅10万元，且数据无需上传云端，确保合规。</w:t>
      </w:r>
    </w:p>
    <w:p w14:paraId="1CBC20C1" w14:textId="77777777" w:rsidR="00497F78" w:rsidRDefault="00000000" w:rsidP="000E4D1B">
      <w:pPr>
        <w:pStyle w:val="FirstParagraph"/>
        <w:rPr>
          <w:rFonts w:hint="eastAsia"/>
        </w:rPr>
      </w:pPr>
      <w:r w:rsidRPr="000E4D1B">
        <w:rPr>
          <w:rFonts w:hint="eastAsia"/>
        </w:rPr>
        <w:t>云服务的灵活性</w:t>
      </w:r>
      <w:r>
        <w:rPr>
          <w:rFonts w:hint="eastAsia"/>
        </w:rPr>
        <w:t>：对于算力不足的企业，阿里云、腾讯云的AI</w:t>
      </w:r>
      <w:r>
        <w:t xml:space="preserve"> </w:t>
      </w:r>
      <w:r>
        <w:rPr>
          <w:rFonts w:hint="eastAsia"/>
        </w:rPr>
        <w:t>API提供按需付费模式。例如，某初创公司通过调用语音识别API，月成本仅2000元，快速上线智能客服。</w:t>
      </w:r>
    </w:p>
    <w:p w14:paraId="78414D39" w14:textId="77777777" w:rsidR="00497F78" w:rsidRDefault="00000000" w:rsidP="000A743A">
      <w:pPr>
        <w:pStyle w:val="FirstParagraph"/>
        <w:rPr>
          <w:rFonts w:hint="eastAsia"/>
        </w:rPr>
      </w:pP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的私有化部署案例揭示了一个深层逻辑：技术选型不仅是成本问题，更是数据主权与业务自主性的博弈。中小企业应根据数据敏感度与业务规模，在开源、云服务与私有化之间动态平衡。</w:t>
      </w:r>
    </w:p>
    <w:p w14:paraId="7C3C7DFD" w14:textId="243F813F" w:rsidR="00497F78" w:rsidRPr="00AD316B" w:rsidRDefault="00000000" w:rsidP="00AD316B">
      <w:pPr>
        <w:pStyle w:val="2"/>
        <w:numPr>
          <w:ilvl w:val="0"/>
          <w:numId w:val="15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8" w:name="X2e86b14ff4eeeb0167ba05f8f119a083ba5483f"/>
      <w:bookmarkEnd w:id="7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生态协同：从单点突破到系统赋能</w:t>
      </w:r>
    </w:p>
    <w:p w14:paraId="37BA3D89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AI应用的复杂性要求中小企业跳出单打独斗，通过生态协同放大价值：</w:t>
      </w:r>
    </w:p>
    <w:p w14:paraId="7ED77686" w14:textId="77777777" w:rsidR="00497F78" w:rsidRDefault="00000000" w:rsidP="000E4D1B">
      <w:pPr>
        <w:pStyle w:val="FirstParagraph"/>
        <w:rPr>
          <w:rFonts w:hint="eastAsia"/>
        </w:rPr>
      </w:pPr>
      <w:r w:rsidRPr="000E4D1B">
        <w:rPr>
          <w:rFonts w:hint="eastAsia"/>
        </w:rPr>
        <w:t>政策生态</w:t>
      </w:r>
      <w:r>
        <w:rPr>
          <w:rFonts w:hint="eastAsia"/>
        </w:rPr>
        <w:t>：中国政府的数字化转型政策（如2023年《中小企业数字化转型指南》）提供补贴与试点机会。某浙江企业通过政府补贴，将AI质检系统成本降低40%。</w:t>
      </w:r>
    </w:p>
    <w:p w14:paraId="2AEAF701" w14:textId="77777777" w:rsidR="00497F78" w:rsidRDefault="00000000" w:rsidP="000E4D1B">
      <w:pPr>
        <w:pStyle w:val="FirstParagraph"/>
        <w:rPr>
          <w:rFonts w:hint="eastAsia"/>
        </w:rPr>
      </w:pPr>
      <w:r w:rsidRPr="000E4D1B">
        <w:rPr>
          <w:rFonts w:hint="eastAsia"/>
        </w:rPr>
        <w:t>产业生态</w:t>
      </w:r>
      <w:r>
        <w:rPr>
          <w:rFonts w:hint="eastAsia"/>
        </w:rPr>
        <w:t>：与云厂商、行业联盟合作可降低技术门槛。学而思通过与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合作，利用其API开发AI教学助手，节省了80%的研发成本。</w:t>
      </w:r>
    </w:p>
    <w:p w14:paraId="1312B2D0" w14:textId="77777777" w:rsidR="00497F78" w:rsidRDefault="00000000" w:rsidP="000E4D1B">
      <w:pPr>
        <w:pStyle w:val="FirstParagraph"/>
        <w:rPr>
          <w:rFonts w:hint="eastAsia"/>
        </w:rPr>
      </w:pPr>
      <w:r w:rsidRPr="000E4D1B">
        <w:rPr>
          <w:rFonts w:hint="eastAsia"/>
        </w:rPr>
        <w:t>开源生态</w:t>
      </w:r>
      <w:r>
        <w:rPr>
          <w:rFonts w:hint="eastAsia"/>
        </w:rPr>
        <w:t>：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的成功得益于全球开源社区的算法共享，中小企业可通过社区获取免费支持与案例复用。</w:t>
      </w:r>
    </w:p>
    <w:p w14:paraId="4F629A0C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生态协同的核心是从单点技术突破转向系统性赋能。例如，某物流企业通过与电信运营商合作，利用5G+AI优化配送路线，效率提升30%。这种协同要求中小企业主动融入生态，打破组织边界，形成技术、数据与业务的闭环。</w:t>
      </w:r>
    </w:p>
    <w:p w14:paraId="14BC98F3" w14:textId="185F9F1F" w:rsidR="00497F78" w:rsidRPr="00AD316B" w:rsidRDefault="00000000" w:rsidP="00AD316B">
      <w:pPr>
        <w:pStyle w:val="2"/>
        <w:numPr>
          <w:ilvl w:val="0"/>
          <w:numId w:val="15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9" w:name="X8411855aa119cf7e822926f81b6c7225aa3f66b"/>
      <w:bookmarkEnd w:id="8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组织进化：从技术赋能到文化重塑</w:t>
      </w:r>
    </w:p>
    <w:p w14:paraId="22446CE8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AI的低成本应用离不开组织能力的进化，尤其是在人才与文化层面：</w:t>
      </w:r>
    </w:p>
    <w:p w14:paraId="3612D6D3" w14:textId="77777777" w:rsidR="00497F78" w:rsidRDefault="00000000" w:rsidP="000A743A">
      <w:pPr>
        <w:pStyle w:val="af0"/>
        <w:numPr>
          <w:ilvl w:val="0"/>
          <w:numId w:val="6"/>
        </w:numPr>
        <w:ind w:firstLineChars="0"/>
        <w:rPr>
          <w:rFonts w:hint="eastAsia"/>
        </w:rPr>
      </w:pPr>
      <w:r w:rsidRPr="000A743A">
        <w:rPr>
          <w:rFonts w:hint="eastAsia"/>
          <w:b/>
          <w:bCs/>
        </w:rPr>
        <w:t>分层赋能</w:t>
      </w:r>
      <w:r>
        <w:rPr>
          <w:rFonts w:hint="eastAsia"/>
        </w:rPr>
        <w:t>：通过在线平台（如Udemy）为员工提供AI基础培训，培养“AI+业务”的复合型人才；同时，聘请兼职顾问提供短期技术支持。</w:t>
      </w:r>
    </w:p>
    <w:p w14:paraId="0BC82EA1" w14:textId="77777777" w:rsidR="00497F78" w:rsidRDefault="00000000" w:rsidP="000A743A">
      <w:pPr>
        <w:pStyle w:val="af0"/>
        <w:numPr>
          <w:ilvl w:val="0"/>
          <w:numId w:val="6"/>
        </w:numPr>
        <w:ind w:firstLineChars="0"/>
        <w:rPr>
          <w:rFonts w:hint="eastAsia"/>
        </w:rPr>
      </w:pPr>
      <w:r w:rsidRPr="000A743A">
        <w:rPr>
          <w:rFonts w:hint="eastAsia"/>
          <w:b/>
          <w:bCs/>
        </w:rPr>
        <w:t>产学研联动</w:t>
      </w:r>
      <w:r>
        <w:rPr>
          <w:rFonts w:hint="eastAsia"/>
        </w:rPr>
        <w:t>：与高校合作，利用实习生或科研项目降低成本。某制造企业通过与高校合作，基于DeepSeek-R3优化生产调度，成本仅为市场价的1/4。</w:t>
      </w:r>
    </w:p>
    <w:p w14:paraId="19B17F07" w14:textId="77777777" w:rsidR="00497F78" w:rsidRDefault="00000000" w:rsidP="000A743A">
      <w:pPr>
        <w:pStyle w:val="af0"/>
        <w:numPr>
          <w:ilvl w:val="0"/>
          <w:numId w:val="6"/>
        </w:numPr>
        <w:ind w:firstLineChars="0"/>
        <w:rPr>
          <w:rFonts w:hint="eastAsia"/>
        </w:rPr>
      </w:pPr>
      <w:r w:rsidRPr="000A743A">
        <w:rPr>
          <w:rFonts w:hint="eastAsia"/>
          <w:b/>
          <w:bCs/>
        </w:rPr>
        <w:t>文化重塑</w:t>
      </w:r>
      <w:r>
        <w:rPr>
          <w:rFonts w:hint="eastAsia"/>
        </w:rPr>
        <w:t>：AI的引入需打破传统思维惯性，鼓励数据驱动的决策文化。例如，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团队的扁平化管理与快速迭代文化，推动了高效创新。</w:t>
      </w:r>
    </w:p>
    <w:p w14:paraId="4962ED49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组织进化的深层逻辑在于：AI不仅是技术工具，更是组织变革的催化剂。中小企业需通过人才培养与文化重塑，构建适应AI时代的核心竞争力。</w:t>
      </w:r>
    </w:p>
    <w:p w14:paraId="7335D6C5" w14:textId="284A0E88" w:rsidR="00497F78" w:rsidRPr="007F75DF" w:rsidRDefault="00000000" w:rsidP="00424B51">
      <w:pPr>
        <w:pStyle w:val="1"/>
        <w:numPr>
          <w:ilvl w:val="0"/>
          <w:numId w:val="11"/>
        </w:numPr>
        <w:rPr>
          <w:rFonts w:hint="eastAsia"/>
        </w:rPr>
      </w:pPr>
      <w:bookmarkStart w:id="10" w:name="三案例剖析deepseek赋能中小企业的深层启示"/>
      <w:bookmarkEnd w:id="5"/>
      <w:bookmarkEnd w:id="9"/>
      <w:r w:rsidRPr="007F75DF">
        <w:rPr>
          <w:rFonts w:hint="eastAsia"/>
        </w:rPr>
        <w:t>案例剖析：</w:t>
      </w:r>
      <w:proofErr w:type="spellStart"/>
      <w:r w:rsidRPr="007F75DF">
        <w:rPr>
          <w:rFonts w:hint="eastAsia"/>
        </w:rPr>
        <w:t>DeepSeek</w:t>
      </w:r>
      <w:proofErr w:type="spellEnd"/>
      <w:r w:rsidRPr="007F75DF">
        <w:rPr>
          <w:rFonts w:hint="eastAsia"/>
        </w:rPr>
        <w:t>赋能中小企业的启示</w:t>
      </w:r>
    </w:p>
    <w:p w14:paraId="737D27D1" w14:textId="77777777" w:rsidR="00497F78" w:rsidRPr="00AD316B" w:rsidRDefault="00000000" w:rsidP="00AD316B">
      <w:pPr>
        <w:pStyle w:val="2"/>
        <w:numPr>
          <w:ilvl w:val="0"/>
          <w:numId w:val="14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11" w:name="案例1教育企业的ai教学重构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案例1：教育企业的AI教学重构</w:t>
      </w:r>
    </w:p>
    <w:p w14:paraId="236D7EA1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学而思面临个性化教学需求高、教师资源紧张的挑战。通过与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合作，利用R3模型的多模态与推理能力，开发AI教学助手。成果包括：</w:t>
      </w:r>
    </w:p>
    <w:p w14:paraId="3A9FAA26" w14:textId="77777777" w:rsidR="00497F78" w:rsidRDefault="00000000" w:rsidP="000A743A">
      <w:pPr>
        <w:pStyle w:val="af0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学生问题解答时间缩短60%，教师备课效率提升40%；</w:t>
      </w:r>
    </w:p>
    <w:p w14:paraId="1A4F4E78" w14:textId="77777777" w:rsidR="00497F78" w:rsidRDefault="00000000" w:rsidP="000A743A">
      <w:pPr>
        <w:pStyle w:val="af0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个性化学习方案覆盖率从20%提升至85%；</w:t>
      </w:r>
    </w:p>
    <w:p w14:paraId="6F822330" w14:textId="77777777" w:rsidR="00497F78" w:rsidRDefault="00000000" w:rsidP="000A743A">
      <w:pPr>
        <w:pStyle w:val="af0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依托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的开源架构，研发成本降低70%，项目周期仅3个月。</w:t>
      </w:r>
    </w:p>
    <w:p w14:paraId="6E8CE138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深层启示：AI的成功应用需嵌入业务核心，学而思将AI融入教学闭环，而非孤立的工具，实现了价值链的重构。</w:t>
      </w:r>
    </w:p>
    <w:p w14:paraId="2DA91A0E" w14:textId="77777777" w:rsidR="00497F78" w:rsidRPr="00AD316B" w:rsidRDefault="00000000" w:rsidP="00AD316B">
      <w:pPr>
        <w:pStyle w:val="2"/>
        <w:numPr>
          <w:ilvl w:val="0"/>
          <w:numId w:val="14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12" w:name="案例2制造企业的ai质检转型"/>
      <w:bookmarkEnd w:id="11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案例2：制造企业的AI质检转型</w:t>
      </w:r>
    </w:p>
    <w:p w14:paraId="4B59568A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某中小制造企业因人工质检效率低，次品率高。通过私有化部署DeepSeek-R3，开发AI视觉检测系统，成果包括：</w:t>
      </w:r>
    </w:p>
    <w:p w14:paraId="3D59C29A" w14:textId="77777777" w:rsidR="00497F78" w:rsidRDefault="00000000" w:rsidP="000A743A">
      <w:pPr>
        <w:pStyle w:val="af0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次品检出率从85%提升至98%；</w:t>
      </w:r>
    </w:p>
    <w:p w14:paraId="378B58F3" w14:textId="77777777" w:rsidR="00497F78" w:rsidRDefault="00000000" w:rsidP="000A743A">
      <w:pPr>
        <w:pStyle w:val="af0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质检成本降低65%，初期投入仅10万元；</w:t>
      </w:r>
    </w:p>
    <w:p w14:paraId="77E0354B" w14:textId="77777777" w:rsidR="00497F78" w:rsidRDefault="00000000" w:rsidP="000A743A">
      <w:pPr>
        <w:pStyle w:val="af0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数据本地存储，符合《数据安全法》要求。</w:t>
      </w:r>
    </w:p>
    <w:p w14:paraId="6F698856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深层启示：私有化部署不仅降低了成本，还赋予企业数据主权，适合高合规行业。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的开源策略为中小企业提供了技术自主的可能。</w:t>
      </w:r>
    </w:p>
    <w:p w14:paraId="3EA04274" w14:textId="0459E46D" w:rsidR="00497F78" w:rsidRDefault="00000000" w:rsidP="00424B51">
      <w:pPr>
        <w:pStyle w:val="1"/>
        <w:numPr>
          <w:ilvl w:val="0"/>
          <w:numId w:val="11"/>
        </w:numPr>
        <w:rPr>
          <w:rFonts w:hint="eastAsia"/>
        </w:rPr>
      </w:pPr>
      <w:bookmarkStart w:id="13" w:name="四中国中小企业ai应用的深层机遇"/>
      <w:bookmarkEnd w:id="10"/>
      <w:bookmarkEnd w:id="12"/>
      <w:r>
        <w:rPr>
          <w:rFonts w:hint="eastAsia"/>
        </w:rPr>
        <w:t>中小企业AI应用的机遇</w:t>
      </w:r>
    </w:p>
    <w:p w14:paraId="252235AF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中国市场为中小企业提供了政策、场景与生态的“三重红利”，需深度挖掘以形成独特路径。</w:t>
      </w:r>
    </w:p>
    <w:p w14:paraId="2C723060" w14:textId="05C83C8E" w:rsidR="00497F78" w:rsidRPr="00AD316B" w:rsidRDefault="00000000" w:rsidP="00AD316B">
      <w:pPr>
        <w:pStyle w:val="2"/>
        <w:numPr>
          <w:ilvl w:val="0"/>
          <w:numId w:val="13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14" w:name="X85e5d69b06273ad591d571f810d107d355f5f7c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政策赋能的结构性优势</w:t>
      </w:r>
    </w:p>
    <w:p w14:paraId="33B69663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中国政府通过补贴、税收减免与试点项目降低AI部署门槛。某江苏企业通过参与“专精特新”计划，获得50万元AI专项补贴，部署智能制造系统。这要求中小企业主动对接政策，嵌入国家数字化战略。</w:t>
      </w:r>
    </w:p>
    <w:p w14:paraId="7EB420B0" w14:textId="16FF0A61" w:rsidR="00497F78" w:rsidRPr="00AD316B" w:rsidRDefault="00000000" w:rsidP="00AD316B">
      <w:pPr>
        <w:pStyle w:val="2"/>
        <w:numPr>
          <w:ilvl w:val="0"/>
          <w:numId w:val="13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15" w:name="X848b13916ac6b5a51d0536d1184ff5714b39c5c"/>
      <w:bookmarkEnd w:id="14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场景驱动的差异化创新</w:t>
      </w:r>
    </w:p>
    <w:p w14:paraId="5F570023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中国在零售、教育、制造等领域拥有全球最丰富的应用场景。DeepSeek-R3在教育领域的成功证明，垂直场景的“轻量化”AI可实现高回报。中小企业应聚焦细分市场，开发定制化解决方案。</w:t>
      </w:r>
    </w:p>
    <w:p w14:paraId="27AD36D4" w14:textId="586E6B38" w:rsidR="00497F78" w:rsidRPr="00AD316B" w:rsidRDefault="00000000" w:rsidP="00AD316B">
      <w:pPr>
        <w:pStyle w:val="2"/>
        <w:numPr>
          <w:ilvl w:val="0"/>
          <w:numId w:val="13"/>
        </w:numPr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bookmarkStart w:id="16" w:name="Xf95e34b0934988587912e4b7e0e37a550e9c971"/>
      <w:bookmarkEnd w:id="15"/>
      <w:r w:rsidRPr="00AD316B">
        <w:rPr>
          <w:rFonts w:ascii="宋体" w:eastAsia="宋体" w:hAnsi="宋体" w:hint="eastAsia"/>
          <w:b/>
          <w:bCs/>
          <w:color w:val="auto"/>
          <w:sz w:val="28"/>
          <w:szCs w:val="28"/>
        </w:rPr>
        <w:t>生态协同的放大效应</w:t>
      </w:r>
    </w:p>
    <w:p w14:paraId="3B1D1D03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中国云服务与AI生态的成熟为中小企业提供了技术与市场资源。某零售企业通过与电信运营商合作，利用5G+AI优化供应链，成本降低25%。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的开源生态进一步降低了技术门槛，中小企业可通过生态协同实现“1+1&gt;2”的效果。</w:t>
      </w:r>
    </w:p>
    <w:p w14:paraId="66EEC631" w14:textId="65106CAB" w:rsidR="00497F78" w:rsidRDefault="00000000" w:rsidP="00AD316B">
      <w:pPr>
        <w:pStyle w:val="1"/>
        <w:numPr>
          <w:ilvl w:val="0"/>
          <w:numId w:val="11"/>
        </w:numPr>
        <w:rPr>
          <w:rFonts w:hint="eastAsia"/>
        </w:rPr>
      </w:pPr>
      <w:bookmarkStart w:id="17" w:name="五未来展望与深层建议"/>
      <w:bookmarkEnd w:id="13"/>
      <w:bookmarkEnd w:id="16"/>
      <w:r>
        <w:rPr>
          <w:rFonts w:hint="eastAsia"/>
        </w:rPr>
        <w:t>未来展望与建议</w:t>
      </w:r>
    </w:p>
    <w:p w14:paraId="7136384A" w14:textId="77777777" w:rsidR="00497F78" w:rsidRDefault="00000000" w:rsidP="000A743A">
      <w:pPr>
        <w:pStyle w:val="FirstParagraph"/>
        <w:rPr>
          <w:rFonts w:hint="eastAsia"/>
        </w:rPr>
      </w:pPr>
      <w:r>
        <w:rPr>
          <w:rFonts w:hint="eastAsia"/>
        </w:rPr>
        <w:t>大模型“平民化”将重塑中小企业竞争格局，需抓住窗口期构建AI驱动的长期优势。建议如下：</w:t>
      </w:r>
    </w:p>
    <w:p w14:paraId="481A5DB4" w14:textId="77777777" w:rsidR="00497F78" w:rsidRDefault="00000000" w:rsidP="008416CC">
      <w:pPr>
        <w:pStyle w:val="FirstParagraph"/>
        <w:rPr>
          <w:rFonts w:hint="eastAsia"/>
        </w:rPr>
      </w:pPr>
      <w:r w:rsidRPr="008416CC">
        <w:rPr>
          <w:rFonts w:hint="eastAsia"/>
          <w:b/>
          <w:bCs/>
        </w:rPr>
        <w:t>战略前瞻：</w:t>
      </w:r>
      <w:r>
        <w:rPr>
          <w:rFonts w:hint="eastAsia"/>
        </w:rPr>
        <w:t>将AI融入10年数字化战略，聚焦价值重塑而非技术堆砌。</w:t>
      </w:r>
    </w:p>
    <w:p w14:paraId="36898EBE" w14:textId="77777777" w:rsidR="00497F78" w:rsidRDefault="00000000" w:rsidP="008416CC">
      <w:pPr>
        <w:pStyle w:val="FirstParagraph"/>
        <w:rPr>
          <w:rFonts w:hint="eastAsia"/>
        </w:rPr>
      </w:pPr>
      <w:r w:rsidRPr="008416CC">
        <w:rPr>
          <w:rFonts w:hint="eastAsia"/>
          <w:b/>
          <w:bCs/>
        </w:rPr>
        <w:t>数据基石：</w:t>
      </w:r>
      <w:r>
        <w:rPr>
          <w:rFonts w:hint="eastAsia"/>
        </w:rPr>
        <w:t>投入数据治理，构建高质量数据集，确保AI效果。</w:t>
      </w:r>
    </w:p>
    <w:p w14:paraId="5635EC62" w14:textId="77777777" w:rsidR="00497F78" w:rsidRDefault="00000000" w:rsidP="008416CC">
      <w:pPr>
        <w:pStyle w:val="FirstParagraph"/>
        <w:rPr>
          <w:rFonts w:hint="eastAsia"/>
        </w:rPr>
      </w:pPr>
      <w:r w:rsidRPr="008416CC">
        <w:rPr>
          <w:rFonts w:hint="eastAsia"/>
          <w:b/>
          <w:bCs/>
        </w:rPr>
        <w:t>技术融合：</w:t>
      </w:r>
      <w:r>
        <w:rPr>
          <w:rFonts w:hint="eastAsia"/>
        </w:rPr>
        <w:t>关注低代码、</w:t>
      </w:r>
      <w:proofErr w:type="spellStart"/>
      <w:r>
        <w:rPr>
          <w:rFonts w:hint="eastAsia"/>
        </w:rPr>
        <w:t>AutoML</w:t>
      </w:r>
      <w:proofErr w:type="spellEnd"/>
      <w:r>
        <w:rPr>
          <w:rFonts w:hint="eastAsia"/>
        </w:rPr>
        <w:t>等新兴技术，进一步降低门槛。</w:t>
      </w:r>
    </w:p>
    <w:p w14:paraId="6DBA51E0" w14:textId="77777777" w:rsidR="00497F78" w:rsidRDefault="00000000" w:rsidP="008416CC">
      <w:pPr>
        <w:pStyle w:val="FirstParagraph"/>
        <w:rPr>
          <w:rFonts w:hint="eastAsia"/>
        </w:rPr>
      </w:pPr>
      <w:r w:rsidRPr="008416CC">
        <w:rPr>
          <w:rFonts w:hint="eastAsia"/>
          <w:b/>
          <w:bCs/>
        </w:rPr>
        <w:t>风险治理：</w:t>
      </w:r>
      <w:r>
        <w:rPr>
          <w:rFonts w:hint="eastAsia"/>
        </w:rPr>
        <w:t>强化数据隐私与算法偏见的治理，优先选择私有化部署以确保合规。</w:t>
      </w:r>
      <w:bookmarkEnd w:id="0"/>
      <w:bookmarkEnd w:id="17"/>
    </w:p>
    <w:sectPr w:rsidR="00497F7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10E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1A4B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885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28F3BFA"/>
    <w:multiLevelType w:val="hybridMultilevel"/>
    <w:tmpl w:val="392E29F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C313AF"/>
    <w:multiLevelType w:val="hybridMultilevel"/>
    <w:tmpl w:val="A31E535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E304F4B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4676C87"/>
    <w:multiLevelType w:val="hybridMultilevel"/>
    <w:tmpl w:val="7DF6D35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AE1053C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9580A39"/>
    <w:multiLevelType w:val="hybridMultilevel"/>
    <w:tmpl w:val="A31E535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88407663">
    <w:abstractNumId w:val="0"/>
  </w:num>
  <w:num w:numId="2" w16cid:durableId="1507211558">
    <w:abstractNumId w:val="1"/>
  </w:num>
  <w:num w:numId="3" w16cid:durableId="1062102628">
    <w:abstractNumId w:val="1"/>
  </w:num>
  <w:num w:numId="4" w16cid:durableId="479270580">
    <w:abstractNumId w:val="1"/>
  </w:num>
  <w:num w:numId="5" w16cid:durableId="815419843">
    <w:abstractNumId w:val="1"/>
  </w:num>
  <w:num w:numId="6" w16cid:durableId="1903523106">
    <w:abstractNumId w:val="1"/>
  </w:num>
  <w:num w:numId="7" w16cid:durableId="480925846">
    <w:abstractNumId w:val="1"/>
  </w:num>
  <w:num w:numId="8" w16cid:durableId="1696887628">
    <w:abstractNumId w:val="1"/>
  </w:num>
  <w:num w:numId="9" w16cid:durableId="543637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8500750">
    <w:abstractNumId w:val="6"/>
  </w:num>
  <w:num w:numId="11" w16cid:durableId="427432808">
    <w:abstractNumId w:val="3"/>
  </w:num>
  <w:num w:numId="12" w16cid:durableId="153185434">
    <w:abstractNumId w:val="4"/>
  </w:num>
  <w:num w:numId="13" w16cid:durableId="1409234009">
    <w:abstractNumId w:val="8"/>
  </w:num>
  <w:num w:numId="14" w16cid:durableId="932591391">
    <w:abstractNumId w:val="5"/>
  </w:num>
  <w:num w:numId="15" w16cid:durableId="211336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78"/>
    <w:rsid w:val="000A743A"/>
    <w:rsid w:val="000E4D1B"/>
    <w:rsid w:val="00206405"/>
    <w:rsid w:val="002A420E"/>
    <w:rsid w:val="002B2E55"/>
    <w:rsid w:val="00424B51"/>
    <w:rsid w:val="004601ED"/>
    <w:rsid w:val="00497F78"/>
    <w:rsid w:val="004F0239"/>
    <w:rsid w:val="00521EE4"/>
    <w:rsid w:val="005F5298"/>
    <w:rsid w:val="00654D34"/>
    <w:rsid w:val="006E1716"/>
    <w:rsid w:val="007B6486"/>
    <w:rsid w:val="007F75DF"/>
    <w:rsid w:val="008416CC"/>
    <w:rsid w:val="00970FCD"/>
    <w:rsid w:val="00AD316B"/>
    <w:rsid w:val="00B32A5C"/>
    <w:rsid w:val="00B413D7"/>
    <w:rsid w:val="00BF70CF"/>
    <w:rsid w:val="00C40986"/>
    <w:rsid w:val="00E115CF"/>
    <w:rsid w:val="00E939BA"/>
    <w:rsid w:val="00EE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FDFE9"/>
  <w15:docId w15:val="{38570E35-D142-435A-A364-18011230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A743A"/>
    <w:pPr>
      <w:widowControl w:val="0"/>
      <w:spacing w:after="160" w:line="360" w:lineRule="auto"/>
      <w:ind w:firstLine="420"/>
    </w:pPr>
    <w:rPr>
      <w:rFonts w:ascii="宋体" w:eastAsia="宋体" w:hAnsi="宋体"/>
      <w:kern w:val="2"/>
      <w:lang w:eastAsia="zh-CN"/>
      <w14:ligatures w14:val="standardContextual"/>
    </w:rPr>
  </w:style>
  <w:style w:type="paragraph" w:styleId="1">
    <w:name w:val="heading 1"/>
    <w:basedOn w:val="a"/>
    <w:next w:val="a0"/>
    <w:link w:val="10"/>
    <w:uiPriority w:val="9"/>
    <w:qFormat/>
    <w:rsid w:val="00424B51"/>
    <w:pPr>
      <w:keepNext/>
      <w:keepLines/>
      <w:spacing w:before="360" w:after="80"/>
      <w:ind w:firstLine="0"/>
      <w:outlineLvl w:val="0"/>
    </w:pPr>
    <w:rPr>
      <w:rFonts w:cstheme="majorBidi"/>
      <w:b/>
      <w:bCs/>
      <w:sz w:val="28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="420"/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424B51"/>
    <w:rPr>
      <w:rFonts w:ascii="宋体" w:eastAsia="宋体" w:hAnsi="宋体" w:cstheme="majorBidi"/>
      <w:b/>
      <w:bCs/>
      <w:kern w:val="2"/>
      <w:sz w:val="28"/>
      <w:szCs w:val="28"/>
      <w:lang w:eastAsia="zh-CN"/>
      <w14:ligatures w14:val="standardContextual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List Paragraph"/>
    <w:basedOn w:val="a"/>
    <w:rsid w:val="000A743A"/>
    <w:pPr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1689</Words>
  <Characters>1858</Characters>
  <Application>Microsoft Office Word</Application>
  <DocSecurity>0</DocSecurity>
  <Lines>68</Lines>
  <Paragraphs>63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jingdong liu</dc:creator>
  <cp:keywords/>
  <cp:lastModifiedBy>jingdong liu</cp:lastModifiedBy>
  <cp:revision>4</cp:revision>
  <dcterms:created xsi:type="dcterms:W3CDTF">2025-04-25T06:19:00Z</dcterms:created>
  <dcterms:modified xsi:type="dcterms:W3CDTF">2025-04-25T08:14:00Z</dcterms:modified>
</cp:coreProperties>
</file>