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11"/>
        <w:spacing w:before="183" w:line="288" w:lineRule="exact"/>
        <w:outlineLvl w:val="0"/>
        <w:rPr>
          <w:sz w:val="28"/>
          <w:szCs w:val="28"/>
        </w:rPr>
      </w:pPr>
      <w:r>
        <w:rPr>
          <w:sz w:val="28"/>
          <w:szCs w:val="28"/>
          <w:spacing w:val="2"/>
          <w:position w:val="-1"/>
        </w:rPr>
        <w:t>大模型在营销和客服领域的应用策略研究</w:t>
      </w:r>
    </w:p>
    <w:p>
      <w:pPr>
        <w:pStyle w:val="BodyText"/>
        <w:ind w:left="2195"/>
        <w:spacing w:before="290" w:line="217" w:lineRule="exact"/>
        <w:rPr>
          <w:sz w:val="21"/>
          <w:szCs w:val="21"/>
        </w:rPr>
      </w:pPr>
      <w:r>
        <w:rPr>
          <w:sz w:val="21"/>
          <w:szCs w:val="21"/>
          <w:spacing w:val="2"/>
          <w:position w:val="-1"/>
        </w:rPr>
        <w:t>天翼智库大模型跟踪研究团队</w:t>
      </w:r>
      <w:r>
        <w:rPr>
          <w:sz w:val="21"/>
          <w:szCs w:val="21"/>
          <w:spacing w:val="31"/>
          <w:position w:val="-1"/>
        </w:rPr>
        <w:t xml:space="preserve"> </w:t>
      </w:r>
      <w:r>
        <w:rPr>
          <w:sz w:val="21"/>
          <w:szCs w:val="21"/>
          <w:spacing w:val="2"/>
          <w:position w:val="-1"/>
        </w:rPr>
        <w:t>第三十七期</w:t>
      </w:r>
    </w:p>
    <w:p>
      <w:pPr>
        <w:pStyle w:val="BodyText"/>
        <w:ind w:left="9" w:firstLine="411"/>
        <w:spacing w:before="261" w:line="342" w:lineRule="auto"/>
        <w:jc w:val="both"/>
        <w:rPr/>
      </w:pPr>
      <w:r>
        <w:rPr/>
        <w:t>AI</w:t>
      </w:r>
      <w:r>
        <w:rPr>
          <w:spacing w:val="-8"/>
        </w:rPr>
        <w:t xml:space="preserve"> </w:t>
      </w:r>
      <w:r>
        <w:rPr>
          <w:spacing w:val="11"/>
        </w:rPr>
        <w:t>大模型的应用带来了营销生产力的爆发，</w:t>
      </w:r>
      <w:r>
        <w:rPr>
          <w:spacing w:val="-32"/>
        </w:rPr>
        <w:t xml:space="preserve"> </w:t>
      </w:r>
      <w:r>
        <w:rPr>
          <w:spacing w:val="11"/>
        </w:rPr>
        <w:t>通过将大模型应用</w:t>
      </w:r>
      <w:r>
        <w:rPr>
          <w:spacing w:val="10"/>
        </w:rPr>
        <w:t>融入企业前端宣传触客、销</w:t>
      </w:r>
      <w:r>
        <w:rPr>
          <w:spacing w:val="8"/>
        </w:rPr>
        <w:t>售转化、客服售后、运营复购各环节，不仅能够提高企业营</w:t>
      </w:r>
      <w:r>
        <w:rPr>
          <w:spacing w:val="7"/>
        </w:rPr>
        <w:t>销生产力和生产效率，更能够为用户</w:t>
      </w:r>
      <w:r>
        <w:rPr>
          <w:spacing w:val="4"/>
        </w:rPr>
        <w:t>创造更加智能化、个性化的体验。目前，中国电信前端仍需持续做好数字化转型</w:t>
      </w:r>
      <w:r>
        <w:rPr>
          <w:spacing w:val="3"/>
        </w:rPr>
        <w:t>，助推营销升级，</w:t>
      </w:r>
      <w:r>
        <w:rPr>
          <w:spacing w:val="10"/>
        </w:rPr>
        <w:t>因此需要大模型进行更强力的数智化赋能。建议提前布局并加快推进 </w:t>
      </w:r>
      <w:r>
        <w:rPr/>
        <w:t>AI</w:t>
      </w:r>
      <w:r>
        <w:rPr>
          <w:spacing w:val="-9"/>
        </w:rPr>
        <w:t xml:space="preserve"> </w:t>
      </w:r>
      <w:r>
        <w:rPr>
          <w:spacing w:val="10"/>
        </w:rPr>
        <w:t>大模型在中国电</w:t>
      </w:r>
      <w:r>
        <w:rPr>
          <w:spacing w:val="9"/>
        </w:rPr>
        <w:t>信营销</w:t>
      </w:r>
      <w:r>
        <w:rPr>
          <w:spacing w:val="8"/>
        </w:rPr>
        <w:t>和客服各场景应用落地，</w:t>
      </w:r>
      <w:r>
        <w:rPr>
          <w:spacing w:val="-15"/>
        </w:rPr>
        <w:t xml:space="preserve"> </w:t>
      </w:r>
      <w:r>
        <w:rPr>
          <w:spacing w:val="8"/>
        </w:rPr>
        <w:t>提升数字化服务能力和市场竞争力。</w:t>
      </w:r>
    </w:p>
    <w:p>
      <w:pPr>
        <w:pStyle w:val="BodyText"/>
        <w:ind w:left="13"/>
        <w:spacing w:line="22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-1"/>
        </w:rPr>
        <w:t>一、</w:t>
      </w:r>
      <w:r>
        <w:rPr>
          <w:rFonts w:ascii="Arial" w:hAnsi="Arial" w:eastAsia="Arial" w:cs="Arial"/>
          <w:sz w:val="22"/>
          <w:szCs w:val="22"/>
          <w:spacing w:val="3"/>
          <w:position w:val="-1"/>
        </w:rPr>
        <w:t>A</w:t>
      </w:r>
      <w:r>
        <w:rPr>
          <w:sz w:val="22"/>
          <w:szCs w:val="22"/>
        </w:rPr>
        <w:drawing>
          <wp:inline distT="0" distB="0" distL="0" distR="0">
            <wp:extent cx="44090" cy="10221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90" cy="1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spacing w:val="3"/>
          <w:position w:val="-1"/>
        </w:rPr>
        <w:t>大模型在企业销服领域的应用实践</w:t>
      </w:r>
    </w:p>
    <w:p>
      <w:pPr>
        <w:pStyle w:val="BodyText"/>
        <w:ind w:left="350"/>
        <w:spacing w:before="322" w:line="218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4"/>
        </w:rPr>
        <w:t>(</w:t>
      </w:r>
      <w:r>
        <w:rPr>
          <w:rFonts w:ascii="Arial" w:hAnsi="Arial" w:eastAsia="Arial" w:cs="Arial"/>
          <w:sz w:val="21"/>
          <w:szCs w:val="21"/>
          <w:spacing w:val="-23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—</w:t>
      </w:r>
      <w:r>
        <w:rPr>
          <w:rFonts w:ascii="Arial" w:hAnsi="Arial" w:eastAsia="Arial" w:cs="Arial"/>
          <w:sz w:val="21"/>
          <w:szCs w:val="21"/>
          <w:spacing w:val="-43"/>
        </w:rPr>
        <w:t xml:space="preserve"> </w:t>
      </w:r>
      <w:r>
        <w:rPr>
          <w:rFonts w:ascii="Arial" w:hAnsi="Arial" w:eastAsia="Arial" w:cs="Arial"/>
          <w:sz w:val="21"/>
          <w:szCs w:val="21"/>
          <w:spacing w:val="4"/>
        </w:rPr>
        <w:t>)</w:t>
      </w:r>
      <w:r>
        <w:rPr>
          <w:rFonts w:ascii="Arial" w:hAnsi="Arial" w:eastAsia="Arial" w:cs="Arial"/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AI</w:t>
      </w:r>
      <w:r>
        <w:rPr>
          <w:sz w:val="21"/>
          <w:szCs w:val="21"/>
          <w:spacing w:val="4"/>
        </w:rPr>
        <w:t>大模型可以在企业销服各场景广泛赋能,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4"/>
        </w:rPr>
        <w:t>助力提质增效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2" w:firstLine="433"/>
        <w:spacing w:before="82" w:line="333" w:lineRule="auto"/>
        <w:jc w:val="both"/>
        <w:rPr/>
      </w:pPr>
      <w:r>
        <w:rPr>
          <w:spacing w:val="12"/>
        </w:rPr>
        <w:t>目前，</w:t>
      </w:r>
      <w:r>
        <w:rPr>
          <w:spacing w:val="-20"/>
        </w:rPr>
        <w:t xml:space="preserve"> </w:t>
      </w:r>
      <w:r>
        <w:rPr/>
        <w:t>GPT</w:t>
      </w:r>
      <w:r>
        <w:rPr>
          <w:spacing w:val="12"/>
        </w:rPr>
        <w:t>、文心一言、讯飞星火、天工与通义千问等主流大</w:t>
      </w:r>
      <w:r>
        <w:rPr>
          <w:spacing w:val="11"/>
        </w:rPr>
        <w:t>模型均实现了在营销场景下</w:t>
      </w:r>
      <w:r>
        <w:rPr>
          <w:spacing w:val="8"/>
        </w:rPr>
        <w:t>的广泛应用，从应用类型看，主要分为生成</w:t>
      </w:r>
      <w:r>
        <w:rPr>
          <w:spacing w:val="7"/>
        </w:rPr>
        <w:t>类和决策类。</w:t>
      </w:r>
      <w:r>
        <w:rPr/>
        <w:t>AI</w:t>
      </w:r>
      <w:r>
        <w:rPr>
          <w:spacing w:val="-10"/>
        </w:rPr>
        <w:t xml:space="preserve"> </w:t>
      </w:r>
      <w:r>
        <w:rPr>
          <w:spacing w:val="7"/>
        </w:rPr>
        <w:t>大模型以其强大的学习和表达能力，</w:t>
      </w:r>
      <w:r>
        <w:rPr>
          <w:spacing w:val="8"/>
        </w:rPr>
        <w:t>以及在逻辑推理、任务规划方面能力的涌现，成为</w:t>
      </w:r>
      <w:r>
        <w:rPr>
          <w:spacing w:val="7"/>
        </w:rPr>
        <w:t>企业前端从市场宣传到售后复购的全链路策略</w:t>
      </w:r>
      <w:r>
        <w:rPr>
          <w:spacing w:val="8"/>
        </w:rPr>
        <w:t>支持助手，</w:t>
      </w:r>
      <w:r>
        <w:rPr>
          <w:spacing w:val="-15"/>
        </w:rPr>
        <w:t xml:space="preserve"> </w:t>
      </w:r>
      <w:r>
        <w:rPr>
          <w:spacing w:val="8"/>
        </w:rPr>
        <w:t>以多形式、多角度赋能企业营销效率和业务能力提升。</w:t>
      </w:r>
    </w:p>
    <w:p>
      <w:pPr>
        <w:ind w:firstLine="20"/>
        <w:spacing w:line="4524" w:lineRule="exact"/>
        <w:rPr/>
      </w:pPr>
      <w:r>
        <w:rPr>
          <w:position w:val="-90"/>
        </w:rPr>
        <w:drawing>
          <wp:inline distT="0" distB="0" distL="0" distR="0">
            <wp:extent cx="5266134" cy="287284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134" cy="28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40"/>
        <w:spacing w:before="222" w:line="193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6"/>
        </w:rPr>
        <w:t>图 1</w:t>
      </w:r>
      <w:r>
        <w:rPr>
          <w:sz w:val="17"/>
          <w:szCs w:val="17"/>
          <w:spacing w:val="50"/>
          <w:w w:val="101"/>
        </w:rPr>
        <w:t xml:space="preserve"> </w:t>
      </w:r>
      <w:r>
        <w:rPr>
          <w:sz w:val="17"/>
          <w:szCs w:val="17"/>
          <w:spacing w:val="6"/>
        </w:rPr>
        <w:t>大模型对企业营销各环节的赋能价值</w:t>
      </w:r>
    </w:p>
    <w:p>
      <w:pPr>
        <w:pStyle w:val="BodyText"/>
        <w:ind w:left="647" w:right="48" w:hanging="422"/>
        <w:spacing w:before="221" w:line="316" w:lineRule="auto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1</w:t>
      </w:r>
      <w:r>
        <w:rPr>
          <w:rFonts w:ascii="Arial" w:hAnsi="Arial" w:eastAsia="Arial" w:cs="Arial"/>
          <w:sz w:val="20"/>
          <w:szCs w:val="20"/>
          <w:spacing w:val="-39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·</w:t>
      </w:r>
      <w:r>
        <w:rPr>
          <w:rFonts w:ascii="Arial" w:hAnsi="Arial" w:eastAsia="Arial" w:cs="Arial"/>
          <w:sz w:val="20"/>
          <w:szCs w:val="20"/>
        </w:rPr>
        <w:t xml:space="preserve">     </w:t>
      </w:r>
      <w:r>
        <w:rPr>
          <w:sz w:val="20"/>
          <w:szCs w:val="20"/>
        </w:rPr>
        <w:t>生成类应用</w:t>
      </w:r>
      <w:r>
        <w:rPr>
          <w:sz w:val="20"/>
          <w:szCs w:val="20"/>
          <w:spacing w:val="-26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,</w:t>
      </w:r>
      <w:r>
        <w:rPr>
          <w:rFonts w:ascii="Arial" w:hAnsi="Arial" w:eastAsia="Arial" w:cs="Arial"/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</w:rPr>
        <w:t>高效提供高质量、个性化广告方案和营销话术,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有效提升一线宣传触客和</w:t>
      </w:r>
      <w:r>
        <w:rPr>
          <w:sz w:val="20"/>
          <w:szCs w:val="20"/>
          <w:spacing w:val="-3"/>
        </w:rPr>
        <w:t>营销转化能力</w:t>
      </w:r>
    </w:p>
    <w:p>
      <w:pPr>
        <w:pStyle w:val="BodyText"/>
        <w:ind w:left="11" w:right="34" w:firstLine="400"/>
        <w:spacing w:before="36" w:line="350" w:lineRule="auto"/>
        <w:jc w:val="both"/>
        <w:rPr/>
      </w:pPr>
      <w:r>
        <w:rPr>
          <w:spacing w:val="7"/>
        </w:rPr>
        <w:t>生成类应用是目前大模型在企业内部易于落地的最佳探索方向，主要应用在宣传触客阶段的</w:t>
      </w:r>
      <w:r>
        <w:rPr>
          <w:spacing w:val="8"/>
        </w:rPr>
        <w:t>千人千面广告生成，销售转化和客服售后阶段的营销文</w:t>
      </w:r>
      <w:r>
        <w:rPr>
          <w:spacing w:val="7"/>
        </w:rPr>
        <w:t>案生成、话术推荐等场景，帮助营销人员</w:t>
      </w:r>
      <w:r>
        <w:rPr>
          <w:spacing w:val="8"/>
        </w:rPr>
        <w:t>的设计、文案创作等工作效率实现大幅提升。目前行</w:t>
      </w:r>
      <w:r>
        <w:rPr>
          <w:spacing w:val="7"/>
        </w:rPr>
        <w:t>业应用上普遍可以实现数分钟创作上百条营</w:t>
      </w:r>
    </w:p>
    <w:p>
      <w:pPr>
        <w:spacing w:line="350" w:lineRule="auto"/>
        <w:sectPr>
          <w:pgSz w:w="11900" w:h="16820"/>
          <w:pgMar w:top="1429" w:right="1768" w:bottom="0" w:left="1785" w:header="0" w:footer="0" w:gutter="0"/>
        </w:sectPr>
        <w:rPr/>
      </w:pPr>
    </w:p>
    <w:p>
      <w:pPr>
        <w:pStyle w:val="BodyText"/>
        <w:ind w:left="7" w:right="34"/>
        <w:spacing w:before="148" w:line="343" w:lineRule="auto"/>
        <w:jc w:val="both"/>
        <w:rPr/>
      </w:pPr>
      <w:r>
        <w:rPr>
          <w:spacing w:val="7"/>
        </w:rPr>
        <w:t>销创意，</w:t>
      </w:r>
      <w:r>
        <w:rPr>
          <w:spacing w:val="-23"/>
        </w:rPr>
        <w:t xml:space="preserve"> </w:t>
      </w:r>
      <w:r>
        <w:rPr>
          <w:spacing w:val="7"/>
        </w:rPr>
        <w:t>图片制作效率由小时级到分钟级跨越。</w:t>
      </w:r>
      <w:r>
        <w:rPr>
          <w:spacing w:val="-32"/>
        </w:rPr>
        <w:t xml:space="preserve"> </w:t>
      </w:r>
      <w:r>
        <w:rPr>
          <w:spacing w:val="7"/>
        </w:rPr>
        <w:t>同时大模型助力提升营销内容创意度和精准</w:t>
      </w:r>
      <w:r>
        <w:rPr>
          <w:spacing w:val="6"/>
        </w:rPr>
        <w:t>性，</w:t>
      </w:r>
      <w:r>
        <w:rPr>
          <w:spacing w:val="8"/>
        </w:rPr>
        <w:t>在营销过程中更好地挖掘用户需求，</w:t>
      </w:r>
      <w:r>
        <w:rPr>
          <w:spacing w:val="-35"/>
        </w:rPr>
        <w:t xml:space="preserve"> </w:t>
      </w:r>
      <w:r>
        <w:rPr>
          <w:spacing w:val="8"/>
        </w:rPr>
        <w:t>提升沟通效率，</w:t>
      </w:r>
      <w:r>
        <w:rPr>
          <w:spacing w:val="-34"/>
        </w:rPr>
        <w:t xml:space="preserve"> </w:t>
      </w:r>
      <w:r>
        <w:rPr>
          <w:spacing w:val="8"/>
        </w:rPr>
        <w:t>最终助力销售转化。通</w:t>
      </w:r>
      <w:r>
        <w:rPr>
          <w:spacing w:val="7"/>
        </w:rPr>
        <w:t>过打造“大模型+数</w:t>
      </w:r>
      <w:r>
        <w:rPr>
          <w:spacing w:val="7"/>
        </w:rPr>
        <w:t>字人”，将大模型生成能力融入虚拟主播、</w:t>
      </w:r>
      <w:r>
        <w:rPr>
          <w:spacing w:val="-32"/>
        </w:rPr>
        <w:t xml:space="preserve"> </w:t>
      </w:r>
      <w:r>
        <w:rPr>
          <w:spacing w:val="6"/>
        </w:rPr>
        <w:t>门店交互式数字人以及专业智能客服等应用，</w:t>
      </w:r>
      <w:r>
        <w:rPr>
          <w:spacing w:val="-30"/>
        </w:rPr>
        <w:t xml:space="preserve"> </w:t>
      </w:r>
      <w:r>
        <w:rPr>
          <w:spacing w:val="6"/>
        </w:rPr>
        <w:t>革新企</w:t>
      </w:r>
      <w:r>
        <w:rPr>
          <w:spacing w:val="8"/>
        </w:rPr>
        <w:t>业营销模式和运营形式，</w:t>
      </w:r>
      <w:r>
        <w:rPr>
          <w:spacing w:val="-23"/>
        </w:rPr>
        <w:t xml:space="preserve"> </w:t>
      </w:r>
      <w:r>
        <w:rPr>
          <w:spacing w:val="8"/>
        </w:rPr>
        <w:t>提升用户的智能化体验。</w:t>
      </w:r>
    </w:p>
    <w:p>
      <w:pPr>
        <w:pStyle w:val="BodyText"/>
        <w:ind w:left="226"/>
        <w:spacing w:line="208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  <w:position w:val="-1"/>
        </w:rPr>
        <w:t>2.</w:t>
      </w:r>
      <w:r>
        <w:rPr>
          <w:rFonts w:ascii="Arial" w:hAnsi="Arial" w:eastAsia="Arial" w:cs="Arial"/>
          <w:sz w:val="20"/>
          <w:szCs w:val="20"/>
          <w:spacing w:val="2"/>
          <w:position w:val="-1"/>
        </w:rPr>
        <w:t xml:space="preserve">    </w:t>
      </w:r>
      <w:r>
        <w:rPr>
          <w:sz w:val="20"/>
          <w:szCs w:val="20"/>
          <w:spacing w:val="2"/>
          <w:position w:val="-1"/>
        </w:rPr>
        <w:t>决策类应用</w:t>
      </w:r>
      <w:r>
        <w:rPr>
          <w:sz w:val="20"/>
          <w:szCs w:val="20"/>
          <w:spacing w:val="-25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  <w:position w:val="-1"/>
        </w:rPr>
        <w:t>,</w:t>
      </w:r>
      <w:r>
        <w:rPr>
          <w:rFonts w:ascii="Arial" w:hAnsi="Arial" w:eastAsia="Arial" w:cs="Arial"/>
          <w:sz w:val="20"/>
          <w:szCs w:val="20"/>
          <w:spacing w:val="17"/>
          <w:position w:val="-1"/>
        </w:rPr>
        <w:t xml:space="preserve">  </w:t>
      </w:r>
      <w:r>
        <w:rPr>
          <w:sz w:val="20"/>
          <w:szCs w:val="20"/>
          <w:spacing w:val="2"/>
          <w:position w:val="-1"/>
        </w:rPr>
        <w:t>通过数据分析预测进行策略洞察,</w:t>
      </w:r>
      <w:r>
        <w:rPr>
          <w:sz w:val="20"/>
          <w:szCs w:val="20"/>
          <w:spacing w:val="2"/>
          <w:position w:val="-1"/>
        </w:rPr>
        <w:t xml:space="preserve">  </w:t>
      </w:r>
      <w:r>
        <w:rPr>
          <w:sz w:val="20"/>
          <w:szCs w:val="20"/>
          <w:spacing w:val="2"/>
          <w:position w:val="-1"/>
        </w:rPr>
        <w:t>提供销售策略和流程优化的战略支持</w:t>
      </w:r>
    </w:p>
    <w:p>
      <w:pPr>
        <w:pStyle w:val="BodyText"/>
        <w:ind w:left="9" w:right="62" w:firstLine="396"/>
        <w:spacing w:before="263" w:line="331" w:lineRule="auto"/>
        <w:jc w:val="both"/>
        <w:rPr/>
      </w:pPr>
      <w:r>
        <w:rPr>
          <w:spacing w:val="8"/>
        </w:rPr>
        <w:t>依靠大模型决策类应用，一方面可以在营销中诊断问</w:t>
      </w:r>
      <w:r>
        <w:rPr>
          <w:spacing w:val="7"/>
        </w:rPr>
        <w:t>题给出可行性建议，另一方面可以作出</w:t>
      </w:r>
      <w:r>
        <w:rPr>
          <w:spacing w:val="8"/>
        </w:rPr>
        <w:t>前瞻性预测指导业务开展。营销前期，通过大模型技术可以</w:t>
      </w:r>
      <w:r>
        <w:rPr>
          <w:spacing w:val="7"/>
        </w:rPr>
        <w:t>进行更精准的营销策略设计，制定个</w:t>
      </w:r>
      <w:r>
        <w:rPr>
          <w:spacing w:val="8"/>
        </w:rPr>
        <w:t>性化的营销活动策略。营销后可以对全流程进行效果评估</w:t>
      </w:r>
      <w:r>
        <w:rPr>
          <w:spacing w:val="7"/>
        </w:rPr>
        <w:t>和数据分析，帮助进行营销流程和策略</w:t>
      </w:r>
      <w:r>
        <w:rPr>
          <w:spacing w:val="10"/>
        </w:rPr>
        <w:t>的优化改进。行业来看， 目前京东营销平台</w:t>
      </w:r>
      <w:r>
        <w:rPr>
          <w:spacing w:val="9"/>
        </w:rPr>
        <w:t>利用</w:t>
      </w:r>
      <w:r>
        <w:rPr/>
        <w:t>AI</w:t>
      </w:r>
      <w:r>
        <w:rPr>
          <w:spacing w:val="9"/>
        </w:rPr>
        <w:t xml:space="preserve"> 生成营销方案并自动调度各系统配置上线，</w:t>
      </w:r>
      <w:r>
        <w:rPr>
          <w:spacing w:val="9"/>
        </w:rPr>
        <w:t>活动方案生产效率实现百倍提高。</w:t>
      </w:r>
    </w:p>
    <w:p>
      <w:pPr>
        <w:ind w:firstLine="1670"/>
        <w:spacing w:line="4888" w:lineRule="exact"/>
        <w:rPr/>
      </w:pPr>
      <w:r>
        <w:rPr>
          <w:position w:val="-97"/>
        </w:rPr>
        <w:drawing>
          <wp:inline distT="0" distB="0" distL="0" distR="0">
            <wp:extent cx="3429140" cy="31043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140" cy="31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619"/>
        <w:spacing w:before="195" w:line="194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8"/>
        </w:rPr>
        <w:t>图 2</w:t>
      </w:r>
      <w:r>
        <w:rPr>
          <w:sz w:val="17"/>
          <w:szCs w:val="17"/>
          <w:spacing w:val="54"/>
          <w:w w:val="101"/>
        </w:rPr>
        <w:t xml:space="preserve"> </w:t>
      </w:r>
      <w:r>
        <w:rPr>
          <w:sz w:val="17"/>
          <w:szCs w:val="17"/>
          <w:spacing w:val="8"/>
        </w:rPr>
        <w:t>大模型在营销各环节的具体应用类型</w:t>
      </w:r>
    </w:p>
    <w:p>
      <w:pPr>
        <w:pStyle w:val="BodyText"/>
        <w:ind w:left="9" w:right="62" w:firstLine="397"/>
        <w:spacing w:before="226" w:line="353" w:lineRule="auto"/>
        <w:rPr/>
      </w:pPr>
      <w:r>
        <w:rPr>
          <w:spacing w:val="8"/>
        </w:rPr>
        <w:t>现阶段，企业内大模型以生成类应用为主，随着技术</w:t>
      </w:r>
      <w:r>
        <w:rPr>
          <w:spacing w:val="7"/>
        </w:rPr>
        <w:t>的不断发展，长期来看决策类应用具有</w:t>
      </w:r>
      <w:r>
        <w:rPr>
          <w:spacing w:val="7"/>
        </w:rPr>
        <w:t>更大的商业价值，</w:t>
      </w:r>
      <w:r>
        <w:rPr>
          <w:spacing w:val="-17"/>
        </w:rPr>
        <w:t xml:space="preserve"> </w:t>
      </w:r>
      <w:r>
        <w:rPr>
          <w:spacing w:val="7"/>
        </w:rPr>
        <w:t>是未来的主流方向。</w:t>
      </w:r>
    </w:p>
    <w:p>
      <w:pPr>
        <w:pStyle w:val="BodyText"/>
        <w:ind w:left="350"/>
        <w:spacing w:before="43" w:line="219" w:lineRule="exact"/>
        <w:rPr>
          <w:sz w:val="21"/>
          <w:szCs w:val="21"/>
        </w:rPr>
      </w:pPr>
      <w:r>
        <w:rPr>
          <w:sz w:val="21"/>
          <w:szCs w:val="21"/>
          <w:spacing w:val="3"/>
        </w:rPr>
        <w:t>(二)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3"/>
        </w:rPr>
        <w:t>大模型接入方式和路径多样,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3"/>
        </w:rPr>
        <w:t>助力企业加快前端数字化转型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" w:firstLine="398"/>
        <w:spacing w:before="82" w:line="348" w:lineRule="auto"/>
        <w:jc w:val="both"/>
        <w:rPr/>
      </w:pPr>
      <w:r>
        <w:rPr>
          <w:spacing w:val="4"/>
        </w:rPr>
        <w:t>从行业来看，目前大模型在企业前端接入应用的方式根据开发难度，有多种方式和路径选择。</w:t>
      </w:r>
      <w:r>
        <w:rPr>
          <w:spacing w:val="8"/>
        </w:rPr>
        <w:t>中国电信内部有多类型、多规模的专业公司和省公司，数字</w:t>
      </w:r>
      <w:r>
        <w:rPr>
          <w:spacing w:val="7"/>
        </w:rPr>
        <w:t>化进展和大模型能力参差不齐，需要</w:t>
      </w:r>
      <w:r>
        <w:rPr>
          <w:spacing w:val="7"/>
        </w:rPr>
        <w:t>多种接入方式同时使用。与传统软件开发相比，</w:t>
      </w:r>
      <w:r>
        <w:rPr>
          <w:spacing w:val="-25"/>
        </w:rPr>
        <w:t xml:space="preserve"> </w:t>
      </w:r>
      <w:r>
        <w:rPr>
          <w:spacing w:val="7"/>
        </w:rPr>
        <w:t>大模型应用开发以</w:t>
      </w:r>
      <w:r>
        <w:rPr>
          <w:spacing w:val="50"/>
          <w:w w:val="101"/>
        </w:rPr>
        <w:t xml:space="preserve"> </w:t>
      </w:r>
      <w:r>
        <w:rPr>
          <w:spacing w:val="7"/>
        </w:rPr>
        <w:t>“大模型+数据训练”为主，</w:t>
      </w:r>
      <w:r>
        <w:rPr>
          <w:spacing w:val="8"/>
        </w:rPr>
        <w:t>因而大模型支撑下的“小前台”应用打造难度更低、周期</w:t>
      </w:r>
      <w:r>
        <w:rPr>
          <w:spacing w:val="7"/>
        </w:rPr>
        <w:t>更短，且数据要素具备的情况下，对电</w:t>
      </w:r>
      <w:r>
        <w:rPr>
          <w:spacing w:val="5"/>
        </w:rPr>
        <w:t>信而言更容易突破 31</w:t>
      </w:r>
      <w:r>
        <w:rPr>
          <w:spacing w:val="3"/>
        </w:rPr>
        <w:t xml:space="preserve"> </w:t>
      </w:r>
      <w:r>
        <w:rPr>
          <w:spacing w:val="5"/>
        </w:rPr>
        <w:t>省的产品、营销等差异所带来的数字化转型落地阻碍，“集约能力+个性化</w:t>
      </w:r>
    </w:p>
    <w:p>
      <w:pPr>
        <w:spacing w:line="348" w:lineRule="auto"/>
        <w:sectPr>
          <w:pgSz w:w="11900" w:h="16820"/>
          <w:pgMar w:top="1429" w:right="1741" w:bottom="0" w:left="1785" w:header="0" w:footer="0" w:gutter="0"/>
        </w:sectPr>
        <w:rPr/>
      </w:pPr>
    </w:p>
    <w:p>
      <w:pPr>
        <w:pStyle w:val="BodyText"/>
        <w:ind w:left="5"/>
        <w:spacing w:before="148" w:line="193" w:lineRule="auto"/>
        <w:rPr/>
      </w:pPr>
      <w:r>
        <w:rPr>
          <w:spacing w:val="8"/>
        </w:rPr>
        <w:t>应用”有机结合，</w:t>
      </w:r>
      <w:r>
        <w:rPr>
          <w:spacing w:val="-23"/>
        </w:rPr>
        <w:t xml:space="preserve"> </w:t>
      </w:r>
      <w:r>
        <w:rPr>
          <w:spacing w:val="8"/>
        </w:rPr>
        <w:t>帮助数字化能力落后省份加快转型，</w:t>
      </w:r>
      <w:r>
        <w:rPr>
          <w:spacing w:val="-32"/>
        </w:rPr>
        <w:t xml:space="preserve"> </w:t>
      </w:r>
      <w:r>
        <w:rPr>
          <w:spacing w:val="8"/>
        </w:rPr>
        <w:t>缩小省间数字化差距。</w:t>
      </w:r>
    </w:p>
    <w:p>
      <w:pPr>
        <w:pStyle w:val="BodyText"/>
        <w:ind w:left="2945"/>
        <w:spacing w:before="212" w:line="193" w:lineRule="auto"/>
        <w:outlineLvl w:val="1"/>
        <w:rPr>
          <w:sz w:val="17"/>
          <w:szCs w:val="17"/>
        </w:rPr>
      </w:pPr>
      <w:r>
        <w:rPr>
          <w:sz w:val="17"/>
          <w:szCs w:val="17"/>
          <w:spacing w:val="5"/>
        </w:rPr>
        <w:t>表 1：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5"/>
        </w:rPr>
        <w:t>大模型接入方式和适用类型</w:t>
      </w:r>
    </w:p>
    <w:p>
      <w:pPr>
        <w:spacing w:line="86" w:lineRule="exact"/>
        <w:rPr/>
      </w:pPr>
      <w:r/>
    </w:p>
    <w:tbl>
      <w:tblPr>
        <w:tblStyle w:val="TableNormal"/>
        <w:tblW w:w="8004" w:type="dxa"/>
        <w:tblInd w:w="15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15"/>
        <w:gridCol w:w="4916"/>
        <w:gridCol w:w="1573"/>
      </w:tblGrid>
      <w:tr>
        <w:trPr>
          <w:trHeight w:val="477" w:hRule="atLeast"/>
        </w:trPr>
        <w:tc>
          <w:tcPr>
            <w:tcW w:w="1515" w:type="dxa"/>
            <w:vAlign w:val="top"/>
          </w:tcPr>
          <w:p>
            <w:pPr>
              <w:pStyle w:val="TableText"/>
              <w:ind w:left="366"/>
              <w:spacing w:before="140" w:line="19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-1"/>
              </w:rPr>
              <w:t>接入类型</w:t>
            </w:r>
          </w:p>
        </w:tc>
        <w:tc>
          <w:tcPr>
            <w:tcW w:w="4916" w:type="dxa"/>
            <w:vAlign w:val="top"/>
          </w:tcPr>
          <w:p>
            <w:pPr>
              <w:pStyle w:val="TableText"/>
              <w:ind w:left="1866"/>
              <w:spacing w:before="139" w:line="19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  <w:position w:val="-1"/>
              </w:rPr>
              <w:t>接入方式介绍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397"/>
              <w:spacing w:before="136" w:line="20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  <w:position w:val="-1"/>
              </w:rPr>
              <w:t>开发难度</w:t>
            </w:r>
          </w:p>
        </w:tc>
      </w:tr>
      <w:tr>
        <w:trPr>
          <w:trHeight w:val="1406" w:hRule="atLeast"/>
        </w:trPr>
        <w:tc>
          <w:tcPr>
            <w:tcW w:w="151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77" w:line="18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1"/>
              </w:rPr>
              <w:t>开发扩展组件</w:t>
            </w:r>
          </w:p>
        </w:tc>
        <w:tc>
          <w:tcPr>
            <w:tcW w:w="4916" w:type="dxa"/>
            <w:vAlign w:val="top"/>
          </w:tcPr>
          <w:p>
            <w:pPr>
              <w:pStyle w:val="TableText"/>
              <w:ind w:left="114" w:right="131" w:firstLine="1"/>
              <w:spacing w:before="130" w:line="347" w:lineRule="auto"/>
              <w:jc w:val="both"/>
              <w:rPr/>
            </w:pPr>
            <w:r>
              <w:rPr>
                <w:spacing w:val="8"/>
              </w:rPr>
              <w:t>通过开发组件或扩展程序</w:t>
            </w:r>
            <w:r>
              <w:rPr>
                <w:spacing w:val="-17"/>
              </w:rPr>
              <w:t xml:space="preserve"> </w:t>
            </w:r>
            <w:r>
              <w:rPr>
                <w:spacing w:val="8"/>
              </w:rPr>
              <w:t>，将大模型的功能嵌入到企业营销</w:t>
            </w:r>
            <w:r>
              <w:rPr>
                <w:spacing w:val="5"/>
              </w:rPr>
              <w:t>文案创作应用中</w:t>
            </w:r>
            <w:r>
              <w:rPr>
                <w:spacing w:val="-19"/>
              </w:rPr>
              <w:t xml:space="preserve"> </w:t>
            </w:r>
            <w:r>
              <w:rPr>
                <w:spacing w:val="5"/>
              </w:rPr>
              <w:t>， 自动分析营销文案效果并提供</w:t>
            </w:r>
            <w:r>
              <w:rPr>
                <w:spacing w:val="4"/>
              </w:rPr>
              <w:t>改进建议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</w:rPr>
              <w:t>，</w:t>
            </w:r>
            <w:r>
              <w:rPr>
                <w:spacing w:val="9"/>
              </w:rPr>
              <w:t>优化广告文案以提高点击率和转化率</w:t>
            </w:r>
          </w:p>
        </w:tc>
        <w:tc>
          <w:tcPr>
            <w:tcW w:w="157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6"/>
              <w:spacing w:before="73" w:line="214" w:lineRule="auto"/>
              <w:rPr/>
            </w:pPr>
            <w:r>
              <w:rPr>
                <w:spacing w:val="3"/>
              </w:rPr>
              <w:t>较低</w:t>
            </w:r>
          </w:p>
        </w:tc>
      </w:tr>
      <w:tr>
        <w:trPr>
          <w:trHeight w:val="1406" w:hRule="atLeast"/>
        </w:trPr>
        <w:tc>
          <w:tcPr>
            <w:tcW w:w="1515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3" w:line="180" w:lineRule="exact"/>
              <w:rPr/>
            </w:pPr>
            <w:r>
              <w:rPr>
                <w:spacing w:val="4"/>
                <w:position w:val="-1"/>
              </w:rPr>
              <w:t>集成到现有平台</w:t>
            </w:r>
          </w:p>
        </w:tc>
        <w:tc>
          <w:tcPr>
            <w:tcW w:w="4916" w:type="dxa"/>
            <w:vAlign w:val="top"/>
          </w:tcPr>
          <w:p>
            <w:pPr>
              <w:pStyle w:val="TableText"/>
              <w:ind w:left="114" w:right="153" w:firstLine="1"/>
              <w:spacing w:before="134" w:line="346" w:lineRule="auto"/>
              <w:jc w:val="both"/>
              <w:rPr/>
            </w:pPr>
            <w:r>
              <w:rPr>
                <w:spacing w:val="7"/>
              </w:rPr>
              <w:t>通过调用大模型的</w:t>
            </w:r>
            <w:r>
              <w:rPr/>
              <w:t>API</w:t>
            </w:r>
            <w:r>
              <w:rPr>
                <w:spacing w:val="7"/>
              </w:rPr>
              <w:t xml:space="preserve"> 接 口将语义理解和回答功能集成进营</w:t>
            </w:r>
            <w:r>
              <w:rPr>
                <w:spacing w:val="4"/>
              </w:rPr>
              <w:t>销 自动化平台</w:t>
            </w:r>
            <w:r>
              <w:rPr>
                <w:spacing w:val="-19"/>
              </w:rPr>
              <w:t xml:space="preserve"> </w:t>
            </w:r>
            <w:r>
              <w:rPr>
                <w:spacing w:val="4"/>
              </w:rPr>
              <w:t>，使用平台现有编辑器调用大模型 </w:t>
            </w:r>
            <w:r>
              <w:rPr/>
              <w:t>API</w:t>
            </w:r>
            <w:r>
              <w:rPr>
                <w:spacing w:val="4"/>
              </w:rPr>
              <w:t xml:space="preserve"> </w:t>
            </w:r>
            <w:r>
              <w:rPr>
                <w:spacing w:val="3"/>
              </w:rPr>
              <w:t>接口进</w:t>
            </w:r>
            <w:r>
              <w:rPr>
                <w:spacing w:val="6"/>
              </w:rPr>
              <w:t>行内容生成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，提供关于标题、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内容等创作建议</w:t>
            </w:r>
          </w:p>
        </w:tc>
        <w:tc>
          <w:tcPr>
            <w:tcW w:w="157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/>
              <w:spacing w:before="73" w:line="214" w:lineRule="auto"/>
              <w:rPr/>
            </w:pPr>
            <w:r>
              <w:rPr>
                <w:spacing w:val="4"/>
              </w:rPr>
              <w:t>适中</w:t>
            </w:r>
          </w:p>
        </w:tc>
      </w:tr>
      <w:tr>
        <w:trPr>
          <w:trHeight w:val="1878" w:hRule="atLeast"/>
        </w:trPr>
        <w:tc>
          <w:tcPr>
            <w:tcW w:w="151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73" w:line="177" w:lineRule="exact"/>
              <w:rPr/>
            </w:pPr>
            <w:r>
              <w:rPr>
                <w:spacing w:val="4"/>
                <w:position w:val="-1"/>
              </w:rPr>
              <w:t>构建独立的应用</w:t>
            </w:r>
          </w:p>
          <w:p>
            <w:pPr>
              <w:pStyle w:val="TableText"/>
              <w:ind w:left="498"/>
              <w:spacing w:before="292" w:line="175" w:lineRule="exact"/>
              <w:rPr/>
            </w:pPr>
            <w:r>
              <w:rPr>
                <w:spacing w:val="-3"/>
                <w:position w:val="-1"/>
              </w:rPr>
              <w:t>或平台</w:t>
            </w:r>
          </w:p>
        </w:tc>
        <w:tc>
          <w:tcPr>
            <w:tcW w:w="4916" w:type="dxa"/>
            <w:vAlign w:val="top"/>
          </w:tcPr>
          <w:p>
            <w:pPr>
              <w:pStyle w:val="TableText"/>
              <w:ind w:left="114" w:right="131"/>
              <w:spacing w:before="132" w:line="357" w:lineRule="auto"/>
              <w:jc w:val="both"/>
              <w:rPr/>
            </w:pPr>
            <w:r>
              <w:rPr>
                <w:spacing w:val="6"/>
              </w:rPr>
              <w:t>基于大模型的</w:t>
            </w:r>
            <w:r>
              <w:rPr/>
              <w:t>API</w:t>
            </w:r>
            <w:r>
              <w:rPr>
                <w:spacing w:val="6"/>
              </w:rPr>
              <w:t xml:space="preserve"> 接 口结合企业业务数据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，构建独立的业务</w:t>
            </w:r>
            <w:r>
              <w:rPr>
                <w:spacing w:val="6"/>
              </w:rPr>
              <w:t>分析应用或平台</w:t>
            </w:r>
            <w:r>
              <w:rPr>
                <w:spacing w:val="-19"/>
              </w:rPr>
              <w:t xml:space="preserve"> </w:t>
            </w:r>
            <w:r>
              <w:rPr>
                <w:spacing w:val="6"/>
              </w:rPr>
              <w:t>，通过情感分析、意见提取等处理</w:t>
            </w:r>
            <w:r>
              <w:rPr>
                <w:spacing w:val="-18"/>
              </w:rPr>
              <w:t xml:space="preserve"> </w:t>
            </w:r>
            <w:r>
              <w:rPr>
                <w:spacing w:val="6"/>
              </w:rPr>
              <w:t>，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生成可</w:t>
            </w:r>
            <w:r>
              <w:rPr>
                <w:spacing w:val="7"/>
              </w:rPr>
              <w:t>视化的洞察报告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，基于分析提出辅助决策建议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，调整产</w:t>
            </w:r>
            <w:r>
              <w:rPr>
                <w:spacing w:val="6"/>
              </w:rPr>
              <w:t>品策</w:t>
            </w:r>
            <w:r>
              <w:rPr>
                <w:spacing w:val="8"/>
              </w:rPr>
              <w:t>略改善营销和客户服务</w:t>
            </w:r>
          </w:p>
        </w:tc>
        <w:tc>
          <w:tcPr>
            <w:tcW w:w="1573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6"/>
              <w:spacing w:before="72" w:line="215" w:lineRule="auto"/>
              <w:rPr/>
            </w:pPr>
            <w:r>
              <w:rPr>
                <w:spacing w:val="3"/>
              </w:rPr>
              <w:t>较高</w:t>
            </w:r>
          </w:p>
        </w:tc>
      </w:tr>
    </w:tbl>
    <w:p>
      <w:pPr>
        <w:pStyle w:val="BodyText"/>
        <w:ind w:left="14"/>
        <w:spacing w:before="125" w:line="227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二</w:t>
      </w:r>
      <w:r>
        <w:rPr>
          <w:sz w:val="22"/>
          <w:szCs w:val="22"/>
          <w:spacing w:val="-30"/>
          <w:position w:val="2"/>
        </w:rPr>
        <w:t xml:space="preserve"> </w:t>
      </w:r>
      <w:r>
        <w:rPr>
          <w:sz w:val="22"/>
          <w:szCs w:val="22"/>
          <w:spacing w:val="2"/>
          <w:position w:val="-2"/>
        </w:rPr>
        <w:t>、</w:t>
      </w:r>
      <w:r>
        <w:rPr>
          <w:rFonts w:ascii="Arial" w:hAnsi="Arial" w:eastAsia="Arial" w:cs="Arial"/>
          <w:sz w:val="22"/>
          <w:szCs w:val="22"/>
          <w:spacing w:val="2"/>
          <w:position w:val="2"/>
        </w:rPr>
        <w:t>A</w:t>
      </w:r>
      <w:r>
        <w:rPr>
          <w:sz w:val="22"/>
          <w:szCs w:val="22"/>
          <w:position w:val="1"/>
        </w:rPr>
        <w:drawing>
          <wp:inline distT="0" distB="0" distL="0" distR="0">
            <wp:extent cx="44090" cy="10221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90" cy="1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spacing w:val="-8"/>
          <w:position w:val="2"/>
        </w:rPr>
        <w:t xml:space="preserve"> </w:t>
      </w:r>
      <w:r>
        <w:rPr>
          <w:sz w:val="22"/>
          <w:szCs w:val="22"/>
          <w:spacing w:val="2"/>
        </w:rPr>
        <w:t>大模型在中国电信销服领域落地应用的策略建议</w:t>
      </w:r>
    </w:p>
    <w:p>
      <w:pPr>
        <w:pStyle w:val="BodyText"/>
        <w:ind w:left="140"/>
        <w:spacing w:before="322" w:line="216" w:lineRule="exact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(</w:t>
      </w:r>
      <w:r>
        <w:rPr>
          <w:rFonts w:ascii="Arial" w:hAnsi="Arial" w:eastAsia="Arial" w:cs="Arial"/>
          <w:sz w:val="21"/>
          <w:szCs w:val="21"/>
          <w:spacing w:val="-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—</w:t>
      </w:r>
      <w:r>
        <w:rPr>
          <w:rFonts w:ascii="Arial" w:hAnsi="Arial" w:eastAsia="Arial" w:cs="Arial"/>
          <w:sz w:val="21"/>
          <w:szCs w:val="21"/>
          <w:spacing w:val="-4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)</w:t>
      </w:r>
      <w:r>
        <w:rPr>
          <w:rFonts w:ascii="Arial" w:hAnsi="Arial" w:eastAsia="Arial" w:cs="Arial"/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中国电信销服领域应用大模型的场景分析和路径规划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" w:right="18" w:firstLine="408"/>
        <w:spacing w:before="82" w:line="346" w:lineRule="auto"/>
        <w:jc w:val="both"/>
        <w:rPr/>
      </w:pPr>
      <w:r>
        <w:rPr>
          <w:spacing w:val="8"/>
        </w:rPr>
        <w:t>2023</w:t>
      </w:r>
      <w:r>
        <w:rPr>
          <w:spacing w:val="5"/>
        </w:rPr>
        <w:t xml:space="preserve"> </w:t>
      </w:r>
      <w:r>
        <w:rPr>
          <w:spacing w:val="8"/>
        </w:rPr>
        <w:t>年上半年，</w:t>
      </w:r>
      <w:r>
        <w:rPr>
          <w:spacing w:val="-28"/>
        </w:rPr>
        <w:t xml:space="preserve"> </w:t>
      </w:r>
      <w:r>
        <w:rPr>
          <w:spacing w:val="8"/>
        </w:rPr>
        <w:t>中国电信市场发展整体向好，但在市场洞察、客户触达、线上转化、营销</w:t>
      </w:r>
      <w:r>
        <w:rPr>
          <w:spacing w:val="8"/>
        </w:rPr>
        <w:t>成本管控等方面仍需加快数字化、智能化的转型升级，大模型</w:t>
      </w:r>
      <w:r>
        <w:rPr>
          <w:spacing w:val="7"/>
        </w:rPr>
        <w:t>通过生成类、决策类应用，将为市</w:t>
      </w:r>
      <w:r>
        <w:rPr>
          <w:spacing w:val="8"/>
        </w:rPr>
        <w:t>场前端快速高效地提供客群筛选、营销内容支持、话术支持等，提升“触客</w:t>
      </w:r>
      <w:r>
        <w:rPr>
          <w:spacing w:val="-5"/>
        </w:rPr>
        <w:t xml:space="preserve"> </w:t>
      </w:r>
      <w:r>
        <w:rPr>
          <w:spacing w:val="8"/>
        </w:rPr>
        <w:t>×销售</w:t>
      </w:r>
      <w:r>
        <w:rPr>
          <w:spacing w:val="-23"/>
        </w:rPr>
        <w:t xml:space="preserve"> </w:t>
      </w:r>
      <w:r>
        <w:rPr>
          <w:spacing w:val="8"/>
        </w:rPr>
        <w:t>×转化”的能</w:t>
      </w:r>
      <w:r>
        <w:rPr>
          <w:spacing w:val="8"/>
        </w:rPr>
        <w:t>力和效率。</w:t>
      </w:r>
    </w:p>
    <w:p>
      <w:pPr>
        <w:pStyle w:val="BodyText"/>
        <w:ind w:left="1744"/>
        <w:spacing w:before="1" w:line="194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表 2：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8"/>
        </w:rPr>
        <w:t>大模型应用赋能营销和客服领域 4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8"/>
        </w:rPr>
        <w:t>大环节的主要应用场景</w:t>
      </w:r>
    </w:p>
    <w:p>
      <w:pPr>
        <w:ind w:firstLine="17"/>
        <w:spacing w:before="214" w:line="2234" w:lineRule="exact"/>
        <w:rPr/>
      </w:pPr>
      <w:r>
        <w:rPr>
          <w:position w:val="-44"/>
        </w:rPr>
        <w:drawing>
          <wp:inline distT="0" distB="0" distL="0" distR="0">
            <wp:extent cx="5262962" cy="141834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962" cy="14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 w:right="16" w:firstLine="400"/>
        <w:spacing w:before="265" w:line="351" w:lineRule="auto"/>
        <w:jc w:val="both"/>
        <w:rPr/>
      </w:pPr>
      <w:r>
        <w:rPr>
          <w:spacing w:val="9"/>
        </w:rPr>
        <w:t>结合大模型能力及电信前端实际需求，本文归纳总结 2</w:t>
      </w:r>
      <w:r>
        <w:rPr>
          <w:spacing w:val="8"/>
        </w:rPr>
        <w:t>2</w:t>
      </w:r>
      <w:r>
        <w:rPr>
          <w:spacing w:val="-10"/>
        </w:rPr>
        <w:t xml:space="preserve"> </w:t>
      </w:r>
      <w:r>
        <w:rPr>
          <w:spacing w:val="8"/>
        </w:rPr>
        <w:t>种应用场景，涉及市场部、全渠道</w:t>
      </w:r>
      <w:r>
        <w:rPr>
          <w:spacing w:val="8"/>
        </w:rPr>
        <w:t>运营中心、客服部、客户经营中心等各部门条线，按照“先易后</w:t>
      </w:r>
      <w:r>
        <w:rPr>
          <w:spacing w:val="7"/>
        </w:rPr>
        <w:t>难、场景实用、以点带面”的原</w:t>
      </w:r>
      <w:r>
        <w:rPr>
          <w:spacing w:val="9"/>
        </w:rPr>
        <w:t>则进行分析规划，</w:t>
      </w:r>
      <w:r>
        <w:rPr>
          <w:spacing w:val="-28"/>
        </w:rPr>
        <w:t xml:space="preserve"> </w:t>
      </w:r>
      <w:r>
        <w:rPr>
          <w:spacing w:val="9"/>
        </w:rPr>
        <w:t>将重点场景按照价值和落地难度划分为3 类，</w:t>
      </w:r>
      <w:r>
        <w:rPr>
          <w:spacing w:val="-31"/>
        </w:rPr>
        <w:t xml:space="preserve"> </w:t>
      </w:r>
      <w:r>
        <w:rPr>
          <w:spacing w:val="9"/>
        </w:rPr>
        <w:t>具体如下：</w:t>
      </w:r>
    </w:p>
    <w:p>
      <w:pPr>
        <w:spacing w:line="351" w:lineRule="auto"/>
        <w:sectPr>
          <w:pgSz w:w="11900" w:h="16820"/>
          <w:pgMar w:top="1429" w:right="1785" w:bottom="0" w:left="1785" w:header="0" w:footer="0" w:gutter="0"/>
        </w:sectPr>
        <w:rPr/>
      </w:pPr>
    </w:p>
    <w:p>
      <w:pPr>
        <w:ind w:firstLine="13"/>
        <w:spacing w:before="17" w:line="4657" w:lineRule="exact"/>
        <w:rPr/>
      </w:pPr>
      <w:r>
        <w:rPr>
          <w:position w:val="-93"/>
        </w:rPr>
        <w:drawing>
          <wp:inline distT="0" distB="0" distL="0" distR="0">
            <wp:extent cx="5260425" cy="295720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425" cy="295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530"/>
        <w:spacing w:before="154" w:line="194" w:lineRule="auto"/>
        <w:outlineLvl w:val="0"/>
        <w:rPr>
          <w:sz w:val="17"/>
          <w:szCs w:val="17"/>
        </w:rPr>
      </w:pPr>
      <w:r>
        <w:rPr>
          <w:sz w:val="17"/>
          <w:szCs w:val="17"/>
          <w:spacing w:val="8"/>
        </w:rPr>
        <w:t>图 3</w:t>
      </w:r>
      <w:r>
        <w:rPr>
          <w:sz w:val="17"/>
          <w:szCs w:val="17"/>
          <w:spacing w:val="54"/>
        </w:rPr>
        <w:t xml:space="preserve"> </w:t>
      </w:r>
      <w:r>
        <w:rPr>
          <w:sz w:val="17"/>
          <w:szCs w:val="17"/>
          <w:spacing w:val="8"/>
        </w:rPr>
        <w:t>中国电信前端应用大模型场景落地规划</w:t>
      </w:r>
    </w:p>
    <w:p>
      <w:pPr>
        <w:pStyle w:val="BodyText"/>
        <w:ind w:left="3" w:right="33" w:firstLine="411"/>
        <w:spacing w:before="219" w:line="297" w:lineRule="auto"/>
        <w:rPr/>
      </w:pPr>
      <w:r>
        <w:rPr>
          <w:spacing w:val="1"/>
        </w:rPr>
        <w:t>1</w:t>
      </w:r>
      <w:r>
        <w:rPr>
          <w:spacing w:val="1"/>
          <w:position w:val="-4"/>
        </w:rPr>
        <w:t>.    </w:t>
      </w:r>
      <w:r>
        <w:rPr>
          <w:sz w:val="20"/>
          <w:szCs w:val="20"/>
          <w:spacing w:val="1"/>
        </w:rPr>
        <w:t>客户沟通及销售辅助: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"/>
        </w:rPr>
        <w:t>以生成类应用为主,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  <w:spacing w:val="1"/>
        </w:rPr>
        <w:t>一线需求大、见效快且实现难度较低,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1"/>
        </w:rPr>
        <w:t>需</w:t>
      </w:r>
      <w:r>
        <w:rPr>
          <w:spacing w:val="9"/>
        </w:rPr>
        <w:t>优先落地。</w:t>
      </w:r>
      <w:r>
        <w:rPr>
          <w:spacing w:val="9"/>
        </w:rPr>
        <w:t xml:space="preserve"> 围绕营业厅、网掌厅、外呼、企微/微店等营销触点，借助</w:t>
      </w:r>
      <w:r>
        <w:rPr>
          <w:spacing w:val="8"/>
        </w:rPr>
        <w:t>大模型的话术推荐、解决</w:t>
      </w:r>
      <w:r>
        <w:rPr>
          <w:spacing w:val="8"/>
        </w:rPr>
        <w:t>方案推荐、专业智能客服等重点场景能力，提升营业员营销弹窗、企微粉</w:t>
      </w:r>
      <w:r>
        <w:rPr>
          <w:spacing w:val="7"/>
        </w:rPr>
        <w:t>丝标签及个性化活动推</w:t>
      </w:r>
      <w:r>
        <w:rPr>
          <w:spacing w:val="15"/>
        </w:rPr>
        <w:t>送、</w:t>
      </w:r>
      <w:r>
        <w:rPr/>
        <w:t>APP</w:t>
      </w:r>
      <w:r>
        <w:rPr>
          <w:spacing w:val="-6"/>
        </w:rPr>
        <w:t xml:space="preserve"> </w:t>
      </w:r>
      <w:r>
        <w:rPr>
          <w:spacing w:val="15"/>
        </w:rPr>
        <w:t>智能导购等营销方式的精准性。</w:t>
      </w:r>
    </w:p>
    <w:p>
      <w:pPr>
        <w:pStyle w:val="BodyText"/>
        <w:ind w:left="8" w:right="35" w:firstLine="406"/>
        <w:spacing w:before="200" w:line="297" w:lineRule="auto"/>
        <w:rPr/>
      </w:pPr>
      <w:r>
        <w:rPr>
          <w:spacing w:val="4"/>
        </w:rPr>
        <w:t>2</w:t>
      </w:r>
      <w:r>
        <w:rPr>
          <w:spacing w:val="4"/>
          <w:position w:val="-4"/>
        </w:rPr>
        <w:t>.    </w:t>
      </w:r>
      <w:r>
        <w:rPr>
          <w:sz w:val="20"/>
          <w:szCs w:val="20"/>
          <w:spacing w:val="4"/>
        </w:rPr>
        <w:t>市场洞察及创新运营: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4"/>
        </w:rPr>
        <w:t>利用大模型生成能力结合创新运营模</w:t>
      </w:r>
      <w:r>
        <w:rPr>
          <w:sz w:val="20"/>
          <w:szCs w:val="20"/>
          <w:spacing w:val="3"/>
        </w:rPr>
        <w:t>式,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3"/>
        </w:rPr>
        <w:t>推动营销后台能力提</w:t>
      </w:r>
      <w:r>
        <w:rPr>
          <w:spacing w:val="12"/>
        </w:rPr>
        <w:t>升,</w:t>
      </w:r>
      <w:r>
        <w:rPr>
          <w:spacing w:val="12"/>
        </w:rPr>
        <w:t xml:space="preserve">  </w:t>
      </w:r>
      <w:r>
        <w:rPr>
          <w:spacing w:val="12"/>
        </w:rPr>
        <w:t>需中期逐步补足</w:t>
      </w:r>
      <w:r>
        <w:rPr>
          <w:spacing w:val="12"/>
        </w:rPr>
        <w:t>。围绕线上线下融合发展所需，</w:t>
      </w:r>
      <w:r>
        <w:rPr>
          <w:spacing w:val="-29"/>
        </w:rPr>
        <w:t xml:space="preserve"> </w:t>
      </w:r>
      <w:r>
        <w:rPr>
          <w:spacing w:val="12"/>
        </w:rPr>
        <w:t>重点落地广告制作、市场分析、数字</w:t>
      </w:r>
      <w:r>
        <w:rPr>
          <w:spacing w:val="11"/>
        </w:rPr>
        <w:t>人等</w:t>
      </w:r>
      <w:r>
        <w:rPr>
          <w:spacing w:val="7"/>
        </w:rPr>
        <w:t>场景，</w:t>
      </w:r>
      <w:r>
        <w:rPr>
          <w:spacing w:val="-23"/>
        </w:rPr>
        <w:t xml:space="preserve"> </w:t>
      </w:r>
      <w:r>
        <w:rPr>
          <w:spacing w:val="7"/>
        </w:rPr>
        <w:t>强化市场空间洞察（沙盘系统）、公私域流量体系、双微一码营销素材</w:t>
      </w:r>
      <w:r>
        <w:rPr>
          <w:spacing w:val="6"/>
        </w:rPr>
        <w:t>库、数字人及虚拟</w:t>
      </w:r>
      <w:r>
        <w:rPr>
          <w:spacing w:val="9"/>
        </w:rPr>
        <w:t>场景等平台能力，</w:t>
      </w:r>
      <w:r>
        <w:rPr>
          <w:spacing w:val="-32"/>
        </w:rPr>
        <w:t xml:space="preserve"> </w:t>
      </w:r>
      <w:r>
        <w:rPr>
          <w:spacing w:val="9"/>
        </w:rPr>
        <w:t>提升触客多样性、营销场景化、</w:t>
      </w:r>
      <w:r>
        <w:rPr>
          <w:spacing w:val="8"/>
        </w:rPr>
        <w:t>营销活动丰富度。</w:t>
      </w:r>
    </w:p>
    <w:p>
      <w:pPr>
        <w:pStyle w:val="BodyText"/>
        <w:ind w:left="415"/>
        <w:spacing w:before="200" w:line="209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  <w:position w:val="-1"/>
        </w:rPr>
        <w:t>3.</w:t>
      </w:r>
      <w:r>
        <w:rPr>
          <w:rFonts w:ascii="Arial" w:hAnsi="Arial" w:eastAsia="Arial" w:cs="Arial"/>
          <w:sz w:val="20"/>
          <w:szCs w:val="20"/>
          <w:spacing w:val="2"/>
          <w:position w:val="-1"/>
        </w:rPr>
        <w:t xml:space="preserve">    </w:t>
      </w:r>
      <w:r>
        <w:rPr>
          <w:sz w:val="20"/>
          <w:szCs w:val="20"/>
          <w:spacing w:val="2"/>
          <w:position w:val="-1"/>
        </w:rPr>
        <w:t>营销战略决策支撑场景:</w:t>
      </w:r>
      <w:r>
        <w:rPr>
          <w:sz w:val="20"/>
          <w:szCs w:val="20"/>
          <w:spacing w:val="2"/>
          <w:position w:val="-1"/>
        </w:rPr>
        <w:t xml:space="preserve">   </w:t>
      </w:r>
      <w:r>
        <w:rPr>
          <w:sz w:val="20"/>
          <w:szCs w:val="20"/>
          <w:spacing w:val="2"/>
          <w:position w:val="-1"/>
        </w:rPr>
        <w:t>指导营销服务流程优化,</w:t>
      </w:r>
      <w:r>
        <w:rPr>
          <w:sz w:val="20"/>
          <w:szCs w:val="20"/>
          <w:spacing w:val="17"/>
          <w:position w:val="-1"/>
        </w:rPr>
        <w:t xml:space="preserve">  </w:t>
      </w:r>
      <w:r>
        <w:rPr>
          <w:sz w:val="20"/>
          <w:szCs w:val="20"/>
          <w:spacing w:val="2"/>
          <w:position w:val="-1"/>
        </w:rPr>
        <w:t>是大模型在</w:t>
      </w:r>
      <w:r>
        <w:rPr>
          <w:sz w:val="20"/>
          <w:szCs w:val="20"/>
          <w:spacing w:val="1"/>
          <w:position w:val="-1"/>
        </w:rPr>
        <w:t>前端应用的最终目标,</w:t>
      </w:r>
    </w:p>
    <w:p>
      <w:pPr>
        <w:pStyle w:val="BodyText"/>
        <w:ind w:left="3" w:firstLine="23"/>
        <w:spacing w:before="260" w:line="349" w:lineRule="auto"/>
        <w:jc w:val="both"/>
        <w:rPr/>
      </w:pPr>
      <w:r>
        <w:rPr>
          <w:spacing w:val="8"/>
        </w:rPr>
        <w:t>当前实现难度大,</w:t>
      </w:r>
      <w:r>
        <w:rPr>
          <w:spacing w:val="54"/>
        </w:rPr>
        <w:t xml:space="preserve"> </w:t>
      </w:r>
      <w:r>
        <w:rPr>
          <w:spacing w:val="8"/>
        </w:rPr>
        <w:t>但应长期跟进</w:t>
      </w:r>
      <w:r>
        <w:rPr>
          <w:spacing w:val="8"/>
        </w:rPr>
        <w:t>。从远期看，</w:t>
      </w:r>
      <w:r>
        <w:rPr/>
        <w:t>AI</w:t>
      </w:r>
      <w:r>
        <w:rPr>
          <w:spacing w:val="-9"/>
        </w:rPr>
        <w:t xml:space="preserve"> </w:t>
      </w:r>
      <w:r>
        <w:rPr>
          <w:spacing w:val="8"/>
        </w:rPr>
        <w:t>大模型一方面将加快智能购物模式的</w:t>
      </w:r>
      <w:r>
        <w:rPr>
          <w:spacing w:val="7"/>
        </w:rPr>
        <w:t>发展应用，</w:t>
      </w:r>
      <w:r>
        <w:rPr>
          <w:spacing w:val="9"/>
        </w:rPr>
        <w:t>推动中国电信营销模式从线上线下营销向智能营销转变，  同时大模型还将深度洞察营销服务全</w:t>
      </w:r>
      <w:r>
        <w:rPr>
          <w:spacing w:val="8"/>
        </w:rPr>
        <w:t>链路，指导中国电信进行全流程的营销设计及优化，包括营销活动餐盘</w:t>
      </w:r>
      <w:r>
        <w:rPr>
          <w:spacing w:val="7"/>
        </w:rPr>
        <w:t>、激励及考核设计，如智</w:t>
      </w:r>
      <w:r>
        <w:rPr>
          <w:spacing w:val="10"/>
        </w:rPr>
        <w:t>慧社区、数字乡村等营销活动操盘，</w:t>
      </w:r>
      <w:r>
        <w:rPr>
          <w:spacing w:val="-26"/>
        </w:rPr>
        <w:t xml:space="preserve"> </w:t>
      </w:r>
      <w:r>
        <w:rPr>
          <w:spacing w:val="10"/>
        </w:rPr>
        <w:t>5G/宽</w:t>
      </w:r>
      <w:r>
        <w:rPr>
          <w:spacing w:val="9"/>
        </w:rPr>
        <w:t>带营销费用投放和匹配，</w:t>
      </w:r>
      <w:r>
        <w:rPr>
          <w:spacing w:val="-32"/>
        </w:rPr>
        <w:t xml:space="preserve"> </w:t>
      </w:r>
      <w:r>
        <w:rPr>
          <w:spacing w:val="9"/>
        </w:rPr>
        <w:t>提升营销投入产出比。</w:t>
      </w:r>
    </w:p>
    <w:p>
      <w:pPr>
        <w:pStyle w:val="BodyText"/>
        <w:ind w:left="140"/>
        <w:spacing w:before="45" w:line="217" w:lineRule="exact"/>
        <w:rPr>
          <w:sz w:val="21"/>
          <w:szCs w:val="21"/>
        </w:rPr>
      </w:pPr>
      <w:r>
        <w:rPr>
          <w:sz w:val="21"/>
          <w:szCs w:val="21"/>
          <w:spacing w:val="2"/>
          <w:position w:val="-1"/>
        </w:rPr>
        <w:t>(二)</w:t>
      </w:r>
      <w:r>
        <w:rPr>
          <w:sz w:val="21"/>
          <w:szCs w:val="21"/>
          <w:spacing w:val="2"/>
          <w:position w:val="-1"/>
        </w:rPr>
        <w:t xml:space="preserve">  </w:t>
      </w:r>
      <w:r>
        <w:rPr>
          <w:sz w:val="21"/>
          <w:szCs w:val="21"/>
          <w:spacing w:val="2"/>
          <w:position w:val="-1"/>
        </w:rPr>
        <w:t>集团与省公司统筹谋划,</w:t>
      </w:r>
      <w:r>
        <w:rPr>
          <w:sz w:val="21"/>
          <w:szCs w:val="21"/>
          <w:spacing w:val="2"/>
          <w:position w:val="-1"/>
        </w:rPr>
        <w:t xml:space="preserve">  </w:t>
      </w:r>
      <w:r>
        <w:rPr>
          <w:sz w:val="21"/>
          <w:szCs w:val="21"/>
          <w:spacing w:val="2"/>
          <w:position w:val="-1"/>
        </w:rPr>
        <w:t>协同布局</w:t>
      </w:r>
      <w:r>
        <w:rPr>
          <w:sz w:val="21"/>
          <w:szCs w:val="21"/>
          <w:spacing w:val="-36"/>
          <w:position w:val="-1"/>
        </w:rPr>
        <w:t xml:space="preserve"> </w:t>
      </w:r>
      <w:r>
        <w:rPr>
          <w:rFonts w:ascii="Arial" w:hAnsi="Arial" w:eastAsia="Arial" w:cs="Arial"/>
          <w:sz w:val="21"/>
          <w:szCs w:val="21"/>
          <w:spacing w:val="2"/>
          <w:position w:val="-1"/>
        </w:rPr>
        <w:t>,</w:t>
      </w:r>
      <w:r>
        <w:rPr>
          <w:rFonts w:ascii="Arial" w:hAnsi="Arial" w:eastAsia="Arial" w:cs="Arial"/>
          <w:sz w:val="21"/>
          <w:szCs w:val="21"/>
          <w:spacing w:val="2"/>
          <w:position w:val="-1"/>
        </w:rPr>
        <w:t xml:space="preserve">   </w:t>
      </w:r>
      <w:r>
        <w:rPr>
          <w:sz w:val="21"/>
          <w:szCs w:val="21"/>
          <w:spacing w:val="2"/>
          <w:position w:val="-1"/>
        </w:rPr>
        <w:t>加快大模型</w:t>
      </w:r>
      <w:r>
        <w:rPr>
          <w:sz w:val="21"/>
          <w:szCs w:val="21"/>
          <w:spacing w:val="1"/>
          <w:position w:val="-1"/>
        </w:rPr>
        <w:t>能力融入电信市场前端销服各场景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86" w:line="208" w:lineRule="exact"/>
        <w:outlineLvl w:val="0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position w:val="-1"/>
        </w:rPr>
        <w:t>1</w:t>
      </w:r>
      <w:r>
        <w:rPr>
          <w:rFonts w:ascii="Arial" w:hAnsi="Arial" w:eastAsia="Arial" w:cs="Arial"/>
          <w:sz w:val="20"/>
          <w:szCs w:val="20"/>
          <w:spacing w:val="-26"/>
          <w:position w:val="-1"/>
        </w:rPr>
        <w:t xml:space="preserve"> </w:t>
      </w:r>
      <w:r>
        <w:rPr>
          <w:rFonts w:ascii="Arial" w:hAnsi="Arial" w:eastAsia="Arial" w:cs="Arial"/>
          <w:sz w:val="20"/>
          <w:szCs w:val="20"/>
          <w:position w:val="-1"/>
        </w:rPr>
        <w:t>·</w:t>
      </w:r>
      <w:r>
        <w:rPr>
          <w:rFonts w:ascii="Arial" w:hAnsi="Arial" w:eastAsia="Arial" w:cs="Arial"/>
          <w:sz w:val="20"/>
          <w:szCs w:val="20"/>
          <w:position w:val="-1"/>
        </w:rPr>
        <w:t xml:space="preserve">    </w:t>
      </w:r>
      <w:r>
        <w:rPr>
          <w:sz w:val="20"/>
          <w:szCs w:val="20"/>
          <w:position w:val="-1"/>
        </w:rPr>
        <w:t>集团层面加强营销大模型能力建设,</w:t>
      </w:r>
      <w:r>
        <w:rPr>
          <w:sz w:val="20"/>
          <w:szCs w:val="20"/>
          <w:position w:val="-1"/>
        </w:rPr>
        <w:t xml:space="preserve">   </w:t>
      </w:r>
      <w:r>
        <w:rPr>
          <w:sz w:val="20"/>
          <w:szCs w:val="20"/>
          <w:position w:val="-1"/>
        </w:rPr>
        <w:t>强化数据管理,</w:t>
      </w:r>
      <w:r>
        <w:rPr>
          <w:sz w:val="20"/>
          <w:szCs w:val="20"/>
          <w:position w:val="-1"/>
        </w:rPr>
        <w:t xml:space="preserve">   </w:t>
      </w:r>
      <w:r>
        <w:rPr>
          <w:sz w:val="20"/>
          <w:szCs w:val="20"/>
          <w:position w:val="-1"/>
        </w:rPr>
        <w:t>制定重点应用场景清单目录</w:t>
      </w:r>
    </w:p>
    <w:p>
      <w:pPr>
        <w:pStyle w:val="BodyText"/>
        <w:ind w:left="5" w:right="33" w:firstLine="406"/>
        <w:spacing w:before="215" w:line="357" w:lineRule="auto"/>
        <w:jc w:val="both"/>
        <w:rPr/>
      </w:pPr>
      <w:r>
        <w:rPr>
          <w:spacing w:val="7"/>
        </w:rPr>
        <w:t>一是要进行加快大模型能力建设，集团专业部门（市场部、全渠、客服）可面向营销和客服</w:t>
      </w:r>
      <w:r>
        <w:rPr>
          <w:spacing w:val="8"/>
        </w:rPr>
        <w:t>领域进行相关大模型的构建、应用训练。前期可通过开发组件等方式</w:t>
      </w:r>
      <w:r>
        <w:rPr>
          <w:spacing w:val="7"/>
        </w:rPr>
        <w:t>将大模型能力一点接入，迅</w:t>
      </w:r>
      <w:r>
        <w:rPr>
          <w:spacing w:val="8"/>
        </w:rPr>
        <w:t>速应用于营销文案生成、用户意见感知等应用场景，后期可考虑将</w:t>
      </w:r>
      <w:r>
        <w:rPr>
          <w:spacing w:val="7"/>
        </w:rPr>
        <w:t>大模型能力集成到现有营销系</w:t>
      </w:r>
    </w:p>
    <w:p>
      <w:pPr>
        <w:spacing w:line="357" w:lineRule="auto"/>
        <w:sectPr>
          <w:pgSz w:w="11900" w:h="16820"/>
          <w:pgMar w:top="1429" w:right="1769" w:bottom="0" w:left="1785" w:header="0" w:footer="0" w:gutter="0"/>
        </w:sectPr>
        <w:rPr/>
      </w:pPr>
    </w:p>
    <w:p>
      <w:pPr>
        <w:pStyle w:val="BodyText"/>
        <w:ind w:left="6" w:right="61" w:firstLine="3"/>
        <w:spacing w:before="149" w:line="344" w:lineRule="auto"/>
        <w:jc w:val="both"/>
        <w:rPr/>
      </w:pPr>
      <w:r>
        <w:rPr>
          <w:spacing w:val="8"/>
        </w:rPr>
        <w:t>统中实现营销辅助决策、个性化营销方案生成建议等场景</w:t>
      </w:r>
      <w:r>
        <w:rPr>
          <w:spacing w:val="7"/>
        </w:rPr>
        <w:t>，持续收集营销一线人员实际使用反馈</w:t>
      </w:r>
      <w:r>
        <w:rPr>
          <w:spacing w:val="12"/>
        </w:rPr>
        <w:t>后对数据、提示词策略优化，不断微调模型以提高其性能和效果</w:t>
      </w:r>
      <w:r>
        <w:rPr>
          <w:spacing w:val="11"/>
        </w:rPr>
        <w:t>。同时加快完善 </w:t>
      </w:r>
      <w:r>
        <w:rPr/>
        <w:t>telechat</w:t>
      </w:r>
      <w:r>
        <w:rPr>
          <w:spacing w:val="-11"/>
        </w:rPr>
        <w:t xml:space="preserve"> </w:t>
      </w:r>
      <w:r>
        <w:rPr>
          <w:spacing w:val="11"/>
        </w:rPr>
        <w:t>等大</w:t>
      </w:r>
      <w:r>
        <w:rPr>
          <w:spacing w:val="8"/>
        </w:rPr>
        <w:t>模型在营销领域应用能力，后期逐步吸纳之前前端部门及省市公</w:t>
      </w:r>
      <w:r>
        <w:rPr>
          <w:spacing w:val="7"/>
        </w:rPr>
        <w:t>司训练的大模型，实现能力提升</w:t>
      </w:r>
      <w:r>
        <w:rPr>
          <w:spacing w:val="8"/>
        </w:rPr>
        <w:t>和复用。</w:t>
      </w:r>
    </w:p>
    <w:p>
      <w:pPr>
        <w:pStyle w:val="BodyText"/>
        <w:ind w:left="5" w:right="60" w:firstLine="408"/>
        <w:spacing w:before="1" w:line="343" w:lineRule="auto"/>
        <w:jc w:val="both"/>
        <w:rPr/>
      </w:pPr>
      <w:r>
        <w:rPr>
          <w:spacing w:val="7"/>
        </w:rPr>
        <w:t>二是强化数据管理，构建内部大模型专用知识图谱或领域词典，选择合适的数据源、制定采</w:t>
      </w:r>
      <w:r>
        <w:rPr>
          <w:spacing w:val="8"/>
        </w:rPr>
        <w:t>样策略、外部数据导入确保数据的多样性。由市场部统筹前端环节</w:t>
      </w:r>
      <w:r>
        <w:rPr>
          <w:spacing w:val="7"/>
        </w:rPr>
        <w:t>、场景等需求梳理，全渠道运</w:t>
      </w:r>
      <w:r>
        <w:rPr>
          <w:spacing w:val="8"/>
        </w:rPr>
        <w:t>营中心、客服部、客户经营中心等协调配合，重点梳理生成类应用</w:t>
      </w:r>
      <w:r>
        <w:rPr>
          <w:spacing w:val="7"/>
        </w:rPr>
        <w:t>场景三级清单目录，优先从门</w:t>
      </w:r>
      <w:r>
        <w:rPr>
          <w:spacing w:val="10"/>
        </w:rPr>
        <w:t>店、外呼、企微等触点所需的营销服务话术</w:t>
      </w:r>
      <w:r>
        <w:rPr>
          <w:spacing w:val="9"/>
        </w:rPr>
        <w:t>、活动设计等进行切入。</w:t>
      </w:r>
    </w:p>
    <w:p>
      <w:pPr>
        <w:pStyle w:val="BodyText"/>
        <w:ind w:left="436"/>
        <w:spacing w:line="207" w:lineRule="exact"/>
        <w:rPr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3"/>
          <w:position w:val="-1"/>
        </w:rPr>
        <w:t>2.</w:t>
      </w:r>
      <w:r>
        <w:rPr>
          <w:rFonts w:ascii="Arial" w:hAnsi="Arial" w:eastAsia="Arial" w:cs="Arial"/>
          <w:sz w:val="20"/>
          <w:szCs w:val="20"/>
          <w:spacing w:val="3"/>
          <w:position w:val="-1"/>
        </w:rPr>
        <w:t xml:space="preserve">    </w:t>
      </w:r>
      <w:r>
        <w:rPr>
          <w:sz w:val="20"/>
          <w:szCs w:val="20"/>
          <w:spacing w:val="3"/>
          <w:position w:val="-1"/>
        </w:rPr>
        <w:t>省公司层面强化数据采集整理,</w:t>
      </w:r>
      <w:r>
        <w:rPr>
          <w:sz w:val="20"/>
          <w:szCs w:val="20"/>
          <w:spacing w:val="3"/>
          <w:position w:val="-1"/>
        </w:rPr>
        <w:t xml:space="preserve">  </w:t>
      </w:r>
      <w:r>
        <w:rPr>
          <w:sz w:val="20"/>
          <w:szCs w:val="20"/>
          <w:spacing w:val="3"/>
          <w:position w:val="-1"/>
        </w:rPr>
        <w:t>采用适当方式将大模型能力融入一线</w:t>
      </w:r>
    </w:p>
    <w:p>
      <w:pPr>
        <w:pStyle w:val="BodyText"/>
        <w:ind w:left="9" w:firstLine="399"/>
        <w:spacing w:before="262" w:line="344" w:lineRule="auto"/>
        <w:jc w:val="both"/>
        <w:rPr/>
      </w:pPr>
      <w:r>
        <w:rPr>
          <w:spacing w:val="8"/>
        </w:rPr>
        <w:t>省公司前期要做好数据采集、整理和质量管理，</w:t>
      </w:r>
      <w:r>
        <w:rPr>
          <w:spacing w:val="-32"/>
        </w:rPr>
        <w:t xml:space="preserve"> </w:t>
      </w:r>
      <w:r>
        <w:rPr>
          <w:spacing w:val="8"/>
        </w:rPr>
        <w:t>建议围绕话术生成等场景，</w:t>
      </w:r>
      <w:r>
        <w:rPr>
          <w:spacing w:val="-34"/>
        </w:rPr>
        <w:t xml:space="preserve"> </w:t>
      </w:r>
      <w:r>
        <w:rPr>
          <w:spacing w:val="8"/>
        </w:rPr>
        <w:t>对优</w:t>
      </w:r>
      <w:r>
        <w:rPr>
          <w:spacing w:val="7"/>
        </w:rPr>
        <w:t>秀营业员、</w:t>
      </w:r>
      <w:r>
        <w:rPr>
          <w:spacing w:val="10"/>
        </w:rPr>
        <w:t>客服人员的销售服务过程进行记录和整理，进而构建标准化的一线营销素材库/案例库，并交由</w:t>
      </w:r>
      <w:r>
        <w:rPr>
          <w:spacing w:val="9"/>
        </w:rPr>
        <w:t>大模型进行学习训练。</w:t>
      </w:r>
    </w:p>
    <w:p>
      <w:pPr>
        <w:pStyle w:val="BodyText"/>
        <w:ind w:left="6" w:firstLine="402"/>
        <w:spacing w:before="3" w:line="344" w:lineRule="auto"/>
        <w:jc w:val="both"/>
        <w:rPr/>
      </w:pPr>
      <w:r>
        <w:rPr>
          <w:spacing w:val="8"/>
        </w:rPr>
        <w:t>各省可根据自身研发能力情况围绕营销大模型</w:t>
      </w:r>
      <w:r>
        <w:rPr>
          <w:spacing w:val="7"/>
        </w:rPr>
        <w:t>开发接口与文档，选择开发扩展组件、集成至</w:t>
      </w:r>
      <w:r>
        <w:rPr>
          <w:spacing w:val="8"/>
        </w:rPr>
        <w:t>现有平台、构建独立应用等方式，</w:t>
      </w:r>
      <w:r>
        <w:rPr>
          <w:spacing w:val="-35"/>
        </w:rPr>
        <w:t xml:space="preserve"> </w:t>
      </w:r>
      <w:r>
        <w:rPr>
          <w:spacing w:val="8"/>
        </w:rPr>
        <w:t>将大模型应用逐步接入一线生产系统中，</w:t>
      </w:r>
      <w:r>
        <w:rPr>
          <w:spacing w:val="-22"/>
        </w:rPr>
        <w:t xml:space="preserve"> </w:t>
      </w:r>
      <w:r>
        <w:rPr>
          <w:spacing w:val="8"/>
        </w:rPr>
        <w:t>比</w:t>
      </w:r>
      <w:r>
        <w:rPr>
          <w:spacing w:val="7"/>
        </w:rPr>
        <w:t>如产品推荐方案、</w:t>
      </w:r>
      <w:r>
        <w:rPr>
          <w:spacing w:val="8"/>
        </w:rPr>
        <w:t>营销话术接入厅店营销受理系统、精准营销派单系统等，</w:t>
      </w:r>
      <w:r>
        <w:rPr>
          <w:spacing w:val="-8"/>
        </w:rPr>
        <w:t xml:space="preserve"> </w:t>
      </w:r>
      <w:r>
        <w:rPr>
          <w:spacing w:val="8"/>
        </w:rPr>
        <w:t>由一线人员试用并同步做好标注反馈，</w:t>
      </w:r>
      <w:r>
        <w:rPr>
          <w:spacing w:val="8"/>
        </w:rPr>
        <w:t>加快大模型训练效率；后期可设立专职人员面向前端垂直场景的</w:t>
      </w:r>
      <w:r>
        <w:rPr>
          <w:spacing w:val="7"/>
        </w:rPr>
        <w:t>大模型研发，加强省公司层面大</w:t>
      </w:r>
      <w:r>
        <w:rPr>
          <w:spacing w:val="9"/>
        </w:rPr>
        <w:t>模型能力建设。</w:t>
      </w:r>
    </w:p>
    <w:p>
      <w:pPr>
        <w:pStyle w:val="BodyText"/>
        <w:ind w:left="8" w:right="61" w:firstLine="400"/>
        <w:spacing w:before="1" w:line="352" w:lineRule="auto"/>
        <w:rPr/>
      </w:pPr>
      <w:r>
        <w:rPr>
          <w:spacing w:val="8"/>
        </w:rPr>
        <w:t>大模型应用推广初期可在先进省份进行试点，</w:t>
      </w:r>
      <w:r>
        <w:rPr>
          <w:spacing w:val="7"/>
        </w:rPr>
        <w:t>积累优秀经验以供学习和复用，能力较强的省</w:t>
      </w:r>
      <w:r>
        <w:rPr>
          <w:spacing w:val="8"/>
        </w:rPr>
        <w:t>份可自行进行本地化训练开发和部署，</w:t>
      </w:r>
      <w:r>
        <w:rPr>
          <w:spacing w:val="-13"/>
        </w:rPr>
        <w:t xml:space="preserve"> </w:t>
      </w:r>
      <w:r>
        <w:rPr>
          <w:spacing w:val="8"/>
        </w:rPr>
        <w:t>帮助集团拓展先进经验。</w:t>
      </w:r>
    </w:p>
    <w:sectPr>
      <w:pgSz w:w="11900" w:h="16820"/>
      <w:pgMar w:top="1429" w:right="1743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2023-09-19T08:23:31Z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2025-11-04T14:38:35</vt:filetime>
  </property>
</Properties>
</file>