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5A8" w:rsidRPr="00E2224D" w:rsidRDefault="00BC2D01">
      <w:pPr>
        <w:jc w:val="center"/>
        <w:rPr>
          <w:rFonts w:ascii="微软雅黑" w:eastAsia="微软雅黑" w:hAnsi="微软雅黑"/>
          <w:b/>
          <w:color w:val="000000" w:themeColor="text1"/>
          <w:sz w:val="28"/>
        </w:rPr>
      </w:pPr>
      <w:r w:rsidRPr="00E2224D">
        <w:rPr>
          <w:rFonts w:ascii="微软雅黑" w:eastAsia="微软雅黑" w:hAnsi="微软雅黑" w:hint="eastAsia"/>
          <w:b/>
          <w:color w:val="000000" w:themeColor="text1"/>
          <w:sz w:val="28"/>
        </w:rPr>
        <w:t>媒体融合全面发展：以数字化为基础，以智能化为方向</w:t>
      </w:r>
    </w:p>
    <w:p w:rsidR="009365A8" w:rsidRPr="00E2224D" w:rsidRDefault="00BC2D01">
      <w:pPr>
        <w:jc w:val="center"/>
        <w:rPr>
          <w:rFonts w:ascii="微软雅黑" w:eastAsia="微软雅黑" w:hAnsi="微软雅黑"/>
          <w:b/>
          <w:color w:val="000000" w:themeColor="text1"/>
        </w:rPr>
      </w:pPr>
      <w:r w:rsidRPr="00E2224D">
        <w:rPr>
          <w:rFonts w:ascii="微软雅黑" w:eastAsia="微软雅黑" w:hAnsi="微软雅黑" w:hint="eastAsia"/>
          <w:b/>
          <w:color w:val="000000" w:themeColor="text1"/>
          <w:sz w:val="24"/>
        </w:rPr>
        <w:t>——《</w:t>
      </w:r>
      <w:r w:rsidRPr="00E2224D">
        <w:rPr>
          <w:rFonts w:ascii="微软雅黑" w:eastAsia="微软雅黑" w:hAnsi="微软雅黑"/>
          <w:b/>
          <w:color w:val="000000" w:themeColor="text1"/>
          <w:sz w:val="24"/>
        </w:rPr>
        <w:t>5G融媒体应用研究报告202</w:t>
      </w:r>
      <w:r w:rsidRPr="00E2224D">
        <w:rPr>
          <w:rFonts w:ascii="微软雅黑" w:eastAsia="微软雅黑" w:hAnsi="微软雅黑" w:hint="eastAsia"/>
          <w:b/>
          <w:color w:val="000000" w:themeColor="text1"/>
          <w:sz w:val="24"/>
        </w:rPr>
        <w:t>3</w:t>
      </w:r>
      <w:r w:rsidRPr="00E2224D">
        <w:rPr>
          <w:rFonts w:ascii="微软雅黑" w:eastAsia="微软雅黑" w:hAnsi="微软雅黑"/>
          <w:b/>
          <w:color w:val="000000" w:themeColor="text1"/>
          <w:sz w:val="24"/>
        </w:rPr>
        <w:t>》</w:t>
      </w:r>
      <w:r w:rsidRPr="00E2224D">
        <w:rPr>
          <w:rFonts w:ascii="微软雅黑" w:eastAsia="微软雅黑" w:hAnsi="微软雅黑" w:hint="eastAsia"/>
          <w:b/>
          <w:color w:val="000000" w:themeColor="text1"/>
          <w:sz w:val="24"/>
        </w:rPr>
        <w:t>解读</w:t>
      </w:r>
    </w:p>
    <w:p w:rsidR="009365A8" w:rsidRPr="00E2224D" w:rsidRDefault="00BC2D01">
      <w:pPr>
        <w:pStyle w:val="ab"/>
        <w:spacing w:before="0" w:beforeAutospacing="0" w:after="0" w:afterAutospacing="0"/>
        <w:ind w:firstLineChars="200" w:firstLine="420"/>
        <w:rPr>
          <w:rFonts w:ascii="微软雅黑" w:eastAsia="微软雅黑" w:hAnsi="微软雅黑" w:cs="微软雅黑"/>
          <w:bCs/>
          <w:color w:val="000000" w:themeColor="text1"/>
          <w:sz w:val="21"/>
          <w:szCs w:val="21"/>
        </w:rPr>
      </w:pPr>
      <w:r w:rsidRPr="00E2224D">
        <w:rPr>
          <w:rFonts w:ascii="微软雅黑" w:eastAsia="微软雅黑" w:hAnsi="微软雅黑" w:cs="微软雅黑" w:hint="eastAsia"/>
          <w:bCs/>
          <w:color w:val="000000" w:themeColor="text1"/>
          <w:sz w:val="21"/>
          <w:szCs w:val="21"/>
        </w:rPr>
        <w:t>2023年既是媒体融合国家战略整体推进的第十年，也是以大语言模型为代表</w:t>
      </w:r>
      <w:proofErr w:type="gramStart"/>
      <w:r w:rsidRPr="00E2224D">
        <w:rPr>
          <w:rFonts w:ascii="微软雅黑" w:eastAsia="微软雅黑" w:hAnsi="微软雅黑" w:cs="微软雅黑" w:hint="eastAsia"/>
          <w:bCs/>
          <w:color w:val="000000" w:themeColor="text1"/>
          <w:sz w:val="21"/>
          <w:szCs w:val="21"/>
        </w:rPr>
        <w:t>的数智技术革命</w:t>
      </w:r>
      <w:proofErr w:type="gramEnd"/>
      <w:r w:rsidRPr="00E2224D">
        <w:rPr>
          <w:rFonts w:ascii="微软雅黑" w:eastAsia="微软雅黑" w:hAnsi="微软雅黑" w:cs="微软雅黑" w:hint="eastAsia"/>
          <w:bCs/>
          <w:color w:val="000000" w:themeColor="text1"/>
          <w:sz w:val="21"/>
          <w:szCs w:val="21"/>
        </w:rPr>
        <w:t>爆发的一年。</w:t>
      </w:r>
      <w:r w:rsidRPr="00E2224D">
        <w:rPr>
          <w:rFonts w:ascii="微软雅黑" w:eastAsia="微软雅黑" w:hAnsi="微软雅黑" w:cs="微软雅黑" w:hint="eastAsia"/>
          <w:color w:val="000000" w:themeColor="text1"/>
          <w:sz w:val="21"/>
          <w:szCs w:val="21"/>
        </w:rPr>
        <w:t>5G、AI等新一代信息技术不断融合发展，媒体融合战略落地日益坚实，赋能千行百业的步伐正在加快。</w:t>
      </w:r>
      <w:r w:rsidRPr="00E2224D">
        <w:rPr>
          <w:rFonts w:ascii="微软雅黑" w:eastAsia="微软雅黑" w:hAnsi="微软雅黑" w:cs="微软雅黑" w:hint="eastAsia"/>
          <w:bCs/>
          <w:color w:val="000000" w:themeColor="text1"/>
          <w:sz w:val="21"/>
          <w:szCs w:val="21"/>
        </w:rPr>
        <w:t>2023年2月，中共中央、国务院印发《数字中国建设整体布局规划》，数字文化作为数字中国建设“五位一体”的重要一环，为媒体融合发展赋予了更丰富的内涵，提供了更广阔的舞台。</w:t>
      </w:r>
    </w:p>
    <w:p w:rsidR="009365A8" w:rsidRPr="00E2224D" w:rsidRDefault="00BC2D01">
      <w:pPr>
        <w:spacing w:line="360" w:lineRule="auto"/>
        <w:ind w:firstLineChars="200" w:firstLine="420"/>
        <w:rPr>
          <w:rFonts w:ascii="微软雅黑" w:eastAsia="微软雅黑" w:hAnsi="微软雅黑"/>
          <w:color w:val="000000" w:themeColor="text1"/>
        </w:rPr>
      </w:pPr>
      <w:r w:rsidRPr="00E2224D">
        <w:rPr>
          <w:rFonts w:ascii="微软雅黑" w:eastAsia="微软雅黑" w:hAnsi="微软雅黑"/>
          <w:color w:val="000000" w:themeColor="text1"/>
        </w:rPr>
        <w:t>202</w:t>
      </w:r>
      <w:r w:rsidRPr="00E2224D">
        <w:rPr>
          <w:rFonts w:ascii="微软雅黑" w:eastAsia="微软雅黑" w:hAnsi="微软雅黑" w:hint="eastAsia"/>
          <w:color w:val="000000" w:themeColor="text1"/>
        </w:rPr>
        <w:t>4年5</w:t>
      </w:r>
      <w:r w:rsidRPr="00E2224D">
        <w:rPr>
          <w:rFonts w:ascii="微软雅黑" w:eastAsia="微软雅黑" w:hAnsi="微软雅黑"/>
          <w:color w:val="000000" w:themeColor="text1"/>
        </w:rPr>
        <w:t>月2</w:t>
      </w:r>
      <w:r w:rsidRPr="00E2224D">
        <w:rPr>
          <w:rFonts w:ascii="微软雅黑" w:eastAsia="微软雅黑" w:hAnsi="微软雅黑" w:hint="eastAsia"/>
          <w:color w:val="000000" w:themeColor="text1"/>
        </w:rPr>
        <w:t>3</w:t>
      </w:r>
      <w:r w:rsidRPr="00E2224D">
        <w:rPr>
          <w:rFonts w:ascii="微软雅黑" w:eastAsia="微软雅黑" w:hAnsi="微软雅黑"/>
          <w:color w:val="000000" w:themeColor="text1"/>
        </w:rPr>
        <w:t>日，在第</w:t>
      </w:r>
      <w:r w:rsidRPr="00E2224D">
        <w:rPr>
          <w:rFonts w:ascii="微软雅黑" w:eastAsia="微软雅黑" w:hAnsi="微软雅黑" w:hint="eastAsia"/>
          <w:color w:val="000000" w:themeColor="text1"/>
        </w:rPr>
        <w:t>七</w:t>
      </w:r>
      <w:r w:rsidRPr="00E2224D">
        <w:rPr>
          <w:rFonts w:ascii="微软雅黑" w:eastAsia="微软雅黑" w:hAnsi="微软雅黑"/>
          <w:color w:val="000000" w:themeColor="text1"/>
        </w:rPr>
        <w:t>届数字中国建设峰会•</w:t>
      </w:r>
      <w:r w:rsidRPr="00E2224D">
        <w:rPr>
          <w:rFonts w:ascii="微软雅黑" w:eastAsia="微软雅黑" w:hAnsi="微软雅黑" w:hint="eastAsia"/>
          <w:color w:val="000000" w:themeColor="text1"/>
        </w:rPr>
        <w:t>2024</w:t>
      </w:r>
      <w:proofErr w:type="gramStart"/>
      <w:r w:rsidRPr="00E2224D">
        <w:rPr>
          <w:rFonts w:ascii="微软雅黑" w:eastAsia="微软雅黑" w:hAnsi="微软雅黑" w:hint="eastAsia"/>
          <w:color w:val="000000" w:themeColor="text1"/>
        </w:rPr>
        <w:t>智算云</w:t>
      </w:r>
      <w:proofErr w:type="gramEnd"/>
      <w:r w:rsidRPr="00E2224D">
        <w:rPr>
          <w:rFonts w:ascii="微软雅黑" w:eastAsia="微软雅黑" w:hAnsi="微软雅黑" w:hint="eastAsia"/>
          <w:color w:val="000000" w:themeColor="text1"/>
        </w:rPr>
        <w:t>生态大会政务AI+论坛上，由中国电信研究院牵头编写的《5</w:t>
      </w:r>
      <w:r w:rsidRPr="00E2224D">
        <w:rPr>
          <w:rFonts w:ascii="微软雅黑" w:eastAsia="微软雅黑" w:hAnsi="微软雅黑"/>
          <w:color w:val="000000" w:themeColor="text1"/>
        </w:rPr>
        <w:t>G</w:t>
      </w:r>
      <w:r w:rsidRPr="00E2224D">
        <w:rPr>
          <w:rFonts w:ascii="微软雅黑" w:eastAsia="微软雅黑" w:hAnsi="微软雅黑" w:hint="eastAsia"/>
          <w:color w:val="000000" w:themeColor="text1"/>
        </w:rPr>
        <w:t>融媒体应用研究报告2</w:t>
      </w:r>
      <w:r w:rsidRPr="00E2224D">
        <w:rPr>
          <w:rFonts w:ascii="微软雅黑" w:eastAsia="微软雅黑" w:hAnsi="微软雅黑"/>
          <w:color w:val="000000" w:themeColor="text1"/>
        </w:rPr>
        <w:t>02</w:t>
      </w:r>
      <w:r w:rsidRPr="00E2224D">
        <w:rPr>
          <w:rFonts w:ascii="微软雅黑" w:eastAsia="微软雅黑" w:hAnsi="微软雅黑" w:hint="eastAsia"/>
          <w:color w:val="000000" w:themeColor="text1"/>
        </w:rPr>
        <w:t>3》（以下简称《研究报告》）正式发布。</w:t>
      </w:r>
    </w:p>
    <w:p w:rsidR="009365A8" w:rsidRPr="00E2224D" w:rsidRDefault="00BC2D01" w:rsidP="0083570E">
      <w:pPr>
        <w:spacing w:line="360" w:lineRule="auto"/>
        <w:ind w:firstLineChars="200" w:firstLine="420"/>
        <w:rPr>
          <w:rFonts w:ascii="微软雅黑" w:eastAsia="微软雅黑" w:hAnsi="微软雅黑" w:cs="微软雅黑"/>
          <w:color w:val="000000" w:themeColor="text1"/>
          <w:szCs w:val="21"/>
        </w:rPr>
      </w:pPr>
      <w:r w:rsidRPr="00E2224D">
        <w:rPr>
          <w:rFonts w:ascii="微软雅黑" w:eastAsia="微软雅黑" w:hAnsi="微软雅黑" w:cs="微软雅黑" w:hint="eastAsia"/>
          <w:color w:val="000000" w:themeColor="text1"/>
          <w:szCs w:val="21"/>
        </w:rPr>
        <w:t>《研究报告》是在2023年我国媒体深度融合实践的背景下，立足于“5G+”新一代信息技术，系统、全面总结</w:t>
      </w:r>
      <w:proofErr w:type="gramStart"/>
      <w:r w:rsidRPr="00E2224D">
        <w:rPr>
          <w:rFonts w:ascii="微软雅黑" w:eastAsia="微软雅黑" w:hAnsi="微软雅黑" w:cs="微软雅黑" w:hint="eastAsia"/>
          <w:color w:val="000000" w:themeColor="text1"/>
          <w:szCs w:val="21"/>
        </w:rPr>
        <w:t>数智时代</w:t>
      </w:r>
      <w:proofErr w:type="gramEnd"/>
      <w:r w:rsidRPr="00E2224D">
        <w:rPr>
          <w:rFonts w:ascii="微软雅黑" w:eastAsia="微软雅黑" w:hAnsi="微软雅黑" w:cs="微软雅黑" w:hint="eastAsia"/>
          <w:color w:val="000000" w:themeColor="text1"/>
          <w:szCs w:val="21"/>
        </w:rPr>
        <w:t>传播创新的成果。聚焦媒体融合传播活动的各类主体、各种传播活动过程与5G、AI等新一代信息技术的融合发展，及其对先进技术的综合应用，从宏观发展格局、中</w:t>
      </w:r>
      <w:proofErr w:type="gramStart"/>
      <w:r w:rsidRPr="00E2224D">
        <w:rPr>
          <w:rFonts w:ascii="微软雅黑" w:eastAsia="微软雅黑" w:hAnsi="微软雅黑" w:cs="微软雅黑" w:hint="eastAsia"/>
          <w:color w:val="000000" w:themeColor="text1"/>
          <w:szCs w:val="21"/>
        </w:rPr>
        <w:t>观产业</w:t>
      </w:r>
      <w:proofErr w:type="gramEnd"/>
      <w:r w:rsidRPr="00E2224D">
        <w:rPr>
          <w:rFonts w:ascii="微软雅黑" w:eastAsia="微软雅黑" w:hAnsi="微软雅黑" w:cs="微软雅黑" w:hint="eastAsia"/>
          <w:color w:val="000000" w:themeColor="text1"/>
          <w:szCs w:val="21"/>
        </w:rPr>
        <w:t>生态、微观典型应用三个层次开展研究。</w:t>
      </w:r>
      <w:r w:rsidRPr="00E2224D">
        <w:rPr>
          <w:rFonts w:ascii="微软雅黑" w:eastAsia="微软雅黑" w:hAnsi="微软雅黑" w:hint="eastAsia"/>
          <w:b/>
          <w:color w:val="000000" w:themeColor="text1"/>
        </w:rPr>
        <w:t>首次提出5</w:t>
      </w:r>
      <w:r w:rsidRPr="00E2224D">
        <w:rPr>
          <w:rFonts w:ascii="微软雅黑" w:eastAsia="微软雅黑" w:hAnsi="微软雅黑"/>
          <w:b/>
          <w:color w:val="000000" w:themeColor="text1"/>
        </w:rPr>
        <w:t>G-A</w:t>
      </w:r>
      <w:r w:rsidRPr="00E2224D">
        <w:rPr>
          <w:rFonts w:ascii="微软雅黑" w:eastAsia="微软雅黑" w:hAnsi="微软雅黑" w:hint="eastAsia"/>
          <w:b/>
          <w:color w:val="000000" w:themeColor="text1"/>
        </w:rPr>
        <w:t>对媒体融合发展的影响，剖析了</w:t>
      </w:r>
      <w:r w:rsidRPr="00E2224D">
        <w:rPr>
          <w:rFonts w:ascii="微软雅黑" w:eastAsia="微软雅黑" w:hAnsi="微软雅黑"/>
          <w:b/>
          <w:color w:val="000000" w:themeColor="text1"/>
        </w:rPr>
        <w:t>社会信息传播生态带来的影响、变革和机遇。</w:t>
      </w:r>
      <w:r w:rsidRPr="00E2224D">
        <w:rPr>
          <w:rFonts w:ascii="微软雅黑" w:eastAsia="微软雅黑" w:hAnsi="微软雅黑" w:hint="eastAsia"/>
          <w:b/>
          <w:color w:val="000000" w:themeColor="text1"/>
        </w:rPr>
        <w:t>报告发布后受到业界广泛关注，光明网全文刊载，云南网等地方</w:t>
      </w:r>
      <w:proofErr w:type="gramStart"/>
      <w:r w:rsidRPr="00E2224D">
        <w:rPr>
          <w:rFonts w:ascii="微软雅黑" w:eastAsia="微软雅黑" w:hAnsi="微软雅黑" w:hint="eastAsia"/>
          <w:b/>
          <w:color w:val="000000" w:themeColor="text1"/>
        </w:rPr>
        <w:t>新闻官网转载</w:t>
      </w:r>
      <w:proofErr w:type="gramEnd"/>
      <w:r w:rsidRPr="00E2224D">
        <w:rPr>
          <w:rFonts w:ascii="微软雅黑" w:eastAsia="微软雅黑" w:hAnsi="微软雅黑" w:hint="eastAsia"/>
          <w:b/>
          <w:color w:val="000000" w:themeColor="text1"/>
        </w:rPr>
        <w:t>，《中国新闻出版广电报》发布专题解读内容。</w:t>
      </w:r>
    </w:p>
    <w:p w:rsidR="009365A8" w:rsidRPr="00E2224D" w:rsidRDefault="00BC2D01">
      <w:pPr>
        <w:spacing w:line="360" w:lineRule="auto"/>
        <w:rPr>
          <w:rFonts w:ascii="微软雅黑" w:eastAsia="微软雅黑" w:hAnsi="微软雅黑"/>
          <w:color w:val="000000" w:themeColor="text1"/>
        </w:rPr>
      </w:pPr>
      <w:r w:rsidRPr="00E2224D">
        <w:rPr>
          <w:rFonts w:ascii="微软雅黑" w:eastAsia="微软雅黑" w:hAnsi="微软雅黑" w:hint="eastAsia"/>
          <w:noProof/>
          <w:color w:val="000000" w:themeColor="text1"/>
        </w:rPr>
        <w:lastRenderedPageBreak/>
        <w:drawing>
          <wp:inline distT="0" distB="0" distL="114300" distR="114300">
            <wp:extent cx="5272405" cy="3515360"/>
            <wp:effectExtent l="0" t="0" r="10795" b="2540"/>
            <wp:docPr id="2" name="图片 2" descr="白皮书发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白皮书发布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A8" w:rsidRPr="00E2224D" w:rsidRDefault="00BC2D01">
      <w:pPr>
        <w:spacing w:line="360" w:lineRule="auto"/>
        <w:ind w:firstLineChars="200" w:firstLine="420"/>
        <w:jc w:val="left"/>
        <w:rPr>
          <w:rFonts w:ascii="微软雅黑" w:eastAsia="微软雅黑" w:hAnsi="微软雅黑"/>
          <w:color w:val="000000" w:themeColor="text1"/>
          <w:szCs w:val="21"/>
        </w:rPr>
      </w:pPr>
      <w:r w:rsidRPr="00E2224D">
        <w:rPr>
          <w:rFonts w:ascii="微软雅黑" w:eastAsia="微软雅黑" w:hAnsi="微软雅黑" w:cs="Times New Roman"/>
          <w:b/>
          <w:color w:val="000000" w:themeColor="text1"/>
          <w:szCs w:val="21"/>
        </w:rPr>
        <w:t>《研究报告》是由中国电信、光明网、中国传媒大学共同发起成立的5G</w:t>
      </w:r>
      <w:proofErr w:type="gramStart"/>
      <w:r w:rsidRPr="00E2224D">
        <w:rPr>
          <w:rFonts w:ascii="微软雅黑" w:eastAsia="微软雅黑" w:hAnsi="微软雅黑" w:cs="Times New Roman"/>
          <w:b/>
          <w:color w:val="000000" w:themeColor="text1"/>
          <w:szCs w:val="21"/>
        </w:rPr>
        <w:t>融媒实验室</w:t>
      </w:r>
      <w:proofErr w:type="gramEnd"/>
      <w:r w:rsidRPr="00E2224D">
        <w:rPr>
          <w:rFonts w:ascii="微软雅黑" w:eastAsia="微软雅黑" w:hAnsi="微软雅黑" w:cs="Times New Roman"/>
          <w:b/>
          <w:color w:val="000000" w:themeColor="text1"/>
          <w:szCs w:val="21"/>
        </w:rPr>
        <w:t>的一项重要成果</w:t>
      </w:r>
      <w:r w:rsidRPr="00E2224D">
        <w:rPr>
          <w:rFonts w:ascii="微软雅黑" w:eastAsia="微软雅黑" w:hAnsi="微软雅黑" w:cs="Times New Roman" w:hint="eastAsia"/>
          <w:b/>
          <w:color w:val="000000" w:themeColor="text1"/>
          <w:szCs w:val="21"/>
        </w:rPr>
        <w:t>。</w:t>
      </w:r>
      <w:r w:rsidRPr="00E2224D">
        <w:rPr>
          <w:rFonts w:ascii="微软雅黑" w:eastAsia="微软雅黑" w:hAnsi="微软雅黑" w:cs="Times New Roman"/>
          <w:color w:val="000000" w:themeColor="text1"/>
          <w:szCs w:val="21"/>
        </w:rPr>
        <w:t>5G</w:t>
      </w:r>
      <w:proofErr w:type="gramStart"/>
      <w:r w:rsidRPr="00E2224D">
        <w:rPr>
          <w:rFonts w:ascii="微软雅黑" w:eastAsia="微软雅黑" w:hAnsi="微软雅黑" w:cs="Times New Roman"/>
          <w:color w:val="000000" w:themeColor="text1"/>
          <w:szCs w:val="21"/>
        </w:rPr>
        <w:t>融媒实验室</w:t>
      </w:r>
      <w:proofErr w:type="gramEnd"/>
      <w:r w:rsidRPr="00E2224D">
        <w:rPr>
          <w:rFonts w:ascii="微软雅黑" w:eastAsia="微软雅黑" w:hAnsi="微软雅黑" w:cs="Times New Roman" w:hint="eastAsia"/>
          <w:color w:val="000000" w:themeColor="text1"/>
          <w:szCs w:val="21"/>
        </w:rPr>
        <w:t>于</w:t>
      </w:r>
      <w:r w:rsidRPr="00E2224D">
        <w:rPr>
          <w:rFonts w:ascii="微软雅黑" w:eastAsia="微软雅黑" w:hAnsi="微软雅黑" w:cs="Times New Roman"/>
          <w:color w:val="000000" w:themeColor="text1"/>
          <w:szCs w:val="21"/>
        </w:rPr>
        <w:t>2020年11月在中国电信研究院挂牌成立</w:t>
      </w:r>
      <w:r w:rsidRPr="00E2224D">
        <w:rPr>
          <w:rFonts w:ascii="微软雅黑" w:eastAsia="微软雅黑" w:hAnsi="微软雅黑" w:cs="Times New Roman" w:hint="eastAsia"/>
          <w:color w:val="000000" w:themeColor="text1"/>
          <w:szCs w:val="21"/>
        </w:rPr>
        <w:t>，面向</w:t>
      </w:r>
      <w:r w:rsidRPr="00E2224D">
        <w:rPr>
          <w:rFonts w:ascii="微软雅黑" w:eastAsia="微软雅黑" w:hAnsi="微软雅黑" w:cs="Times New Roman"/>
          <w:color w:val="000000" w:themeColor="text1"/>
          <w:szCs w:val="21"/>
        </w:rPr>
        <w:t>新一代信息技术在传媒行业和社会传播活动中</w:t>
      </w:r>
      <w:r w:rsidRPr="00E2224D">
        <w:rPr>
          <w:rFonts w:ascii="微软雅黑" w:eastAsia="微软雅黑" w:hAnsi="微软雅黑" w:cs="Times New Roman" w:hint="eastAsia"/>
          <w:color w:val="000000" w:themeColor="text1"/>
          <w:szCs w:val="21"/>
        </w:rPr>
        <w:t>的</w:t>
      </w:r>
      <w:r w:rsidRPr="00E2224D">
        <w:rPr>
          <w:rFonts w:ascii="微软雅黑" w:eastAsia="微软雅黑" w:hAnsi="微软雅黑" w:cs="Times New Roman"/>
          <w:color w:val="000000" w:themeColor="text1"/>
          <w:szCs w:val="21"/>
        </w:rPr>
        <w:t>应用实践</w:t>
      </w:r>
      <w:r w:rsidRPr="00E2224D">
        <w:rPr>
          <w:rFonts w:ascii="微软雅黑" w:eastAsia="微软雅黑" w:hAnsi="微软雅黑" w:cs="Times New Roman" w:hint="eastAsia"/>
          <w:color w:val="000000" w:themeColor="text1"/>
          <w:szCs w:val="21"/>
        </w:rPr>
        <w:t>，持续开展系统性、前瞻性研究。</w:t>
      </w:r>
    </w:p>
    <w:p w:rsidR="009365A8" w:rsidRPr="00E2224D" w:rsidRDefault="00BC2D01">
      <w:pPr>
        <w:spacing w:line="360" w:lineRule="auto"/>
        <w:ind w:firstLineChars="200" w:firstLine="420"/>
        <w:jc w:val="center"/>
        <w:rPr>
          <w:rFonts w:ascii="微软雅黑" w:eastAsia="微软雅黑" w:hAnsi="微软雅黑"/>
          <w:color w:val="000000" w:themeColor="text1"/>
        </w:rPr>
      </w:pPr>
      <w:r w:rsidRPr="00E2224D">
        <w:rPr>
          <w:rFonts w:ascii="微软雅黑" w:eastAsia="微软雅黑" w:hAnsi="微软雅黑" w:hint="eastAsia"/>
          <w:noProof/>
          <w:color w:val="000000" w:themeColor="text1"/>
        </w:rPr>
        <w:lastRenderedPageBreak/>
        <w:drawing>
          <wp:inline distT="0" distB="0" distL="114300" distR="114300">
            <wp:extent cx="5271135" cy="7454900"/>
            <wp:effectExtent l="0" t="0" r="12065" b="0"/>
            <wp:docPr id="3" name="图片 3" descr="白皮书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白皮书封面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A8" w:rsidRPr="00E2224D" w:rsidRDefault="00BC2D01">
      <w:pPr>
        <w:spacing w:line="360" w:lineRule="auto"/>
        <w:ind w:firstLineChars="200" w:firstLine="420"/>
        <w:jc w:val="center"/>
        <w:rPr>
          <w:rFonts w:ascii="微软雅黑" w:eastAsia="微软雅黑" w:hAnsi="微软雅黑"/>
          <w:b/>
          <w:color w:val="000000" w:themeColor="text1"/>
          <w:u w:val="single"/>
        </w:rPr>
      </w:pPr>
      <w:r w:rsidRPr="00E2224D">
        <w:rPr>
          <w:rFonts w:ascii="微软雅黑" w:eastAsia="微软雅黑" w:hAnsi="微软雅黑" w:hint="eastAsia"/>
          <w:b/>
          <w:color w:val="000000" w:themeColor="text1"/>
          <w:u w:val="single"/>
        </w:rPr>
        <w:t>报告主要观点</w:t>
      </w:r>
    </w:p>
    <w:p w:rsidR="009365A8" w:rsidRPr="00E2224D" w:rsidRDefault="00BC2D01">
      <w:pPr>
        <w:spacing w:line="360" w:lineRule="auto"/>
        <w:ind w:firstLineChars="200" w:firstLine="420"/>
        <w:rPr>
          <w:rFonts w:ascii="微软雅黑" w:eastAsia="微软雅黑" w:hAnsi="微软雅黑"/>
          <w:color w:val="000000" w:themeColor="text1"/>
          <w:szCs w:val="21"/>
          <w:u w:val="single"/>
        </w:rPr>
      </w:pPr>
      <w:r w:rsidRPr="00E2224D">
        <w:rPr>
          <w:rFonts w:ascii="微软雅黑" w:eastAsia="微软雅黑" w:hAnsi="微软雅黑" w:hint="eastAsia"/>
          <w:b/>
          <w:color w:val="000000" w:themeColor="text1"/>
          <w:szCs w:val="21"/>
          <w:u w:val="single"/>
        </w:rPr>
        <w:t>一、技术破界：“5G+”成为媒体融合传播“新质生产力”</w:t>
      </w:r>
      <w:r w:rsidR="00C203D1" w:rsidRPr="00E2224D">
        <w:rPr>
          <w:rFonts w:ascii="微软雅黑" w:eastAsia="微软雅黑" w:hAnsi="微软雅黑"/>
          <w:b/>
          <w:color w:val="000000" w:themeColor="text1"/>
          <w:szCs w:val="21"/>
          <w:u w:val="single"/>
        </w:rPr>
        <w:t xml:space="preserve"> </w:t>
      </w:r>
    </w:p>
    <w:p w:rsidR="00A47F27" w:rsidRPr="00E2224D" w:rsidRDefault="00A47F27" w:rsidP="005E00DD">
      <w:pPr>
        <w:pStyle w:val="af"/>
        <w:ind w:firstLineChars="400" w:firstLine="840"/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从流程、体验到场景，</w:t>
      </w:r>
      <w:r w:rsidR="00B10DC5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5G</w:t>
      </w:r>
      <w:r w:rsidR="00310FF8"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结合新一代信息技术</w:t>
      </w:r>
      <w:r w:rsidR="00B10DC5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全面提升全媒体传播</w:t>
      </w:r>
      <w:r w:rsidR="00FD53F6"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新质</w:t>
      </w:r>
      <w:r w:rsidR="00B10DC5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生产力</w:t>
      </w:r>
      <w:r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。</w:t>
      </w:r>
      <w:r w:rsidR="001B059E" w:rsidRPr="00E2224D">
        <w:rPr>
          <w:rFonts w:ascii="微软雅黑" w:eastAsia="微软雅黑" w:hAnsi="微软雅黑"/>
          <w:color w:val="000000" w:themeColor="text1"/>
          <w:sz w:val="21"/>
          <w:szCs w:val="21"/>
        </w:rPr>
        <w:lastRenderedPageBreak/>
        <w:t>5G改变了传播链条的每一个环节，全媒体传播就是5G等先进技术渗透传播全流程各环节的结果和表现。在</w:t>
      </w:r>
      <w:r w:rsidR="00310FF8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新一代信息技术的渗透、驱动下，信息内容的生产模式、传播形式、</w:t>
      </w:r>
      <w:r w:rsidR="00310FF8"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内容</w:t>
      </w:r>
      <w:r w:rsidR="005E00DD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形态以及终端载体等都</w:t>
      </w:r>
      <w:r w:rsidR="001B059E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发生颠覆性变化。在内容生产环节，“5G+云计算+AI”</w:t>
      </w:r>
      <w:r w:rsidR="0083570E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赋能新型内容创作，智能手表、头戴显示器</w:t>
      </w:r>
      <w:r w:rsidR="001B059E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等可穿戴设备以及移动终端带动用户即拍即享，推动用户生成内容（UGC）的生产升级。在传播形式层面，5G让直播随时随地都可发起，直播逐渐普及化、常态化</w:t>
      </w:r>
      <w:r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。</w:t>
      </w:r>
      <w:r w:rsidR="001B059E"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在内容形态方面，</w:t>
      </w:r>
      <w:r w:rsidR="001B059E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5G网络优势让视频进一步突破带宽和网速限制，媒介使用将进一步</w:t>
      </w:r>
      <w:r w:rsidR="00310FF8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从文字、图片向短视频、流媒体、直播等媒介形式过渡。而在</w:t>
      </w:r>
      <w:r w:rsidR="00310FF8"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终端</w:t>
      </w:r>
      <w:r w:rsidR="001B059E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载体层面，5G终端的多元化、</w:t>
      </w:r>
      <w:proofErr w:type="gramStart"/>
      <w:r w:rsidR="001B059E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屏显化</w:t>
      </w:r>
      <w:proofErr w:type="gramEnd"/>
      <w:r w:rsidR="001B059E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特征愈发突出。多元的终端形态让内容与载体进一步脱离，内容的呈现与终端形态不再具有强依附关系。</w:t>
      </w:r>
    </w:p>
    <w:p w:rsidR="009365A8" w:rsidRPr="00E2224D" w:rsidRDefault="00BC2D01">
      <w:pPr>
        <w:spacing w:line="360" w:lineRule="auto"/>
        <w:ind w:firstLineChars="200" w:firstLine="420"/>
        <w:rPr>
          <w:rFonts w:ascii="微软雅黑" w:eastAsia="微软雅黑" w:hAnsi="微软雅黑"/>
          <w:b/>
          <w:color w:val="000000" w:themeColor="text1"/>
          <w:szCs w:val="21"/>
          <w:u w:val="single"/>
        </w:rPr>
      </w:pPr>
      <w:r w:rsidRPr="00E2224D">
        <w:rPr>
          <w:rFonts w:ascii="微软雅黑" w:eastAsia="微软雅黑" w:hAnsi="微软雅黑" w:hint="eastAsia"/>
          <w:b/>
          <w:color w:val="000000" w:themeColor="text1"/>
          <w:szCs w:val="21"/>
          <w:u w:val="single"/>
        </w:rPr>
        <w:t>二：应用多元：“5G+”全程参与四级媒体深度融合实践</w:t>
      </w:r>
      <w:r w:rsidRPr="00E2224D">
        <w:rPr>
          <w:rFonts w:ascii="微软雅黑" w:eastAsia="微软雅黑" w:hAnsi="微软雅黑"/>
          <w:b/>
          <w:color w:val="000000" w:themeColor="text1"/>
          <w:szCs w:val="21"/>
          <w:u w:val="single"/>
        </w:rPr>
        <w:t xml:space="preserve"> </w:t>
      </w:r>
    </w:p>
    <w:p w:rsidR="00F502EB" w:rsidRPr="00E2224D" w:rsidRDefault="002C1F71" w:rsidP="00F502EB">
      <w:pPr>
        <w:pStyle w:val="af"/>
        <w:ind w:firstLine="420"/>
        <w:rPr>
          <w:rFonts w:ascii="微软雅黑" w:eastAsia="微软雅黑" w:hAnsi="微软雅黑"/>
          <w:color w:val="000000" w:themeColor="text1"/>
          <w:sz w:val="21"/>
          <w:szCs w:val="21"/>
        </w:rPr>
      </w:pPr>
      <w:r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中央广播电视总台、新华社等中央级主流媒体</w:t>
      </w:r>
      <w:r w:rsidR="005E00DD"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普遍采用</w:t>
      </w:r>
      <w:r w:rsidR="005E00DD"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以</w:t>
      </w:r>
      <w:r w:rsidR="005E00DD" w:rsidRPr="00E2224D">
        <w:rPr>
          <w:rFonts w:ascii="微软雅黑" w:eastAsia="微软雅黑" w:hAnsi="微软雅黑"/>
          <w:color w:val="000000" w:themeColor="text1"/>
          <w:sz w:val="21"/>
          <w:szCs w:val="21"/>
        </w:rPr>
        <w:t>5</w:t>
      </w:r>
      <w:r w:rsidR="005E00DD"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G技术为核心的5G+</w:t>
      </w:r>
      <w:r w:rsidR="005E00DD"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多元技术综合应用</w:t>
      </w:r>
      <w:r w:rsidR="00F502EB" w:rsidRPr="00E2224D">
        <w:rPr>
          <w:rFonts w:ascii="微软雅黑" w:eastAsia="微软雅黑" w:hAnsi="微软雅黑" w:hint="eastAsia"/>
          <w:color w:val="000000" w:themeColor="text1"/>
          <w:sz w:val="21"/>
          <w:szCs w:val="21"/>
        </w:rPr>
        <w:t>。中央级主流媒体与5G网络技术融合应用的成果，充分体现出5G对于媒体内容生产的全流程优化能力。中央级主流媒体的5G应用实践，是推动广播电视、新闻出版机构面向全程媒体、全员媒体、全息媒体、全效媒体方向发展的全新探索。</w:t>
      </w:r>
    </w:p>
    <w:p w:rsidR="009365A8" w:rsidRPr="00E2224D" w:rsidRDefault="00BC2D01" w:rsidP="005E00DD">
      <w:pPr>
        <w:widowControl/>
        <w:ind w:firstLineChars="200" w:firstLine="420"/>
        <w:jc w:val="left"/>
        <w:rPr>
          <w:rFonts w:ascii="微软雅黑" w:eastAsia="微软雅黑" w:hAnsi="微软雅黑" w:cs="微软雅黑"/>
          <w:color w:val="000000" w:themeColor="text1"/>
          <w:kern w:val="0"/>
          <w:szCs w:val="21"/>
        </w:rPr>
      </w:pPr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省级媒体在2023年呈现出了蓬勃发展的趋势，积极开展以5G结合AI 等新一代信息技术的实践应用。一方面，</w:t>
      </w:r>
      <w:r w:rsidRPr="00E2224D">
        <w:rPr>
          <w:rFonts w:ascii="微软雅黑" w:eastAsia="微软雅黑" w:hAnsi="微软雅黑" w:cs="微软雅黑"/>
          <w:color w:val="000000" w:themeColor="text1"/>
          <w:kern w:val="0"/>
          <w:szCs w:val="21"/>
        </w:rPr>
        <w:t xml:space="preserve"> 5G+AI虚拟同框技术、5G+专网等技术，不</w:t>
      </w:r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仅提升了新闻报道的实时性和真实感，也增</w:t>
      </w:r>
      <w:bookmarkStart w:id="0" w:name="_GoBack"/>
      <w:bookmarkEnd w:id="0"/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强了观众的参与感和互动性，使传统媒体的报道更具吸引力和影响力。另一方面，</w:t>
      </w:r>
      <w:r w:rsidRPr="00E2224D">
        <w:rPr>
          <w:rFonts w:ascii="微软雅黑" w:eastAsia="微软雅黑" w:hAnsi="微软雅黑" w:cs="微软雅黑"/>
          <w:color w:val="000000" w:themeColor="text1"/>
          <w:kern w:val="0"/>
          <w:szCs w:val="21"/>
        </w:rPr>
        <w:t>5G 等新一代信息技术还可以推动</w:t>
      </w:r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传统媒体更好地</w:t>
      </w:r>
      <w:proofErr w:type="gramStart"/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传播省域特色</w:t>
      </w:r>
      <w:proofErr w:type="gramEnd"/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和文化优势。</w:t>
      </w:r>
    </w:p>
    <w:p w:rsidR="009365A8" w:rsidRPr="00E2224D" w:rsidRDefault="00BC2D01">
      <w:pPr>
        <w:widowControl/>
        <w:ind w:firstLineChars="200" w:firstLine="420"/>
        <w:jc w:val="left"/>
        <w:rPr>
          <w:rFonts w:ascii="微软雅黑" w:eastAsia="微软雅黑" w:hAnsi="微软雅黑" w:cs="微软雅黑"/>
          <w:color w:val="000000" w:themeColor="text1"/>
          <w:kern w:val="0"/>
          <w:szCs w:val="21"/>
        </w:rPr>
      </w:pPr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 xml:space="preserve"> </w:t>
      </w:r>
      <w:r w:rsidRPr="00E2224D">
        <w:rPr>
          <w:rFonts w:ascii="微软雅黑" w:eastAsia="微软雅黑" w:hAnsi="微软雅黑" w:cs="微软雅黑"/>
          <w:color w:val="000000" w:themeColor="text1"/>
          <w:kern w:val="0"/>
          <w:szCs w:val="21"/>
        </w:rPr>
        <w:t xml:space="preserve"> </w:t>
      </w:r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市级</w:t>
      </w:r>
      <w:proofErr w:type="gramStart"/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融媒体</w:t>
      </w:r>
      <w:proofErr w:type="gramEnd"/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中心平台逐渐与省级媒体平台、县级</w:t>
      </w:r>
      <w:proofErr w:type="gramStart"/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融媒体</w:t>
      </w:r>
      <w:proofErr w:type="gramEnd"/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中心加强了技术对接、内容共享与资源联动，市级</w:t>
      </w:r>
      <w:proofErr w:type="gramStart"/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融媒体</w:t>
      </w:r>
      <w:proofErr w:type="gramEnd"/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中心已经摆脱了四级融合布局“空心地带”的传统定位，成为媒体深度融合中的“中流砥柱”。2023年全国地市级媒体集中挂牌成立，并逐渐发挥</w:t>
      </w:r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lastRenderedPageBreak/>
        <w:t>承上启下作用。</w:t>
      </w:r>
      <w:r w:rsidRPr="00E2224D">
        <w:rPr>
          <w:rFonts w:ascii="微软雅黑" w:eastAsia="微软雅黑" w:hAnsi="微软雅黑" w:cs="微软雅黑"/>
          <w:color w:val="000000" w:themeColor="text1"/>
          <w:kern w:val="0"/>
          <w:szCs w:val="21"/>
        </w:rPr>
        <w:t>5G消息作为新媒体新业务，逐渐深入市级</w:t>
      </w:r>
      <w:proofErr w:type="gramStart"/>
      <w:r w:rsidRPr="00E2224D">
        <w:rPr>
          <w:rFonts w:ascii="微软雅黑" w:eastAsia="微软雅黑" w:hAnsi="微软雅黑" w:cs="微软雅黑"/>
          <w:color w:val="000000" w:themeColor="text1"/>
          <w:kern w:val="0"/>
          <w:szCs w:val="21"/>
        </w:rPr>
        <w:t>融媒应用</w:t>
      </w:r>
      <w:proofErr w:type="gramEnd"/>
      <w:r w:rsidRPr="00E2224D">
        <w:rPr>
          <w:rFonts w:ascii="微软雅黑" w:eastAsia="微软雅黑" w:hAnsi="微软雅黑" w:cs="微软雅黑"/>
          <w:color w:val="000000" w:themeColor="text1"/>
          <w:kern w:val="0"/>
          <w:szCs w:val="21"/>
        </w:rPr>
        <w:t>场景，获得了进一步发展。</w:t>
      </w:r>
    </w:p>
    <w:p w:rsidR="009365A8" w:rsidRPr="00E2224D" w:rsidRDefault="00BC2D01">
      <w:pPr>
        <w:widowControl/>
        <w:ind w:firstLineChars="200" w:firstLine="420"/>
        <w:jc w:val="left"/>
        <w:rPr>
          <w:rFonts w:ascii="微软雅黑" w:eastAsia="微软雅黑" w:hAnsi="微软雅黑" w:cs="微软雅黑"/>
          <w:color w:val="000000" w:themeColor="text1"/>
          <w:kern w:val="0"/>
          <w:szCs w:val="21"/>
        </w:rPr>
      </w:pPr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 xml:space="preserve"> </w:t>
      </w:r>
      <w:r w:rsidRPr="00E2224D">
        <w:rPr>
          <w:rFonts w:ascii="微软雅黑" w:eastAsia="微软雅黑" w:hAnsi="微软雅黑" w:cs="微软雅黑"/>
          <w:color w:val="000000" w:themeColor="text1"/>
          <w:kern w:val="0"/>
          <w:szCs w:val="21"/>
        </w:rPr>
        <w:t xml:space="preserve"> </w:t>
      </w:r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县级主流媒体因地制宜，积极响应 “乡村振兴”“数字乡村”建设号召，充分发挥媒体优势，结合本地特色，探索5G应用融入基层的路径和模式。积极实践应用5G背包、5G慢直播、5G</w:t>
      </w:r>
      <w:r w:rsidRPr="00E2224D">
        <w:rPr>
          <w:rFonts w:ascii="微软雅黑" w:eastAsia="微软雅黑" w:hAnsi="微软雅黑" w:cs="微软雅黑"/>
          <w:color w:val="000000" w:themeColor="text1"/>
          <w:kern w:val="0"/>
          <w:szCs w:val="21"/>
        </w:rPr>
        <w:t>+AI</w:t>
      </w:r>
      <w:r w:rsidRPr="00E2224D">
        <w:rPr>
          <w:rFonts w:ascii="微软雅黑" w:eastAsia="微软雅黑" w:hAnsi="微软雅黑" w:cs="微软雅黑" w:hint="eastAsia"/>
          <w:color w:val="000000" w:themeColor="text1"/>
          <w:kern w:val="0"/>
          <w:szCs w:val="21"/>
        </w:rPr>
        <w:t>主播、5G直播带货、5G智慧电台等应用，生产优质信息内容、提升民生服务能力，建设社区信息枢纽、宣传带动当地产业发展。</w:t>
      </w:r>
    </w:p>
    <w:p w:rsidR="009365A8" w:rsidRPr="00E2224D" w:rsidRDefault="00BC2D01">
      <w:pPr>
        <w:spacing w:line="360" w:lineRule="auto"/>
        <w:ind w:firstLineChars="200" w:firstLine="420"/>
        <w:rPr>
          <w:rFonts w:ascii="微软雅黑" w:eastAsia="微软雅黑" w:hAnsi="微软雅黑"/>
          <w:b/>
          <w:color w:val="000000" w:themeColor="text1"/>
          <w:szCs w:val="21"/>
          <w:u w:val="single"/>
        </w:rPr>
      </w:pPr>
      <w:r w:rsidRPr="00E2224D">
        <w:rPr>
          <w:rFonts w:ascii="微软雅黑" w:eastAsia="微软雅黑" w:hAnsi="微软雅黑" w:hint="eastAsia"/>
          <w:b/>
          <w:color w:val="000000" w:themeColor="text1"/>
          <w:szCs w:val="21"/>
          <w:u w:val="single"/>
        </w:rPr>
        <w:t>三：行业辐射：</w:t>
      </w:r>
      <w:proofErr w:type="gramStart"/>
      <w:r w:rsidRPr="00E2224D">
        <w:rPr>
          <w:rFonts w:ascii="微软雅黑" w:eastAsia="微软雅黑" w:hAnsi="微软雅黑" w:hint="eastAsia"/>
          <w:b/>
          <w:color w:val="000000" w:themeColor="text1"/>
          <w:szCs w:val="21"/>
          <w:u w:val="single"/>
        </w:rPr>
        <w:t>数智化</w:t>
      </w:r>
      <w:proofErr w:type="gramEnd"/>
      <w:r w:rsidRPr="00E2224D">
        <w:rPr>
          <w:rFonts w:ascii="微软雅黑" w:eastAsia="微软雅黑" w:hAnsi="微软雅黑" w:hint="eastAsia"/>
          <w:b/>
          <w:color w:val="000000" w:themeColor="text1"/>
          <w:szCs w:val="21"/>
          <w:u w:val="single"/>
        </w:rPr>
        <w:t>传播激发各行各业</w:t>
      </w:r>
    </w:p>
    <w:p w:rsidR="00294DDF" w:rsidRPr="00E2224D" w:rsidRDefault="008A2A9B">
      <w:pPr>
        <w:widowControl/>
        <w:ind w:firstLineChars="200" w:firstLine="420"/>
        <w:jc w:val="left"/>
        <w:rPr>
          <w:rFonts w:ascii="微软雅黑" w:eastAsia="微软雅黑" w:hAnsi="微软雅黑" w:cs="Calibri" w:hint="eastAsia"/>
          <w:color w:val="000000" w:themeColor="text1"/>
          <w:szCs w:val="21"/>
        </w:rPr>
      </w:pPr>
      <w:r w:rsidRPr="00E2224D">
        <w:rPr>
          <w:rFonts w:ascii="微软雅黑" w:eastAsia="微软雅黑" w:hAnsi="微软雅黑" w:cs="Calibri"/>
          <w:color w:val="000000" w:themeColor="text1"/>
          <w:szCs w:val="21"/>
        </w:rPr>
        <w:t>5</w:t>
      </w:r>
      <w:r w:rsidRPr="00E2224D">
        <w:rPr>
          <w:rFonts w:ascii="微软雅黑" w:eastAsia="微软雅黑" w:hAnsi="微软雅黑" w:cs="Calibri" w:hint="eastAsia"/>
          <w:color w:val="000000" w:themeColor="text1"/>
          <w:szCs w:val="21"/>
        </w:rPr>
        <w:t>G</w:t>
      </w:r>
      <w:r w:rsidR="00294DDF" w:rsidRPr="00E2224D">
        <w:rPr>
          <w:rFonts w:ascii="微软雅黑" w:eastAsia="微软雅黑" w:hAnsi="微软雅黑" w:cs="Calibri" w:hint="eastAsia"/>
          <w:color w:val="000000" w:themeColor="text1"/>
          <w:szCs w:val="21"/>
        </w:rPr>
        <w:t>结合融媒体，</w:t>
      </w:r>
      <w:r w:rsidRPr="00E2224D">
        <w:rPr>
          <w:rFonts w:ascii="微软雅黑" w:eastAsia="微软雅黑" w:hAnsi="微软雅黑" w:cs="Calibri" w:hint="eastAsia"/>
          <w:color w:val="000000" w:themeColor="text1"/>
          <w:szCs w:val="21"/>
        </w:rPr>
        <w:t>作为中介和媒体，促进</w:t>
      </w:r>
      <w:proofErr w:type="gramStart"/>
      <w:r w:rsidRPr="00E2224D">
        <w:rPr>
          <w:rFonts w:ascii="微软雅黑" w:eastAsia="微软雅黑" w:hAnsi="微软雅黑" w:cs="Calibri" w:hint="eastAsia"/>
          <w:color w:val="000000" w:themeColor="text1"/>
          <w:szCs w:val="21"/>
        </w:rPr>
        <w:t>各行各业数智化</w:t>
      </w:r>
      <w:proofErr w:type="gramEnd"/>
      <w:r w:rsidRPr="00E2224D">
        <w:rPr>
          <w:rFonts w:ascii="微软雅黑" w:eastAsia="微软雅黑" w:hAnsi="微软雅黑" w:cs="Calibri" w:hint="eastAsia"/>
          <w:color w:val="000000" w:themeColor="text1"/>
          <w:szCs w:val="21"/>
        </w:rPr>
        <w:t>转型。</w:t>
      </w:r>
      <w:r w:rsidR="00294DDF" w:rsidRPr="00E2224D">
        <w:rPr>
          <w:rFonts w:ascii="微软雅黑" w:eastAsia="微软雅黑" w:hAnsi="微软雅黑" w:cs="Calibri" w:hint="eastAsia"/>
          <w:color w:val="000000" w:themeColor="text1"/>
          <w:szCs w:val="21"/>
        </w:rPr>
        <w:t>同时，作为先导和抓手，激发各行各业新质生产力。例如，在文旅行业，</w:t>
      </w:r>
      <w:r w:rsidR="00294DDF" w:rsidRPr="00E2224D">
        <w:rPr>
          <w:rFonts w:ascii="微软雅黑" w:eastAsia="微软雅黑" w:hAnsi="微软雅黑" w:cs="Calibri"/>
          <w:color w:val="000000" w:themeColor="text1"/>
          <w:szCs w:val="21"/>
        </w:rPr>
        <w:t>5G与其他</w:t>
      </w:r>
      <w:proofErr w:type="gramStart"/>
      <w:r w:rsidR="00294DDF" w:rsidRPr="00E2224D">
        <w:rPr>
          <w:rFonts w:ascii="微软雅黑" w:eastAsia="微软雅黑" w:hAnsi="微软雅黑" w:cs="Calibri"/>
          <w:color w:val="000000" w:themeColor="text1"/>
          <w:szCs w:val="21"/>
        </w:rPr>
        <w:t>数智技术</w:t>
      </w:r>
      <w:proofErr w:type="gramEnd"/>
      <w:r w:rsidR="00294DDF" w:rsidRPr="00E2224D">
        <w:rPr>
          <w:rFonts w:ascii="微软雅黑" w:eastAsia="微软雅黑" w:hAnsi="微软雅黑" w:cs="Calibri"/>
          <w:color w:val="000000" w:themeColor="text1"/>
          <w:szCs w:val="21"/>
        </w:rPr>
        <w:t>的综合运用，升级了游客的沉浸式旅行体验，为游客提供了一站式服务</w:t>
      </w:r>
      <w:r w:rsidR="00294DDF" w:rsidRPr="00E2224D">
        <w:rPr>
          <w:rFonts w:ascii="微软雅黑" w:eastAsia="微软雅黑" w:hAnsi="微软雅黑" w:cs="Calibri" w:hint="eastAsia"/>
          <w:color w:val="000000" w:themeColor="text1"/>
          <w:szCs w:val="21"/>
        </w:rPr>
        <w:t>，</w:t>
      </w:r>
      <w:r w:rsidR="00294DDF" w:rsidRPr="00E2224D">
        <w:rPr>
          <w:rFonts w:ascii="微软雅黑" w:eastAsia="微软雅黑" w:hAnsi="微软雅黑" w:cs="Calibri"/>
          <w:color w:val="000000" w:themeColor="text1"/>
          <w:szCs w:val="21"/>
        </w:rPr>
        <w:t>革新了</w:t>
      </w:r>
      <w:proofErr w:type="gramStart"/>
      <w:r w:rsidR="00294DDF" w:rsidRPr="00E2224D">
        <w:rPr>
          <w:rFonts w:ascii="微软雅黑" w:eastAsia="微软雅黑" w:hAnsi="微软雅黑" w:cs="Calibri"/>
          <w:color w:val="000000" w:themeColor="text1"/>
          <w:szCs w:val="21"/>
        </w:rPr>
        <w:t>文旅服务</w:t>
      </w:r>
      <w:proofErr w:type="gramEnd"/>
      <w:r w:rsidR="00294DDF" w:rsidRPr="00E2224D">
        <w:rPr>
          <w:rFonts w:ascii="微软雅黑" w:eastAsia="微软雅黑" w:hAnsi="微软雅黑" w:cs="Calibri"/>
          <w:color w:val="000000" w:themeColor="text1"/>
          <w:szCs w:val="21"/>
        </w:rPr>
        <w:t>模式，使</w:t>
      </w:r>
      <w:proofErr w:type="gramStart"/>
      <w:r w:rsidR="00294DDF" w:rsidRPr="00E2224D">
        <w:rPr>
          <w:rFonts w:ascii="微软雅黑" w:eastAsia="微软雅黑" w:hAnsi="微软雅黑" w:cs="Calibri"/>
          <w:color w:val="000000" w:themeColor="text1"/>
          <w:szCs w:val="21"/>
        </w:rPr>
        <w:t>文旅产业</w:t>
      </w:r>
      <w:proofErr w:type="gramEnd"/>
      <w:r w:rsidR="00294DDF" w:rsidRPr="00E2224D">
        <w:rPr>
          <w:rFonts w:ascii="微软雅黑" w:eastAsia="微软雅黑" w:hAnsi="微软雅黑" w:cs="Calibri"/>
          <w:color w:val="000000" w:themeColor="text1"/>
          <w:szCs w:val="21"/>
        </w:rPr>
        <w:t>进入了全新数字化时代</w:t>
      </w:r>
      <w:r w:rsidR="00294DDF" w:rsidRPr="00E2224D">
        <w:rPr>
          <w:rFonts w:ascii="微软雅黑" w:eastAsia="微软雅黑" w:hAnsi="微软雅黑" w:cs="Calibri" w:hint="eastAsia"/>
          <w:color w:val="000000" w:themeColor="text1"/>
          <w:szCs w:val="21"/>
        </w:rPr>
        <w:t>。在公安行业，</w:t>
      </w:r>
      <w:r w:rsidR="00294DDF" w:rsidRPr="00E2224D">
        <w:rPr>
          <w:rFonts w:ascii="微软雅黑" w:eastAsia="微软雅黑" w:hAnsi="微软雅黑" w:cs="Calibri"/>
          <w:color w:val="000000" w:themeColor="text1"/>
          <w:szCs w:val="21"/>
        </w:rPr>
        <w:t>5G融合人脸识别技术、大数据技术、神经元感知设备、物联网等打破了地域隔阂，构建了新型政务服务和数字治理体系、提高了数字化治理水平，实现了“办事流程便民化、服务推送精准化、功能实现智能化”。</w:t>
      </w:r>
      <w:r w:rsidR="009D7226" w:rsidRPr="00E2224D">
        <w:rPr>
          <w:rFonts w:ascii="微软雅黑" w:eastAsia="微软雅黑" w:hAnsi="微软雅黑" w:cs="Calibri" w:hint="eastAsia"/>
          <w:color w:val="000000" w:themeColor="text1"/>
          <w:szCs w:val="21"/>
        </w:rPr>
        <w:t>在医疗行业，</w:t>
      </w:r>
      <w:r w:rsidR="001A1AB6" w:rsidRPr="00E2224D">
        <w:rPr>
          <w:rFonts w:ascii="微软雅黑" w:eastAsia="微软雅黑" w:hAnsi="微软雅黑" w:cs="Calibri"/>
          <w:color w:val="000000" w:themeColor="text1"/>
          <w:szCs w:val="21"/>
        </w:rPr>
        <w:t>5G</w:t>
      </w:r>
      <w:r w:rsidR="001A1AB6" w:rsidRPr="00E2224D">
        <w:rPr>
          <w:rFonts w:ascii="微软雅黑" w:eastAsia="微软雅黑" w:hAnsi="微软雅黑" w:cs="Calibri" w:hint="eastAsia"/>
          <w:color w:val="000000" w:themeColor="text1"/>
          <w:szCs w:val="21"/>
        </w:rPr>
        <w:t>结合</w:t>
      </w:r>
      <w:proofErr w:type="gramStart"/>
      <w:r w:rsidR="001A1AB6" w:rsidRPr="00E2224D">
        <w:rPr>
          <w:rFonts w:ascii="微软雅黑" w:eastAsia="微软雅黑" w:hAnsi="微软雅黑" w:cs="Calibri" w:hint="eastAsia"/>
          <w:color w:val="000000" w:themeColor="text1"/>
          <w:szCs w:val="21"/>
        </w:rPr>
        <w:t>融媒体</w:t>
      </w:r>
      <w:proofErr w:type="gramEnd"/>
      <w:r w:rsidR="001A1AB6" w:rsidRPr="00E2224D">
        <w:rPr>
          <w:rFonts w:ascii="微软雅黑" w:eastAsia="微软雅黑" w:hAnsi="微软雅黑" w:cs="Calibri"/>
          <w:color w:val="000000" w:themeColor="text1"/>
          <w:szCs w:val="21"/>
        </w:rPr>
        <w:t>涌现了5G+无人机血液运输、5G+智能健康机器人、5G智慧急救、 5G+8K内窥镜、5G+AI 辅助诊疗等具体应用，覆盖了医疗健康多个场景</w:t>
      </w:r>
      <w:r w:rsidR="001A1AB6" w:rsidRPr="00E2224D">
        <w:rPr>
          <w:rFonts w:ascii="微软雅黑" w:eastAsia="微软雅黑" w:hAnsi="微软雅黑" w:cs="Calibri" w:hint="eastAsia"/>
          <w:color w:val="000000" w:themeColor="text1"/>
          <w:szCs w:val="21"/>
        </w:rPr>
        <w:t>，</w:t>
      </w:r>
      <w:r w:rsidR="001A1AB6" w:rsidRPr="00E2224D">
        <w:rPr>
          <w:rFonts w:ascii="微软雅黑" w:eastAsia="微软雅黑" w:hAnsi="微软雅黑" w:cs="Calibri"/>
          <w:color w:val="000000" w:themeColor="text1"/>
          <w:szCs w:val="21"/>
        </w:rPr>
        <w:t>提升了医疗服务的效率与质量，推动了医疗健康行业智慧化信息化转型。</w:t>
      </w:r>
    </w:p>
    <w:p w:rsidR="009365A8" w:rsidRPr="00E2224D" w:rsidRDefault="00BC2D01">
      <w:pPr>
        <w:spacing w:line="360" w:lineRule="auto"/>
        <w:ind w:firstLineChars="200" w:firstLine="420"/>
        <w:rPr>
          <w:rFonts w:ascii="微软雅黑" w:eastAsia="微软雅黑" w:hAnsi="微软雅黑"/>
          <w:b/>
          <w:color w:val="000000" w:themeColor="text1"/>
          <w:szCs w:val="21"/>
          <w:u w:val="single"/>
        </w:rPr>
      </w:pPr>
      <w:r w:rsidRPr="00E2224D">
        <w:rPr>
          <w:rFonts w:ascii="微软雅黑" w:eastAsia="微软雅黑" w:hAnsi="微软雅黑" w:hint="eastAsia"/>
          <w:b/>
          <w:color w:val="000000" w:themeColor="text1"/>
          <w:szCs w:val="21"/>
          <w:u w:val="single"/>
        </w:rPr>
        <w:t>四：未来传播：涌现新媒体、新形态</w:t>
      </w:r>
    </w:p>
    <w:p w:rsidR="002C1F71" w:rsidRPr="00E2224D" w:rsidRDefault="00BC2D01">
      <w:pPr>
        <w:spacing w:line="360" w:lineRule="auto"/>
        <w:ind w:firstLineChars="200" w:firstLine="420"/>
        <w:rPr>
          <w:rFonts w:ascii="微软雅黑" w:eastAsia="微软雅黑" w:hAnsi="微软雅黑"/>
          <w:bCs/>
          <w:color w:val="000000" w:themeColor="text1"/>
          <w:szCs w:val="21"/>
        </w:rPr>
      </w:pPr>
      <w:r w:rsidRPr="00E2224D">
        <w:rPr>
          <w:rFonts w:ascii="微软雅黑" w:eastAsia="微软雅黑" w:hAnsi="微软雅黑" w:hint="eastAsia"/>
          <w:bCs/>
          <w:color w:val="000000" w:themeColor="text1"/>
          <w:szCs w:val="21"/>
        </w:rPr>
        <w:t>在5G技术的赋能下，视听将会</w:t>
      </w:r>
      <w:r w:rsidR="00687C0B" w:rsidRPr="00E2224D">
        <w:rPr>
          <w:rFonts w:ascii="微软雅黑" w:eastAsia="微软雅黑" w:hAnsi="微软雅黑" w:hint="eastAsia"/>
          <w:bCs/>
          <w:color w:val="000000" w:themeColor="text1"/>
          <w:szCs w:val="21"/>
        </w:rPr>
        <w:t>突破</w:t>
      </w:r>
      <w:r w:rsidRPr="00E2224D">
        <w:rPr>
          <w:rFonts w:ascii="微软雅黑" w:eastAsia="微软雅黑" w:hAnsi="微软雅黑" w:hint="eastAsia"/>
          <w:bCs/>
          <w:color w:val="000000" w:themeColor="text1"/>
          <w:szCs w:val="21"/>
        </w:rPr>
        <w:t>终端设备、内容形态、技术平台等方面的限制被重新定义，作为一种交互方式而不断更新其边界和内涵。</w:t>
      </w:r>
      <w:r w:rsidR="002C1F71" w:rsidRPr="00E2224D">
        <w:rPr>
          <w:rFonts w:ascii="微软雅黑" w:eastAsia="微软雅黑" w:hAnsi="微软雅黑"/>
          <w:bCs/>
          <w:color w:val="000000" w:themeColor="text1"/>
          <w:szCs w:val="21"/>
        </w:rPr>
        <w:t>5G 给视听</w:t>
      </w:r>
      <w:proofErr w:type="gramStart"/>
      <w:r w:rsidR="002C1F71" w:rsidRPr="00E2224D">
        <w:rPr>
          <w:rFonts w:ascii="微软雅黑" w:eastAsia="微软雅黑" w:hAnsi="微软雅黑"/>
          <w:bCs/>
          <w:color w:val="000000" w:themeColor="text1"/>
          <w:szCs w:val="21"/>
        </w:rPr>
        <w:t>的破界带来</w:t>
      </w:r>
      <w:proofErr w:type="gramEnd"/>
      <w:r w:rsidR="002C1F71" w:rsidRPr="00E2224D">
        <w:rPr>
          <w:rFonts w:ascii="微软雅黑" w:eastAsia="微软雅黑" w:hAnsi="微软雅黑"/>
          <w:bCs/>
          <w:color w:val="000000" w:themeColor="text1"/>
          <w:szCs w:val="21"/>
        </w:rPr>
        <w:t>三个新方向，即突破传统终端设备的边界，突破传统内容展现形式的边界、突破传统技术平台的边界。从终端来看、5G时代，用户接收视听的终端不再是</w:t>
      </w:r>
      <w:proofErr w:type="gramStart"/>
      <w:r w:rsidR="002C1F71" w:rsidRPr="00E2224D">
        <w:rPr>
          <w:rFonts w:ascii="微软雅黑" w:eastAsia="微软雅黑" w:hAnsi="微软雅黑"/>
          <w:bCs/>
          <w:color w:val="000000" w:themeColor="text1"/>
          <w:szCs w:val="21"/>
        </w:rPr>
        <w:t>”</w:t>
      </w:r>
      <w:proofErr w:type="gramEnd"/>
      <w:r w:rsidR="002C1F71" w:rsidRPr="00E2224D">
        <w:rPr>
          <w:rFonts w:ascii="微软雅黑" w:eastAsia="微软雅黑" w:hAnsi="微软雅黑"/>
          <w:bCs/>
          <w:color w:val="000000" w:themeColor="text1"/>
          <w:szCs w:val="21"/>
        </w:rPr>
        <w:t>电视机+手机</w:t>
      </w:r>
      <w:proofErr w:type="gramStart"/>
      <w:r w:rsidR="002C1F71" w:rsidRPr="00E2224D">
        <w:rPr>
          <w:rFonts w:ascii="微软雅黑" w:eastAsia="微软雅黑" w:hAnsi="微软雅黑"/>
          <w:bCs/>
          <w:color w:val="000000" w:themeColor="text1"/>
          <w:szCs w:val="21"/>
        </w:rPr>
        <w:t>”</w:t>
      </w:r>
      <w:proofErr w:type="gramEnd"/>
      <w:r w:rsidR="002C1F71" w:rsidRPr="00E2224D">
        <w:rPr>
          <w:rFonts w:ascii="微软雅黑" w:eastAsia="微软雅黑" w:hAnsi="微软雅黑"/>
          <w:bCs/>
          <w:color w:val="000000" w:themeColor="text1"/>
          <w:szCs w:val="21"/>
        </w:rPr>
        <w:t>的二元相对独立的“双寡头”状态。5G条件下，视听传播的设备种类及形态将</w:t>
      </w:r>
      <w:proofErr w:type="gramStart"/>
      <w:r w:rsidR="002C1F71" w:rsidRPr="00E2224D">
        <w:rPr>
          <w:rFonts w:ascii="微软雅黑" w:eastAsia="微软雅黑" w:hAnsi="微软雅黑"/>
          <w:bCs/>
          <w:color w:val="000000" w:themeColor="text1"/>
          <w:szCs w:val="21"/>
        </w:rPr>
        <w:t>实现极</w:t>
      </w:r>
      <w:proofErr w:type="gramEnd"/>
      <w:r w:rsidR="002C1F71" w:rsidRPr="00E2224D">
        <w:rPr>
          <w:rFonts w:ascii="微软雅黑" w:eastAsia="微软雅黑" w:hAnsi="微软雅黑"/>
          <w:bCs/>
          <w:color w:val="000000" w:themeColor="text1"/>
          <w:szCs w:val="21"/>
        </w:rPr>
        <w:t>大拓展，用户将进人多屏共</w:t>
      </w:r>
      <w:r w:rsidR="002C1F71" w:rsidRPr="00E2224D">
        <w:rPr>
          <w:rFonts w:ascii="微软雅黑" w:eastAsia="微软雅黑" w:hAnsi="微软雅黑"/>
          <w:bCs/>
          <w:color w:val="000000" w:themeColor="text1"/>
          <w:szCs w:val="21"/>
        </w:rPr>
        <w:lastRenderedPageBreak/>
        <w:t>生时代。从内容形态上看，5G技术使立体化、多维化的视听内容呈现成为可能，视听内容从平面转向立体。从技术平台来看，通过搭建基于5G等新一代信息技术融合应用的广电视听新平台，构建以用户为中心的“随需而变”的视听传播模式，根据用户特点、需求以及</w:t>
      </w:r>
      <w:r w:rsidR="002C1F71" w:rsidRPr="00E2224D">
        <w:rPr>
          <w:rFonts w:ascii="微软雅黑" w:eastAsia="微软雅黑" w:hAnsi="微软雅黑" w:hint="eastAsia"/>
          <w:bCs/>
          <w:color w:val="000000" w:themeColor="text1"/>
          <w:szCs w:val="21"/>
        </w:rPr>
        <w:t>所处地域、时间和场景的不同，提供人性化、个性化的视听服务，构建差异化的传播模式。</w:t>
      </w:r>
    </w:p>
    <w:p w:rsidR="009365A8" w:rsidRPr="00E2224D" w:rsidRDefault="00BC2D01">
      <w:pPr>
        <w:spacing w:line="360" w:lineRule="auto"/>
        <w:ind w:firstLineChars="200" w:firstLine="420"/>
        <w:rPr>
          <w:rFonts w:ascii="微软雅黑" w:eastAsia="微软雅黑" w:hAnsi="微软雅黑"/>
          <w:bCs/>
          <w:color w:val="000000" w:themeColor="text1"/>
          <w:szCs w:val="21"/>
        </w:rPr>
      </w:pPr>
      <w:r w:rsidRPr="00E2224D">
        <w:rPr>
          <w:rFonts w:ascii="微软雅黑" w:eastAsia="微软雅黑" w:hAnsi="微软雅黑" w:hint="eastAsia"/>
          <w:bCs/>
          <w:color w:val="000000" w:themeColor="text1"/>
          <w:szCs w:val="21"/>
        </w:rPr>
        <w:t>5G 技术将带我们进入“万物皆媒”的时代，万物通过智能化具备了人所拥有的感知和传播能力，并参与到信息交互的各个环节中，同“人”一样被纳入新视听的范畴内。在大模型和</w:t>
      </w:r>
      <w:proofErr w:type="gramStart"/>
      <w:r w:rsidRPr="00E2224D">
        <w:rPr>
          <w:rFonts w:ascii="微软雅黑" w:eastAsia="微软雅黑" w:hAnsi="微软雅黑" w:hint="eastAsia"/>
          <w:bCs/>
          <w:color w:val="000000" w:themeColor="text1"/>
          <w:szCs w:val="21"/>
        </w:rPr>
        <w:t>智能终端算力加</w:t>
      </w:r>
      <w:proofErr w:type="gramEnd"/>
      <w:r w:rsidRPr="00E2224D">
        <w:rPr>
          <w:rFonts w:ascii="微软雅黑" w:eastAsia="微软雅黑" w:hAnsi="微软雅黑" w:hint="eastAsia"/>
          <w:bCs/>
          <w:color w:val="000000" w:themeColor="text1"/>
          <w:szCs w:val="21"/>
        </w:rPr>
        <w:t>持下，未来融合传播技术型态与交互界面或将不是</w:t>
      </w:r>
      <w:r w:rsidRPr="00E2224D">
        <w:rPr>
          <w:rFonts w:ascii="微软雅黑" w:eastAsia="微软雅黑" w:hAnsi="微软雅黑"/>
          <w:bCs/>
          <w:color w:val="000000" w:themeColor="text1"/>
          <w:szCs w:val="21"/>
        </w:rPr>
        <w:t>App。5G+A</w:t>
      </w:r>
      <w:r w:rsidRPr="00E2224D">
        <w:rPr>
          <w:rFonts w:ascii="微软雅黑" w:eastAsia="微软雅黑" w:hAnsi="微软雅黑" w:hint="eastAsia"/>
          <w:bCs/>
          <w:color w:val="000000" w:themeColor="text1"/>
          <w:szCs w:val="21"/>
        </w:rPr>
        <w:t>I将带来</w:t>
      </w:r>
      <w:r w:rsidRPr="00E2224D">
        <w:rPr>
          <w:rFonts w:ascii="微软雅黑" w:eastAsia="微软雅黑" w:hAnsi="微软雅黑"/>
          <w:bCs/>
          <w:color w:val="000000" w:themeColor="text1"/>
          <w:szCs w:val="21"/>
        </w:rPr>
        <w:t>新应用、新终端、新入口、新业务，新的传播能力，新的用户体验，新的传播现象。</w:t>
      </w:r>
    </w:p>
    <w:p w:rsidR="009365A8" w:rsidRPr="00E2224D" w:rsidRDefault="00BC2D01">
      <w:pPr>
        <w:widowControl/>
        <w:jc w:val="left"/>
        <w:rPr>
          <w:rFonts w:ascii="微软雅黑" w:eastAsia="微软雅黑" w:hAnsi="微软雅黑"/>
          <w:color w:val="000000" w:themeColor="text1"/>
        </w:rPr>
      </w:pPr>
      <w:r w:rsidRPr="00E2224D">
        <w:rPr>
          <w:rFonts w:ascii="微软雅黑" w:eastAsia="微软雅黑" w:hAnsi="微软雅黑"/>
          <w:color w:val="000000" w:themeColor="text1"/>
        </w:rPr>
        <w:br w:type="page"/>
      </w:r>
    </w:p>
    <w:p w:rsidR="009365A8" w:rsidRPr="00E2224D" w:rsidRDefault="00BC2D01">
      <w:pPr>
        <w:rPr>
          <w:rFonts w:ascii="微软雅黑" w:eastAsia="微软雅黑" w:hAnsi="微软雅黑"/>
          <w:color w:val="000000" w:themeColor="text1"/>
          <w:spacing w:val="15"/>
          <w:shd w:val="clear" w:color="auto" w:fill="EFEFEF"/>
        </w:rPr>
      </w:pPr>
      <w:r w:rsidRPr="00E2224D">
        <w:rPr>
          <w:rFonts w:ascii="微软雅黑" w:eastAsia="微软雅黑" w:hAnsi="微软雅黑" w:hint="eastAsia"/>
          <w:color w:val="000000" w:themeColor="text1"/>
          <w:spacing w:val="15"/>
          <w:shd w:val="clear" w:color="auto" w:fill="EFEFEF"/>
        </w:rPr>
        <w:lastRenderedPageBreak/>
        <w:t>更多精彩，敬请阅读解读PPT。</w:t>
      </w:r>
    </w:p>
    <w:p w:rsidR="009365A8" w:rsidRPr="00E2224D" w:rsidRDefault="00BC2D01">
      <w:pPr>
        <w:rPr>
          <w:rFonts w:ascii="微软雅黑" w:eastAsia="微软雅黑" w:hAnsi="微软雅黑"/>
          <w:color w:val="000000" w:themeColor="text1"/>
        </w:rPr>
      </w:pPr>
      <w:r w:rsidRPr="00E2224D">
        <w:rPr>
          <w:rFonts w:ascii="微软雅黑" w:eastAsia="微软雅黑" w:hAnsi="微软雅黑" w:hint="eastAsia"/>
          <w:noProof/>
          <w:color w:val="000000" w:themeColor="text1"/>
        </w:rPr>
        <w:drawing>
          <wp:inline distT="0" distB="0" distL="0" distR="0">
            <wp:extent cx="5274310" cy="2966720"/>
            <wp:effectExtent l="0" t="0" r="2540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drawing>
          <wp:inline distT="0" distB="0" distL="0" distR="0">
            <wp:extent cx="5274310" cy="2966720"/>
            <wp:effectExtent l="0" t="0" r="254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lastRenderedPageBreak/>
        <w:drawing>
          <wp:inline distT="0" distB="0" distL="0" distR="0">
            <wp:extent cx="5274310" cy="296672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drawing>
          <wp:inline distT="0" distB="0" distL="0" distR="0">
            <wp:extent cx="5274310" cy="296672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lastRenderedPageBreak/>
        <w:drawing>
          <wp:inline distT="0" distB="0" distL="0" distR="0">
            <wp:extent cx="5274310" cy="2966720"/>
            <wp:effectExtent l="0" t="0" r="254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drawing>
          <wp:inline distT="0" distB="0" distL="0" distR="0">
            <wp:extent cx="5274310" cy="2966720"/>
            <wp:effectExtent l="0" t="0" r="2540" b="508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lastRenderedPageBreak/>
        <w:drawing>
          <wp:inline distT="0" distB="0" distL="0" distR="0">
            <wp:extent cx="5274310" cy="2966720"/>
            <wp:effectExtent l="0" t="0" r="254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drawing>
          <wp:inline distT="0" distB="0" distL="0" distR="0">
            <wp:extent cx="5274310" cy="2966720"/>
            <wp:effectExtent l="0" t="0" r="2540" b="508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lastRenderedPageBreak/>
        <w:drawing>
          <wp:inline distT="0" distB="0" distL="0" distR="0">
            <wp:extent cx="5274310" cy="2966720"/>
            <wp:effectExtent l="0" t="0" r="2540" b="508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drawing>
          <wp:inline distT="0" distB="0" distL="0" distR="0">
            <wp:extent cx="5274310" cy="2966720"/>
            <wp:effectExtent l="0" t="0" r="2540" b="508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lastRenderedPageBreak/>
        <w:drawing>
          <wp:inline distT="0" distB="0" distL="0" distR="0">
            <wp:extent cx="5274310" cy="2966720"/>
            <wp:effectExtent l="0" t="0" r="2540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drawing>
          <wp:inline distT="0" distB="0" distL="0" distR="0">
            <wp:extent cx="5274310" cy="2966720"/>
            <wp:effectExtent l="0" t="0" r="254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lastRenderedPageBreak/>
        <w:drawing>
          <wp:inline distT="0" distB="0" distL="0" distR="0">
            <wp:extent cx="5274310" cy="2966720"/>
            <wp:effectExtent l="0" t="0" r="254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drawing>
          <wp:inline distT="0" distB="0" distL="0" distR="0">
            <wp:extent cx="5274310" cy="2966720"/>
            <wp:effectExtent l="0" t="0" r="254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lastRenderedPageBreak/>
        <w:drawing>
          <wp:inline distT="0" distB="0" distL="0" distR="0">
            <wp:extent cx="5274310" cy="2966720"/>
            <wp:effectExtent l="0" t="0" r="254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drawing>
          <wp:inline distT="0" distB="0" distL="0" distR="0">
            <wp:extent cx="5274310" cy="2966720"/>
            <wp:effectExtent l="0" t="0" r="2540" b="508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24D">
        <w:rPr>
          <w:rFonts w:ascii="微软雅黑" w:eastAsia="微软雅黑" w:hAnsi="微软雅黑" w:hint="eastAsia"/>
          <w:noProof/>
          <w:color w:val="000000" w:themeColor="text1"/>
        </w:rPr>
        <w:lastRenderedPageBreak/>
        <w:drawing>
          <wp:inline distT="0" distB="0" distL="0" distR="0">
            <wp:extent cx="5274310" cy="2966720"/>
            <wp:effectExtent l="0" t="0" r="2540" b="508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5A8" w:rsidRPr="00E2224D" w:rsidRDefault="009365A8">
      <w:pPr>
        <w:spacing w:line="360" w:lineRule="auto"/>
        <w:ind w:firstLineChars="200" w:firstLine="420"/>
        <w:rPr>
          <w:rFonts w:ascii="微软雅黑" w:eastAsia="微软雅黑" w:hAnsi="微软雅黑"/>
          <w:color w:val="000000" w:themeColor="text1"/>
        </w:rPr>
      </w:pPr>
    </w:p>
    <w:sectPr w:rsidR="009365A8" w:rsidRPr="00E2224D"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5B0A" w:rsidRDefault="00AB5B0A">
      <w:r>
        <w:separator/>
      </w:r>
    </w:p>
  </w:endnote>
  <w:endnote w:type="continuationSeparator" w:id="0">
    <w:p w:rsidR="00AB5B0A" w:rsidRDefault="00AB5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7731599"/>
    </w:sdtPr>
    <w:sdtEndPr/>
    <w:sdtContent>
      <w:p w:rsidR="009365A8" w:rsidRDefault="00BC2D0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224D" w:rsidRPr="00E2224D">
          <w:rPr>
            <w:noProof/>
            <w:lang w:val="zh-CN"/>
          </w:rPr>
          <w:t>15</w:t>
        </w:r>
        <w:r>
          <w:fldChar w:fldCharType="end"/>
        </w:r>
      </w:p>
    </w:sdtContent>
  </w:sdt>
  <w:p w:rsidR="009365A8" w:rsidRDefault="009365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5B0A" w:rsidRDefault="00AB5B0A">
      <w:r>
        <w:separator/>
      </w:r>
    </w:p>
  </w:footnote>
  <w:footnote w:type="continuationSeparator" w:id="0">
    <w:p w:rsidR="00AB5B0A" w:rsidRDefault="00AB5B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9DA"/>
    <w:rsid w:val="000203AE"/>
    <w:rsid w:val="00095545"/>
    <w:rsid w:val="00095E02"/>
    <w:rsid w:val="000B7D25"/>
    <w:rsid w:val="000F5DA5"/>
    <w:rsid w:val="0010435A"/>
    <w:rsid w:val="0015393B"/>
    <w:rsid w:val="00177090"/>
    <w:rsid w:val="00183585"/>
    <w:rsid w:val="001A1AB6"/>
    <w:rsid w:val="001B059E"/>
    <w:rsid w:val="00205EDA"/>
    <w:rsid w:val="002240A0"/>
    <w:rsid w:val="002363DF"/>
    <w:rsid w:val="00254216"/>
    <w:rsid w:val="00275BEC"/>
    <w:rsid w:val="00294DDF"/>
    <w:rsid w:val="002C1F71"/>
    <w:rsid w:val="002E7F03"/>
    <w:rsid w:val="002F4875"/>
    <w:rsid w:val="00310FF8"/>
    <w:rsid w:val="003B134C"/>
    <w:rsid w:val="003F11A5"/>
    <w:rsid w:val="004063D4"/>
    <w:rsid w:val="00424F26"/>
    <w:rsid w:val="00433C7F"/>
    <w:rsid w:val="00447406"/>
    <w:rsid w:val="00475E2A"/>
    <w:rsid w:val="00483BCB"/>
    <w:rsid w:val="004954C6"/>
    <w:rsid w:val="004F085F"/>
    <w:rsid w:val="005B33ED"/>
    <w:rsid w:val="005E00DD"/>
    <w:rsid w:val="0061023A"/>
    <w:rsid w:val="00652F56"/>
    <w:rsid w:val="006563D3"/>
    <w:rsid w:val="00687C0B"/>
    <w:rsid w:val="00766E60"/>
    <w:rsid w:val="007F339B"/>
    <w:rsid w:val="0083570E"/>
    <w:rsid w:val="008359DA"/>
    <w:rsid w:val="008633F0"/>
    <w:rsid w:val="00871FC3"/>
    <w:rsid w:val="008A2A9B"/>
    <w:rsid w:val="008D09A8"/>
    <w:rsid w:val="00916FE7"/>
    <w:rsid w:val="009365A8"/>
    <w:rsid w:val="009D7226"/>
    <w:rsid w:val="009E0F47"/>
    <w:rsid w:val="00A47F27"/>
    <w:rsid w:val="00A70857"/>
    <w:rsid w:val="00AB0099"/>
    <w:rsid w:val="00AB5B0A"/>
    <w:rsid w:val="00B10DC5"/>
    <w:rsid w:val="00B30C8B"/>
    <w:rsid w:val="00B4051E"/>
    <w:rsid w:val="00B41853"/>
    <w:rsid w:val="00B73B6A"/>
    <w:rsid w:val="00BC2D01"/>
    <w:rsid w:val="00BF6863"/>
    <w:rsid w:val="00C00AC5"/>
    <w:rsid w:val="00C203D1"/>
    <w:rsid w:val="00C2754E"/>
    <w:rsid w:val="00C71471"/>
    <w:rsid w:val="00C97382"/>
    <w:rsid w:val="00CA1095"/>
    <w:rsid w:val="00CB3327"/>
    <w:rsid w:val="00D01C77"/>
    <w:rsid w:val="00D425F1"/>
    <w:rsid w:val="00DA3E9C"/>
    <w:rsid w:val="00DC5FEF"/>
    <w:rsid w:val="00DE21B3"/>
    <w:rsid w:val="00DE2F8B"/>
    <w:rsid w:val="00DF5B11"/>
    <w:rsid w:val="00E2224D"/>
    <w:rsid w:val="00E736DC"/>
    <w:rsid w:val="00EF1FCF"/>
    <w:rsid w:val="00F100C9"/>
    <w:rsid w:val="00F502EB"/>
    <w:rsid w:val="00F558BB"/>
    <w:rsid w:val="00FA797E"/>
    <w:rsid w:val="00FD53F6"/>
    <w:rsid w:val="00FD5C17"/>
    <w:rsid w:val="08DE558B"/>
    <w:rsid w:val="18056462"/>
    <w:rsid w:val="1CD25F07"/>
    <w:rsid w:val="27E34285"/>
    <w:rsid w:val="28C30184"/>
    <w:rsid w:val="2E694050"/>
    <w:rsid w:val="32AE5763"/>
    <w:rsid w:val="355342DE"/>
    <w:rsid w:val="42481F3F"/>
    <w:rsid w:val="49553839"/>
    <w:rsid w:val="4BE64A79"/>
    <w:rsid w:val="6FB5669B"/>
    <w:rsid w:val="701A7725"/>
    <w:rsid w:val="71AC72C2"/>
    <w:rsid w:val="75BC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D4D429"/>
  <w15:docId w15:val="{38C206C6-2BE5-4A27-930C-941789D37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af">
    <w:name w:val="白皮书正文"/>
    <w:basedOn w:val="a"/>
    <w:link w:val="Char"/>
    <w:qFormat/>
    <w:rsid w:val="00F502EB"/>
    <w:pPr>
      <w:spacing w:line="360" w:lineRule="auto"/>
      <w:ind w:firstLineChars="200" w:firstLine="480"/>
    </w:pPr>
    <w:rPr>
      <w:rFonts w:ascii="宋体" w:eastAsia="宋体" w:hAnsi="宋体" w:cs="Calibri"/>
      <w:color w:val="000000"/>
      <w:sz w:val="24"/>
      <w:szCs w:val="24"/>
      <w:u w:color="000000"/>
    </w:rPr>
  </w:style>
  <w:style w:type="character" w:customStyle="1" w:styleId="Char">
    <w:name w:val="白皮书正文 Char"/>
    <w:link w:val="af"/>
    <w:qFormat/>
    <w:rsid w:val="00F502EB"/>
    <w:rPr>
      <w:rFonts w:ascii="宋体" w:hAnsi="宋体" w:cs="Calibri"/>
      <w:color w:val="000000"/>
      <w:kern w:val="2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15</Pages>
  <Words>401</Words>
  <Characters>2290</Characters>
  <Application>Microsoft Office Word</Application>
  <DocSecurity>0</DocSecurity>
  <Lines>19</Lines>
  <Paragraphs>5</Paragraphs>
  <ScaleCrop>false</ScaleCrop>
  <Company>Microsoft</Company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王娜</dc:creator>
  <cp:lastModifiedBy>lenovo</cp:lastModifiedBy>
  <cp:revision>6</cp:revision>
  <dcterms:created xsi:type="dcterms:W3CDTF">2024-06-24T08:42:00Z</dcterms:created>
  <dcterms:modified xsi:type="dcterms:W3CDTF">2024-06-24T09:11:00Z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c1f9470a-bddf-4ac2-ab0c-91c1dd80a492</vt:lpwstr>
  </property>
  <property fmtid="{D5CDD505-2E9C-101B-9397-08002B2CF9AE}" pid="3" name="KSOProductBuildVer">
    <vt:lpwstr>2052-12.8.2.15091</vt:lpwstr>
  </property>
  <property fmtid="{D5CDD505-2E9C-101B-9397-08002B2CF9AE}" pid="4" name="ICV">
    <vt:lpwstr>36EBD3FF1D5049E48EB5E996834387F3_13</vt:lpwstr>
  </property>
</Properties>
</file>