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C6419B" w14:textId="77777777" w:rsidR="001A0115" w:rsidRPr="00435BA0" w:rsidRDefault="001A0115" w:rsidP="001A0115">
      <w:pPr>
        <w:rPr>
          <w:rFonts w:ascii="仿宋" w:eastAsia="仿宋" w:hAnsi="仿宋"/>
        </w:rPr>
      </w:pPr>
    </w:p>
    <w:p w14:paraId="35CF92F4" w14:textId="7D25EE53" w:rsidR="001A0115" w:rsidRPr="00435BA0" w:rsidRDefault="002C0875" w:rsidP="009B56DF">
      <w:pPr>
        <w:jc w:val="center"/>
        <w:rPr>
          <w:rFonts w:ascii="仿宋" w:eastAsia="仿宋" w:hAnsi="仿宋"/>
          <w:b/>
          <w:color w:val="000000" w:themeColor="text1"/>
          <w:sz w:val="32"/>
          <w:szCs w:val="24"/>
        </w:rPr>
      </w:pPr>
      <w:r w:rsidRPr="00435BA0">
        <w:rPr>
          <w:rFonts w:ascii="仿宋" w:eastAsia="仿宋" w:hAnsi="仿宋" w:hint="eastAsia"/>
          <w:b/>
          <w:color w:val="000000" w:themeColor="text1"/>
          <w:sz w:val="32"/>
          <w:szCs w:val="24"/>
        </w:rPr>
        <w:t>宝信软件</w:t>
      </w:r>
      <w:r w:rsidR="008B7273" w:rsidRPr="00435BA0">
        <w:rPr>
          <w:rFonts w:ascii="仿宋" w:eastAsia="仿宋" w:hAnsi="仿宋" w:hint="eastAsia"/>
          <w:b/>
          <w:color w:val="000000" w:themeColor="text1"/>
          <w:sz w:val="32"/>
          <w:szCs w:val="24"/>
        </w:rPr>
        <w:t>国产化</w:t>
      </w:r>
      <w:r w:rsidR="001A0115" w:rsidRPr="00435BA0">
        <w:rPr>
          <w:rFonts w:ascii="仿宋" w:eastAsia="仿宋" w:hAnsi="仿宋" w:hint="eastAsia"/>
          <w:b/>
          <w:color w:val="000000" w:themeColor="text1"/>
          <w:sz w:val="32"/>
          <w:szCs w:val="24"/>
        </w:rPr>
        <w:t>发展路径经验及启示</w:t>
      </w:r>
    </w:p>
    <w:p w14:paraId="77457B98" w14:textId="77777777" w:rsidR="009A1C83" w:rsidRPr="00435BA0" w:rsidRDefault="009A1C83" w:rsidP="009B56DF">
      <w:pPr>
        <w:jc w:val="center"/>
        <w:rPr>
          <w:rFonts w:ascii="仿宋" w:eastAsia="仿宋" w:hAnsi="仿宋"/>
          <w:sz w:val="24"/>
          <w:szCs w:val="24"/>
        </w:rPr>
      </w:pPr>
      <w:r w:rsidRPr="00435BA0">
        <w:rPr>
          <w:rFonts w:ascii="仿宋" w:eastAsia="仿宋" w:hAnsi="仿宋" w:hint="eastAsia"/>
          <w:sz w:val="24"/>
          <w:szCs w:val="24"/>
        </w:rPr>
        <w:t>周晓凌</w:t>
      </w:r>
      <w:r w:rsidRPr="00435BA0">
        <w:rPr>
          <w:rFonts w:ascii="仿宋" w:eastAsia="仿宋" w:hAnsi="仿宋"/>
          <w:sz w:val="24"/>
          <w:szCs w:val="24"/>
        </w:rPr>
        <w:t xml:space="preserve"> </w:t>
      </w:r>
      <w:r w:rsidRPr="00435BA0">
        <w:rPr>
          <w:rFonts w:ascii="仿宋" w:eastAsia="仿宋" w:hAnsi="仿宋" w:hint="eastAsia"/>
          <w:sz w:val="24"/>
          <w:szCs w:val="24"/>
        </w:rPr>
        <w:t>陈静丽 廖文凯</w:t>
      </w:r>
      <w:r w:rsidRPr="00435BA0">
        <w:rPr>
          <w:rFonts w:ascii="仿宋" w:eastAsia="仿宋" w:hAnsi="仿宋"/>
          <w:sz w:val="24"/>
          <w:szCs w:val="24"/>
        </w:rPr>
        <w:t xml:space="preserve"> </w:t>
      </w:r>
      <w:r w:rsidRPr="00435BA0">
        <w:rPr>
          <w:rFonts w:ascii="仿宋" w:eastAsia="仿宋" w:hAnsi="仿宋" w:hint="eastAsia"/>
          <w:sz w:val="24"/>
          <w:szCs w:val="24"/>
        </w:rPr>
        <w:t>李一明 张秀凤</w:t>
      </w:r>
    </w:p>
    <w:p w14:paraId="3FA37812" w14:textId="77777777" w:rsidR="009A1C83" w:rsidRPr="00435BA0" w:rsidRDefault="009A1C83" w:rsidP="009B56DF">
      <w:pPr>
        <w:jc w:val="center"/>
        <w:rPr>
          <w:rFonts w:ascii="仿宋" w:eastAsia="仿宋" w:hAnsi="仿宋"/>
        </w:rPr>
      </w:pPr>
    </w:p>
    <w:p w14:paraId="6C3E3D22" w14:textId="54298C52" w:rsidR="001A0115" w:rsidRPr="00435BA0" w:rsidRDefault="00347E81" w:rsidP="00012A58">
      <w:pPr>
        <w:spacing w:line="360" w:lineRule="auto"/>
        <w:ind w:firstLineChars="200" w:firstLine="480"/>
        <w:rPr>
          <w:rFonts w:ascii="仿宋" w:eastAsia="仿宋" w:hAnsi="仿宋"/>
        </w:rPr>
      </w:pPr>
      <w:r w:rsidRPr="00435BA0">
        <w:rPr>
          <w:rFonts w:ascii="仿宋" w:eastAsia="仿宋" w:hAnsi="仿宋"/>
          <w:sz w:val="24"/>
          <w:szCs w:val="24"/>
        </w:rPr>
        <w:t>《中国制造</w:t>
      </w:r>
      <w:r w:rsidR="00CD2E0F" w:rsidRPr="00435BA0">
        <w:rPr>
          <w:rFonts w:ascii="仿宋" w:eastAsia="仿宋" w:hAnsi="仿宋"/>
          <w:sz w:val="24"/>
          <w:szCs w:val="24"/>
        </w:rPr>
        <w:t>2025</w:t>
      </w:r>
      <w:r w:rsidR="00033BFF" w:rsidRPr="00435BA0">
        <w:rPr>
          <w:rFonts w:ascii="仿宋" w:eastAsia="仿宋" w:hAnsi="仿宋"/>
          <w:sz w:val="24"/>
          <w:szCs w:val="24"/>
        </w:rPr>
        <w:t>》提出要突破高端工业软件核心技术，开发自主可控的高端工业平台</w:t>
      </w:r>
      <w:r w:rsidRPr="00435BA0">
        <w:rPr>
          <w:rFonts w:ascii="仿宋" w:eastAsia="仿宋" w:hAnsi="仿宋"/>
          <w:sz w:val="24"/>
          <w:szCs w:val="24"/>
        </w:rPr>
        <w:t>和重点领域应用软件，推进自主工业软件体系化发展和产业化应用。</w:t>
      </w:r>
      <w:r w:rsidR="005F588F" w:rsidRPr="00435BA0">
        <w:rPr>
          <w:rFonts w:ascii="仿宋" w:eastAsia="仿宋" w:hAnsi="仿宋" w:hint="eastAsia"/>
          <w:sz w:val="24"/>
          <w:szCs w:val="24"/>
        </w:rPr>
        <w:t>宝信软件</w:t>
      </w:r>
      <w:r w:rsidR="00BE29A0" w:rsidRPr="00435BA0">
        <w:rPr>
          <w:rFonts w:ascii="仿宋" w:eastAsia="仿宋" w:hAnsi="仿宋" w:hint="eastAsia"/>
          <w:sz w:val="24"/>
          <w:szCs w:val="24"/>
        </w:rPr>
        <w:t>作为</w:t>
      </w:r>
      <w:r w:rsidR="00C66785" w:rsidRPr="00435BA0">
        <w:rPr>
          <w:rFonts w:ascii="仿宋" w:eastAsia="仿宋" w:hAnsi="仿宋" w:hint="eastAsia"/>
          <w:sz w:val="24"/>
          <w:szCs w:val="24"/>
        </w:rPr>
        <w:t>宝武集团下属科技公司</w:t>
      </w:r>
      <w:r w:rsidR="00BE29A0" w:rsidRPr="00435BA0">
        <w:rPr>
          <w:rFonts w:ascii="仿宋" w:eastAsia="仿宋" w:hAnsi="仿宋" w:hint="eastAsia"/>
          <w:sz w:val="24"/>
          <w:szCs w:val="24"/>
        </w:rPr>
        <w:t>，</w:t>
      </w:r>
      <w:r w:rsidR="00587A16" w:rsidRPr="00435BA0">
        <w:rPr>
          <w:rFonts w:ascii="仿宋" w:eastAsia="仿宋" w:hAnsi="仿宋" w:hint="eastAsia"/>
          <w:sz w:val="24"/>
          <w:szCs w:val="24"/>
        </w:rPr>
        <w:t>深入践行“新基建”“产业链安全”“自主可控”等国家战略，近年来在工业互联网和国产替代领域取得显著成就，</w:t>
      </w:r>
      <w:r w:rsidR="00AC32E4" w:rsidRPr="00435BA0">
        <w:rPr>
          <w:rFonts w:ascii="仿宋" w:eastAsia="仿宋" w:hAnsi="仿宋"/>
          <w:sz w:val="24"/>
          <w:szCs w:val="24"/>
        </w:rPr>
        <w:t>持续入</w:t>
      </w:r>
      <w:bookmarkStart w:id="0" w:name="_GoBack"/>
      <w:bookmarkEnd w:id="0"/>
      <w:r w:rsidR="00AC32E4" w:rsidRPr="00435BA0">
        <w:rPr>
          <w:rFonts w:ascii="仿宋" w:eastAsia="仿宋" w:hAnsi="仿宋"/>
          <w:sz w:val="24"/>
          <w:szCs w:val="24"/>
        </w:rPr>
        <w:t>围国家“双跨”平台</w:t>
      </w:r>
      <w:r w:rsidR="00587A16" w:rsidRPr="00435BA0">
        <w:rPr>
          <w:rFonts w:ascii="仿宋" w:eastAsia="仿宋" w:hAnsi="仿宋" w:hint="eastAsia"/>
          <w:sz w:val="24"/>
          <w:szCs w:val="24"/>
        </w:rPr>
        <w:t>。</w:t>
      </w:r>
      <w:r w:rsidR="003D30F9" w:rsidRPr="00435BA0">
        <w:rPr>
          <w:rFonts w:ascii="仿宋" w:eastAsia="仿宋" w:hAnsi="仿宋" w:hint="eastAsia"/>
          <w:sz w:val="24"/>
          <w:szCs w:val="24"/>
        </w:rPr>
        <w:t>本文</w:t>
      </w:r>
      <w:r w:rsidR="00C66785" w:rsidRPr="00435BA0">
        <w:rPr>
          <w:rFonts w:ascii="仿宋" w:eastAsia="仿宋" w:hAnsi="仿宋" w:hint="eastAsia"/>
          <w:sz w:val="24"/>
          <w:szCs w:val="24"/>
        </w:rPr>
        <w:t>从</w:t>
      </w:r>
      <w:r w:rsidR="002C0875" w:rsidRPr="00435BA0">
        <w:rPr>
          <w:rFonts w:ascii="仿宋" w:eastAsia="仿宋" w:hAnsi="仿宋" w:hint="eastAsia"/>
          <w:sz w:val="24"/>
          <w:szCs w:val="24"/>
        </w:rPr>
        <w:t>宝信软件</w:t>
      </w:r>
      <w:r w:rsidR="00C66785" w:rsidRPr="00435BA0">
        <w:rPr>
          <w:rFonts w:ascii="仿宋" w:eastAsia="仿宋" w:hAnsi="仿宋" w:hint="eastAsia"/>
          <w:sz w:val="24"/>
          <w:szCs w:val="24"/>
        </w:rPr>
        <w:t>实现自主可控整体历程出发，总结其</w:t>
      </w:r>
      <w:r w:rsidR="00184EA1" w:rsidRPr="00435BA0">
        <w:rPr>
          <w:rFonts w:ascii="仿宋" w:eastAsia="仿宋" w:hAnsi="仿宋" w:hint="eastAsia"/>
          <w:sz w:val="24"/>
          <w:szCs w:val="24"/>
        </w:rPr>
        <w:t>国产化经验</w:t>
      </w:r>
      <w:r w:rsidR="001A0115" w:rsidRPr="00435BA0">
        <w:rPr>
          <w:rFonts w:ascii="仿宋" w:eastAsia="仿宋" w:hAnsi="仿宋" w:hint="eastAsia"/>
          <w:sz w:val="24"/>
          <w:szCs w:val="24"/>
        </w:rPr>
        <w:t>，为中国电信</w:t>
      </w:r>
      <w:r w:rsidR="00E2173A" w:rsidRPr="00435BA0">
        <w:rPr>
          <w:rFonts w:ascii="仿宋" w:eastAsia="仿宋" w:hAnsi="仿宋" w:hint="eastAsia"/>
          <w:sz w:val="24"/>
          <w:szCs w:val="24"/>
        </w:rPr>
        <w:t>及其他工业互联网平台</w:t>
      </w:r>
      <w:r w:rsidR="00184EA1" w:rsidRPr="00435BA0">
        <w:rPr>
          <w:rFonts w:ascii="仿宋" w:eastAsia="仿宋" w:hAnsi="仿宋" w:hint="eastAsia"/>
          <w:sz w:val="24"/>
          <w:szCs w:val="24"/>
        </w:rPr>
        <w:t>企业实现更高层次自主可控</w:t>
      </w:r>
      <w:r w:rsidR="0023577B" w:rsidRPr="00435BA0">
        <w:rPr>
          <w:rFonts w:ascii="仿宋" w:eastAsia="仿宋" w:hAnsi="仿宋" w:hint="eastAsia"/>
          <w:sz w:val="24"/>
          <w:szCs w:val="24"/>
        </w:rPr>
        <w:t>提供借鉴</w:t>
      </w:r>
      <w:r w:rsidR="001A0115" w:rsidRPr="00435BA0">
        <w:rPr>
          <w:rFonts w:ascii="仿宋" w:eastAsia="仿宋" w:hAnsi="仿宋" w:hint="eastAsia"/>
          <w:sz w:val="24"/>
          <w:szCs w:val="24"/>
        </w:rPr>
        <w:t>。</w:t>
      </w:r>
    </w:p>
    <w:p w14:paraId="2ABC3A10" w14:textId="77777777" w:rsidR="00184EA1" w:rsidRPr="00435BA0" w:rsidRDefault="001A0115" w:rsidP="009B56DF">
      <w:pPr>
        <w:pStyle w:val="3"/>
        <w:ind w:left="580" w:hanging="580"/>
        <w:rPr>
          <w:rFonts w:ascii="仿宋" w:eastAsia="仿宋" w:hAnsi="仿宋"/>
          <w:sz w:val="28"/>
          <w:szCs w:val="28"/>
        </w:rPr>
      </w:pPr>
      <w:r w:rsidRPr="00435BA0">
        <w:rPr>
          <w:rFonts w:ascii="仿宋" w:eastAsia="仿宋" w:hAnsi="仿宋" w:hint="eastAsia"/>
          <w:sz w:val="28"/>
          <w:szCs w:val="28"/>
        </w:rPr>
        <w:t>一、</w:t>
      </w:r>
      <w:r w:rsidR="002C0875" w:rsidRPr="00435BA0">
        <w:rPr>
          <w:rFonts w:ascii="仿宋" w:eastAsia="仿宋" w:hAnsi="仿宋" w:hint="eastAsia"/>
          <w:sz w:val="28"/>
          <w:szCs w:val="28"/>
        </w:rPr>
        <w:t>宝信软件</w:t>
      </w:r>
      <w:r w:rsidR="00184EA1" w:rsidRPr="00435BA0">
        <w:rPr>
          <w:rFonts w:ascii="仿宋" w:eastAsia="仿宋" w:hAnsi="仿宋" w:hint="eastAsia"/>
          <w:sz w:val="28"/>
          <w:szCs w:val="28"/>
        </w:rPr>
        <w:t>国产化历程及自主</w:t>
      </w:r>
      <w:r w:rsidR="000F20FF" w:rsidRPr="00435BA0">
        <w:rPr>
          <w:rFonts w:ascii="仿宋" w:eastAsia="仿宋" w:hAnsi="仿宋" w:hint="eastAsia"/>
          <w:sz w:val="28"/>
          <w:szCs w:val="28"/>
        </w:rPr>
        <w:t>核心</w:t>
      </w:r>
      <w:r w:rsidR="00184EA1" w:rsidRPr="00435BA0">
        <w:rPr>
          <w:rFonts w:ascii="仿宋" w:eastAsia="仿宋" w:hAnsi="仿宋" w:hint="eastAsia"/>
          <w:sz w:val="28"/>
          <w:szCs w:val="28"/>
        </w:rPr>
        <w:t>产品</w:t>
      </w:r>
    </w:p>
    <w:p w14:paraId="120C4345" w14:textId="77777777" w:rsidR="00FD7FDB" w:rsidRPr="00435BA0" w:rsidRDefault="00A707F9" w:rsidP="00FD7FDB">
      <w:pPr>
        <w:spacing w:line="360" w:lineRule="auto"/>
        <w:ind w:firstLineChars="200" w:firstLine="480"/>
        <w:rPr>
          <w:rFonts w:ascii="仿宋" w:eastAsia="仿宋" w:hAnsi="仿宋"/>
          <w:sz w:val="24"/>
          <w:szCs w:val="24"/>
        </w:rPr>
      </w:pPr>
      <w:r w:rsidRPr="00435BA0">
        <w:rPr>
          <w:rFonts w:ascii="仿宋" w:eastAsia="仿宋" w:hAnsi="仿宋" w:hint="eastAsia"/>
          <w:sz w:val="24"/>
          <w:szCs w:val="24"/>
        </w:rPr>
        <w:t>宝信软件是</w:t>
      </w:r>
      <w:r w:rsidR="00033BFF" w:rsidRPr="00435BA0">
        <w:rPr>
          <w:rFonts w:ascii="仿宋" w:eastAsia="仿宋" w:hAnsi="仿宋" w:hint="eastAsia"/>
          <w:sz w:val="24"/>
          <w:szCs w:val="24"/>
        </w:rPr>
        <w:t>传统钢铁制造业</w:t>
      </w:r>
      <w:r w:rsidR="00FD7FDB" w:rsidRPr="00435BA0">
        <w:rPr>
          <w:rFonts w:ascii="仿宋" w:eastAsia="仿宋" w:hAnsi="仿宋" w:hint="eastAsia"/>
          <w:sz w:val="24"/>
          <w:szCs w:val="24"/>
        </w:rPr>
        <w:t>的软件企业，</w:t>
      </w:r>
      <w:r w:rsidRPr="00435BA0">
        <w:rPr>
          <w:rFonts w:ascii="仿宋" w:eastAsia="仿宋" w:hAnsi="仿宋" w:hint="eastAsia"/>
          <w:sz w:val="24"/>
          <w:szCs w:val="24"/>
        </w:rPr>
        <w:t>其</w:t>
      </w:r>
      <w:r w:rsidR="00003252" w:rsidRPr="00435BA0">
        <w:rPr>
          <w:rFonts w:ascii="仿宋" w:eastAsia="仿宋" w:hAnsi="仿宋" w:hint="eastAsia"/>
          <w:sz w:val="24"/>
          <w:szCs w:val="24"/>
        </w:rPr>
        <w:t>国产化</w:t>
      </w:r>
      <w:r w:rsidR="00FD7FDB" w:rsidRPr="00435BA0">
        <w:rPr>
          <w:rFonts w:ascii="仿宋" w:eastAsia="仿宋" w:hAnsi="仿宋" w:hint="eastAsia"/>
          <w:sz w:val="24"/>
          <w:szCs w:val="24"/>
        </w:rPr>
        <w:t>发展历程不仅体现了技术创新的力量，更彰显了国产软件在国际竞争中的崛起。</w:t>
      </w:r>
    </w:p>
    <w:p w14:paraId="7B7D5E2B" w14:textId="77777777" w:rsidR="00E76B9E" w:rsidRPr="00435BA0" w:rsidRDefault="00E76B9E" w:rsidP="00012A58">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hint="eastAsia"/>
          <w:b/>
          <w:kern w:val="2"/>
        </w:rPr>
        <w:t>1、</w:t>
      </w:r>
      <w:r w:rsidR="00CE70C9" w:rsidRPr="00435BA0">
        <w:rPr>
          <w:rFonts w:ascii="仿宋" w:eastAsia="仿宋" w:hAnsi="仿宋" w:cstheme="minorBidi" w:hint="eastAsia"/>
          <w:b/>
          <w:kern w:val="2"/>
        </w:rPr>
        <w:t>国产化</w:t>
      </w:r>
      <w:r w:rsidR="00184EA1" w:rsidRPr="00435BA0">
        <w:rPr>
          <w:rFonts w:ascii="仿宋" w:eastAsia="仿宋" w:hAnsi="仿宋" w:cstheme="minorBidi" w:hint="eastAsia"/>
          <w:b/>
          <w:kern w:val="2"/>
        </w:rPr>
        <w:t>战略及历程：打造工业互联网及国产替代领军企业</w:t>
      </w:r>
    </w:p>
    <w:p w14:paraId="139288FE" w14:textId="77777777" w:rsidR="00C64F31" w:rsidRPr="00435BA0" w:rsidRDefault="00CE70C9" w:rsidP="00C66785">
      <w:pPr>
        <w:spacing w:line="360" w:lineRule="auto"/>
        <w:ind w:firstLineChars="200" w:firstLine="480"/>
        <w:rPr>
          <w:rFonts w:ascii="仿宋" w:eastAsia="仿宋" w:hAnsi="仿宋"/>
          <w:sz w:val="24"/>
          <w:szCs w:val="24"/>
        </w:rPr>
      </w:pPr>
      <w:r w:rsidRPr="00435BA0">
        <w:rPr>
          <w:rFonts w:ascii="仿宋" w:eastAsia="仿宋" w:hAnsi="仿宋"/>
          <w:sz w:val="24"/>
          <w:szCs w:val="24"/>
        </w:rPr>
        <w:t>2001年4月</w:t>
      </w:r>
      <w:r w:rsidR="002C0875" w:rsidRPr="00435BA0">
        <w:rPr>
          <w:rFonts w:ascii="仿宋" w:eastAsia="仿宋" w:hAnsi="仿宋" w:hint="eastAsia"/>
          <w:sz w:val="24"/>
          <w:szCs w:val="24"/>
        </w:rPr>
        <w:t>宝信软件</w:t>
      </w:r>
      <w:r w:rsidRPr="00435BA0">
        <w:rPr>
          <w:rFonts w:ascii="仿宋" w:eastAsia="仿宋" w:hAnsi="仿宋"/>
          <w:sz w:val="24"/>
          <w:szCs w:val="24"/>
        </w:rPr>
        <w:t>正式上市</w:t>
      </w:r>
      <w:r w:rsidR="00D75DFD" w:rsidRPr="00435BA0">
        <w:rPr>
          <w:rFonts w:ascii="仿宋" w:eastAsia="仿宋" w:hAnsi="仿宋"/>
          <w:sz w:val="24"/>
          <w:szCs w:val="24"/>
        </w:rPr>
        <w:t>，确立</w:t>
      </w:r>
      <w:r w:rsidR="00D75DFD" w:rsidRPr="00435BA0">
        <w:rPr>
          <w:rFonts w:ascii="仿宋" w:eastAsia="仿宋" w:hAnsi="仿宋" w:hint="eastAsia"/>
          <w:sz w:val="24"/>
          <w:szCs w:val="24"/>
        </w:rPr>
        <w:t>了</w:t>
      </w:r>
      <w:r w:rsidR="00D75DFD" w:rsidRPr="00435BA0">
        <w:rPr>
          <w:rFonts w:ascii="仿宋" w:eastAsia="仿宋" w:hAnsi="仿宋"/>
          <w:sz w:val="24"/>
          <w:szCs w:val="24"/>
        </w:rPr>
        <w:t>“行业</w:t>
      </w:r>
      <w:r w:rsidR="00D75DFD" w:rsidRPr="00435BA0">
        <w:rPr>
          <w:rFonts w:ascii="仿宋" w:eastAsia="仿宋" w:hAnsi="仿宋" w:hint="eastAsia"/>
          <w:sz w:val="24"/>
          <w:szCs w:val="24"/>
        </w:rPr>
        <w:t>国产化发展</w:t>
      </w:r>
      <w:r w:rsidR="00D75DFD" w:rsidRPr="00435BA0">
        <w:rPr>
          <w:rFonts w:ascii="仿宋" w:eastAsia="仿宋" w:hAnsi="仿宋"/>
          <w:sz w:val="24"/>
          <w:szCs w:val="24"/>
        </w:rPr>
        <w:t>战略”</w:t>
      </w:r>
      <w:r w:rsidR="00C61804" w:rsidRPr="00435BA0">
        <w:rPr>
          <w:rFonts w:ascii="仿宋" w:eastAsia="仿宋" w:hAnsi="仿宋" w:hint="eastAsia"/>
          <w:sz w:val="24"/>
          <w:szCs w:val="24"/>
        </w:rPr>
        <w:t>。</w:t>
      </w:r>
      <w:r w:rsidR="00B729C5" w:rsidRPr="00435BA0">
        <w:rPr>
          <w:rFonts w:ascii="仿宋" w:eastAsia="仿宋" w:hAnsi="仿宋"/>
          <w:sz w:val="24"/>
          <w:szCs w:val="24"/>
        </w:rPr>
        <w:t>2008年</w:t>
      </w:r>
      <w:r w:rsidR="00B729C5" w:rsidRPr="00435BA0">
        <w:rPr>
          <w:rFonts w:ascii="仿宋" w:eastAsia="仿宋" w:hAnsi="仿宋" w:hint="eastAsia"/>
          <w:sz w:val="24"/>
          <w:szCs w:val="24"/>
        </w:rPr>
        <w:t>完成</w:t>
      </w:r>
      <w:r w:rsidR="00B729C5" w:rsidRPr="00435BA0">
        <w:rPr>
          <w:rFonts w:ascii="仿宋" w:eastAsia="仿宋" w:hAnsi="仿宋"/>
          <w:sz w:val="24"/>
          <w:szCs w:val="24"/>
        </w:rPr>
        <w:t>MES软件</w:t>
      </w:r>
      <w:r w:rsidR="00B729C5" w:rsidRPr="00435BA0">
        <w:rPr>
          <w:rFonts w:ascii="仿宋" w:eastAsia="仿宋" w:hAnsi="仿宋" w:hint="eastAsia"/>
          <w:sz w:val="24"/>
          <w:szCs w:val="24"/>
        </w:rPr>
        <w:t>国产化</w:t>
      </w:r>
      <w:r w:rsidR="00B729C5" w:rsidRPr="00435BA0">
        <w:rPr>
          <w:rFonts w:ascii="仿宋" w:eastAsia="仿宋" w:hAnsi="仿宋"/>
          <w:sz w:val="24"/>
          <w:szCs w:val="24"/>
        </w:rPr>
        <w:t xml:space="preserve">，成为国内最大的MES软件供应商。2016 </w:t>
      </w:r>
      <w:r w:rsidR="009B5EC1" w:rsidRPr="00435BA0">
        <w:rPr>
          <w:rFonts w:ascii="仿宋" w:eastAsia="仿宋" w:hAnsi="仿宋" w:hint="eastAsia"/>
          <w:sz w:val="24"/>
          <w:szCs w:val="24"/>
        </w:rPr>
        <w:t>年以来</w:t>
      </w:r>
      <w:r w:rsidR="00B729C5" w:rsidRPr="00435BA0">
        <w:rPr>
          <w:rFonts w:ascii="仿宋" w:eastAsia="仿宋" w:hAnsi="仿宋" w:hint="eastAsia"/>
          <w:sz w:val="24"/>
          <w:szCs w:val="24"/>
        </w:rPr>
        <w:t>受益于钢铁行业回暖、宝武并购重组</w:t>
      </w:r>
      <w:r w:rsidR="00EE58A4" w:rsidRPr="00435BA0">
        <w:rPr>
          <w:rFonts w:ascii="仿宋" w:eastAsia="仿宋" w:hAnsi="仿宋" w:hint="eastAsia"/>
          <w:sz w:val="24"/>
          <w:szCs w:val="24"/>
        </w:rPr>
        <w:t>等，</w:t>
      </w:r>
      <w:r w:rsidR="009B5EC1" w:rsidRPr="00435BA0">
        <w:rPr>
          <w:rFonts w:ascii="仿宋" w:eastAsia="仿宋" w:hAnsi="仿宋" w:hint="eastAsia"/>
          <w:sz w:val="24"/>
          <w:szCs w:val="24"/>
        </w:rPr>
        <w:t>传统业务发展速度加快</w:t>
      </w:r>
      <w:r w:rsidR="00B729C5"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D75DFD" w:rsidRPr="00435BA0">
        <w:rPr>
          <w:rFonts w:ascii="仿宋" w:eastAsia="仿宋" w:hAnsi="仿宋" w:hint="eastAsia"/>
          <w:sz w:val="24"/>
          <w:szCs w:val="24"/>
        </w:rPr>
        <w:t>战略聚焦“自动化</w:t>
      </w:r>
      <w:r w:rsidR="00D75DFD" w:rsidRPr="00435BA0">
        <w:rPr>
          <w:rFonts w:ascii="仿宋" w:eastAsia="仿宋" w:hAnsi="仿宋"/>
          <w:sz w:val="24"/>
          <w:szCs w:val="24"/>
        </w:rPr>
        <w:t>+机器人+AI模型+信息化+工业互联网+AIDC”六</w:t>
      </w:r>
      <w:r w:rsidR="00D75DFD" w:rsidRPr="00435BA0">
        <w:rPr>
          <w:rFonts w:ascii="仿宋" w:eastAsia="仿宋" w:hAnsi="仿宋" w:hint="eastAsia"/>
          <w:sz w:val="24"/>
          <w:szCs w:val="24"/>
        </w:rPr>
        <w:t>大新型工业化</w:t>
      </w:r>
      <w:r w:rsidR="00C61804" w:rsidRPr="00435BA0">
        <w:rPr>
          <w:rFonts w:ascii="仿宋" w:eastAsia="仿宋" w:hAnsi="仿宋" w:hint="eastAsia"/>
          <w:sz w:val="24"/>
          <w:szCs w:val="24"/>
        </w:rPr>
        <w:t>+</w:t>
      </w:r>
      <w:r w:rsidR="00D75DFD" w:rsidRPr="00435BA0">
        <w:rPr>
          <w:rFonts w:ascii="仿宋" w:eastAsia="仿宋" w:hAnsi="仿宋"/>
          <w:sz w:val="24"/>
          <w:szCs w:val="24"/>
        </w:rPr>
        <w:t>AI</w:t>
      </w:r>
      <w:r w:rsidR="00B729C5" w:rsidRPr="00435BA0">
        <w:rPr>
          <w:rFonts w:ascii="仿宋" w:eastAsia="仿宋" w:hAnsi="仿宋"/>
          <w:sz w:val="24"/>
          <w:szCs w:val="24"/>
        </w:rPr>
        <w:t>数字经济成长赛道，</w:t>
      </w:r>
      <w:r w:rsidR="00B729C5" w:rsidRPr="00435BA0">
        <w:rPr>
          <w:rFonts w:ascii="仿宋" w:eastAsia="仿宋" w:hAnsi="仿宋" w:hint="eastAsia"/>
          <w:sz w:val="24"/>
          <w:szCs w:val="24"/>
        </w:rPr>
        <w:t>成为</w:t>
      </w:r>
      <w:r w:rsidR="00D75DFD" w:rsidRPr="00435BA0">
        <w:rPr>
          <w:rFonts w:ascii="仿宋" w:eastAsia="仿宋" w:hAnsi="仿宋"/>
          <w:sz w:val="24"/>
          <w:szCs w:val="24"/>
        </w:rPr>
        <w:t>国产新型工业化+AI算力龙头，</w:t>
      </w:r>
      <w:r w:rsidR="00C66785" w:rsidRPr="00435BA0">
        <w:rPr>
          <w:rFonts w:ascii="仿宋" w:eastAsia="仿宋" w:hAnsi="仿宋" w:hint="eastAsia"/>
          <w:sz w:val="24"/>
          <w:szCs w:val="24"/>
        </w:rPr>
        <w:t>率先在</w:t>
      </w:r>
      <w:r w:rsidR="00C64F31" w:rsidRPr="00435BA0">
        <w:rPr>
          <w:rFonts w:ascii="仿宋" w:eastAsia="仿宋" w:hAnsi="仿宋" w:hint="eastAsia"/>
          <w:sz w:val="24"/>
          <w:szCs w:val="24"/>
        </w:rPr>
        <w:t>国内</w:t>
      </w:r>
      <w:r w:rsidR="00D75DFD" w:rsidRPr="00435BA0">
        <w:rPr>
          <w:rFonts w:ascii="仿宋" w:eastAsia="仿宋" w:hAnsi="仿宋" w:hint="eastAsia"/>
          <w:sz w:val="24"/>
          <w:szCs w:val="24"/>
        </w:rPr>
        <w:t>大型</w:t>
      </w:r>
      <w:r w:rsidR="00D75DFD" w:rsidRPr="00435BA0">
        <w:rPr>
          <w:rFonts w:ascii="仿宋" w:eastAsia="仿宋" w:hAnsi="仿宋"/>
          <w:sz w:val="24"/>
          <w:szCs w:val="24"/>
        </w:rPr>
        <w:t>PLC工业软件领域实现突破。</w:t>
      </w:r>
      <w:r w:rsidR="002C0875" w:rsidRPr="00435BA0">
        <w:rPr>
          <w:rFonts w:ascii="仿宋" w:eastAsia="仿宋" w:hAnsi="仿宋" w:hint="eastAsia"/>
          <w:sz w:val="24"/>
          <w:szCs w:val="24"/>
        </w:rPr>
        <w:t>宝信软件</w:t>
      </w:r>
      <w:r w:rsidR="00D75DFD" w:rsidRPr="00435BA0">
        <w:rPr>
          <w:rFonts w:ascii="仿宋" w:eastAsia="仿宋" w:hAnsi="仿宋" w:hint="eastAsia"/>
          <w:sz w:val="24"/>
          <w:szCs w:val="24"/>
        </w:rPr>
        <w:t>沿着</w:t>
      </w:r>
      <w:r w:rsidR="00D75DFD" w:rsidRPr="00435BA0">
        <w:rPr>
          <w:rFonts w:ascii="仿宋" w:eastAsia="仿宋" w:hAnsi="仿宋"/>
          <w:sz w:val="24"/>
          <w:szCs w:val="24"/>
        </w:rPr>
        <w:t>“从上</w:t>
      </w:r>
      <w:r w:rsidR="00D75DFD" w:rsidRPr="00435BA0">
        <w:rPr>
          <w:rFonts w:ascii="仿宋" w:eastAsia="仿宋" w:hAnsi="仿宋" w:hint="eastAsia"/>
          <w:sz w:val="24"/>
          <w:szCs w:val="24"/>
        </w:rPr>
        <w:t>到下、从软到硬、打造新型工业化</w:t>
      </w:r>
      <w:r w:rsidR="00D75DFD" w:rsidRPr="00435BA0">
        <w:rPr>
          <w:rFonts w:ascii="仿宋" w:eastAsia="仿宋" w:hAnsi="仿宋"/>
          <w:sz w:val="24"/>
          <w:szCs w:val="24"/>
        </w:rPr>
        <w:t>+AI 领军企业”</w:t>
      </w:r>
      <w:r w:rsidR="00C64F31" w:rsidRPr="00435BA0">
        <w:rPr>
          <w:rFonts w:ascii="仿宋" w:eastAsia="仿宋" w:hAnsi="仿宋"/>
          <w:sz w:val="24"/>
          <w:szCs w:val="24"/>
        </w:rPr>
        <w:t>的思路持续成长与扩张</w:t>
      </w:r>
      <w:r w:rsidR="00C64F31" w:rsidRPr="00435BA0">
        <w:rPr>
          <w:rFonts w:ascii="仿宋" w:eastAsia="仿宋" w:hAnsi="仿宋" w:hint="eastAsia"/>
          <w:sz w:val="24"/>
          <w:szCs w:val="24"/>
        </w:rPr>
        <w:t>。</w:t>
      </w:r>
      <w:r w:rsidR="008D7FB9" w:rsidRPr="00435BA0">
        <w:rPr>
          <w:rFonts w:ascii="仿宋" w:eastAsia="仿宋" w:hAnsi="仿宋" w:hint="eastAsia"/>
          <w:sz w:val="24"/>
          <w:szCs w:val="24"/>
        </w:rPr>
        <w:t>截止2</w:t>
      </w:r>
      <w:r w:rsidR="008D7FB9" w:rsidRPr="00435BA0">
        <w:rPr>
          <w:rFonts w:ascii="仿宋" w:eastAsia="仿宋" w:hAnsi="仿宋"/>
          <w:sz w:val="24"/>
          <w:szCs w:val="24"/>
        </w:rPr>
        <w:t>0</w:t>
      </w:r>
      <w:r w:rsidR="00D24CC9" w:rsidRPr="00435BA0">
        <w:rPr>
          <w:rFonts w:ascii="仿宋" w:eastAsia="仿宋" w:hAnsi="仿宋"/>
          <w:sz w:val="24"/>
          <w:szCs w:val="24"/>
        </w:rPr>
        <w:t>23</w:t>
      </w:r>
      <w:r w:rsidR="00D24CC9" w:rsidRPr="00435BA0">
        <w:rPr>
          <w:rFonts w:ascii="仿宋" w:eastAsia="仿宋" w:hAnsi="仿宋" w:hint="eastAsia"/>
          <w:sz w:val="24"/>
          <w:szCs w:val="24"/>
        </w:rPr>
        <w:t>年1</w:t>
      </w:r>
      <w:r w:rsidR="00D24CC9" w:rsidRPr="00435BA0">
        <w:rPr>
          <w:rFonts w:ascii="仿宋" w:eastAsia="仿宋" w:hAnsi="仿宋"/>
          <w:sz w:val="24"/>
          <w:szCs w:val="24"/>
        </w:rPr>
        <w:t>2</w:t>
      </w:r>
      <w:r w:rsidR="00D24CC9" w:rsidRPr="00435BA0">
        <w:rPr>
          <w:rFonts w:ascii="仿宋" w:eastAsia="仿宋" w:hAnsi="仿宋" w:hint="eastAsia"/>
          <w:sz w:val="24"/>
          <w:szCs w:val="24"/>
        </w:rPr>
        <w:t>月，</w:t>
      </w:r>
      <w:r w:rsidR="002C0875" w:rsidRPr="00435BA0">
        <w:rPr>
          <w:rFonts w:ascii="仿宋" w:eastAsia="仿宋" w:hAnsi="仿宋" w:hint="eastAsia"/>
          <w:sz w:val="24"/>
          <w:szCs w:val="24"/>
        </w:rPr>
        <w:t>宝信软件</w:t>
      </w:r>
      <w:r w:rsidR="00D24CC9" w:rsidRPr="00435BA0">
        <w:rPr>
          <w:rFonts w:ascii="仿宋" w:eastAsia="仿宋" w:hAnsi="仿宋"/>
          <w:sz w:val="24"/>
          <w:szCs w:val="24"/>
        </w:rPr>
        <w:t>牵头或参与发布国家标准42项、行业标准22项、地方标准3项、团体标准99项；拥有有效授权专利294项、软件著作权1227</w:t>
      </w:r>
      <w:r w:rsidR="00A23A8E" w:rsidRPr="00435BA0">
        <w:rPr>
          <w:rFonts w:ascii="仿宋" w:eastAsia="仿宋" w:hAnsi="仿宋"/>
          <w:sz w:val="24"/>
          <w:szCs w:val="24"/>
        </w:rPr>
        <w:t>项</w:t>
      </w:r>
      <w:r w:rsidR="005C3413" w:rsidRPr="00435BA0">
        <w:rPr>
          <w:rFonts w:ascii="仿宋" w:eastAsia="仿宋" w:hAnsi="仿宋" w:hint="eastAsia"/>
          <w:sz w:val="24"/>
          <w:szCs w:val="24"/>
        </w:rPr>
        <w:t>。近年来</w:t>
      </w:r>
      <w:r w:rsidR="00A23A8E" w:rsidRPr="00435BA0">
        <w:rPr>
          <w:rFonts w:ascii="仿宋" w:eastAsia="仿宋" w:hAnsi="仿宋" w:hint="eastAsia"/>
          <w:sz w:val="24"/>
          <w:szCs w:val="24"/>
        </w:rPr>
        <w:t>宝信软件获得多项荣誉，包括“</w:t>
      </w:r>
      <w:r w:rsidR="00A23A8E" w:rsidRPr="00435BA0">
        <w:rPr>
          <w:rFonts w:ascii="仿宋" w:eastAsia="仿宋" w:hAnsi="仿宋"/>
          <w:sz w:val="24"/>
          <w:szCs w:val="24"/>
        </w:rPr>
        <w:t>软件行业工业互联网领域领军企业”</w:t>
      </w:r>
      <w:r w:rsidR="00C61804" w:rsidRPr="00435BA0">
        <w:rPr>
          <w:rFonts w:ascii="仿宋" w:eastAsia="仿宋" w:hAnsi="仿宋" w:hint="eastAsia"/>
          <w:sz w:val="24"/>
          <w:szCs w:val="24"/>
        </w:rPr>
        <w:t>、“中国自主可靠企业核心软件品牌”</w:t>
      </w:r>
      <w:r w:rsidR="008A6130" w:rsidRPr="00435BA0">
        <w:rPr>
          <w:rFonts w:ascii="仿宋" w:eastAsia="仿宋" w:hAnsi="仿宋" w:hint="eastAsia"/>
          <w:sz w:val="24"/>
          <w:szCs w:val="24"/>
        </w:rPr>
        <w:t>和</w:t>
      </w:r>
      <w:r w:rsidR="007705C1" w:rsidRPr="00435BA0">
        <w:rPr>
          <w:rFonts w:ascii="仿宋" w:eastAsia="仿宋" w:hAnsi="仿宋"/>
          <w:sz w:val="24"/>
          <w:szCs w:val="24"/>
        </w:rPr>
        <w:t>“国家知识产权示范企业”</w:t>
      </w:r>
      <w:r w:rsidR="005C3413" w:rsidRPr="00435BA0">
        <w:rPr>
          <w:rFonts w:ascii="仿宋" w:eastAsia="仿宋" w:hAnsi="仿宋" w:hint="eastAsia"/>
          <w:sz w:val="24"/>
          <w:szCs w:val="24"/>
        </w:rPr>
        <w:t>等</w:t>
      </w:r>
      <w:r w:rsidR="007705C1" w:rsidRPr="00435BA0">
        <w:rPr>
          <w:rFonts w:ascii="仿宋" w:eastAsia="仿宋" w:hAnsi="仿宋"/>
          <w:sz w:val="24"/>
          <w:szCs w:val="24"/>
        </w:rPr>
        <w:t>称号</w:t>
      </w:r>
      <w:r w:rsidR="005C3413" w:rsidRPr="00435BA0">
        <w:rPr>
          <w:rFonts w:ascii="仿宋" w:eastAsia="仿宋" w:hAnsi="仿宋" w:hint="eastAsia"/>
          <w:sz w:val="24"/>
          <w:szCs w:val="24"/>
        </w:rPr>
        <w:t>。</w:t>
      </w:r>
      <w:r w:rsidR="002C0875" w:rsidRPr="00435BA0">
        <w:rPr>
          <w:rFonts w:ascii="仿宋" w:eastAsia="仿宋" w:hAnsi="仿宋"/>
          <w:color w:val="FF0000"/>
          <w:sz w:val="24"/>
          <w:szCs w:val="24"/>
        </w:rPr>
        <w:t xml:space="preserve"> </w:t>
      </w:r>
    </w:p>
    <w:p w14:paraId="779E2501" w14:textId="77777777" w:rsidR="00E76B9E" w:rsidRPr="00435BA0" w:rsidRDefault="00E76B9E" w:rsidP="001A0115">
      <w:pPr>
        <w:rPr>
          <w:rFonts w:ascii="仿宋" w:eastAsia="仿宋" w:hAnsi="仿宋"/>
          <w:bCs/>
        </w:rPr>
      </w:pPr>
    </w:p>
    <w:p w14:paraId="08FE8211" w14:textId="77777777" w:rsidR="00E2173A" w:rsidRPr="00435BA0" w:rsidRDefault="00E2173A" w:rsidP="00012A58">
      <w:pPr>
        <w:pStyle w:val="a4"/>
        <w:widowControl w:val="0"/>
        <w:spacing w:line="360" w:lineRule="auto"/>
        <w:ind w:left="780" w:firstLineChars="0" w:hanging="360"/>
        <w:jc w:val="both"/>
        <w:rPr>
          <w:rFonts w:ascii="仿宋" w:eastAsia="仿宋" w:hAnsi="仿宋"/>
          <w:bCs/>
        </w:rPr>
      </w:pPr>
      <w:r w:rsidRPr="00435BA0">
        <w:rPr>
          <w:rFonts w:ascii="仿宋" w:eastAsia="仿宋" w:hAnsi="仿宋" w:cstheme="minorBidi" w:hint="eastAsia"/>
          <w:b/>
          <w:kern w:val="2"/>
        </w:rPr>
        <w:t>2</w:t>
      </w:r>
      <w:r w:rsidR="00587166" w:rsidRPr="00435BA0">
        <w:rPr>
          <w:rFonts w:ascii="仿宋" w:eastAsia="仿宋" w:hAnsi="仿宋" w:cstheme="minorBidi" w:hint="eastAsia"/>
          <w:b/>
          <w:kern w:val="2"/>
        </w:rPr>
        <w:t>、</w:t>
      </w:r>
      <w:r w:rsidR="00184EA1" w:rsidRPr="00435BA0">
        <w:rPr>
          <w:rFonts w:ascii="仿宋" w:eastAsia="仿宋" w:hAnsi="仿宋" w:cstheme="minorBidi" w:hint="eastAsia"/>
          <w:b/>
          <w:kern w:val="2"/>
        </w:rPr>
        <w:t>自主</w:t>
      </w:r>
      <w:r w:rsidR="00587166" w:rsidRPr="00435BA0">
        <w:rPr>
          <w:rFonts w:ascii="仿宋" w:eastAsia="仿宋" w:hAnsi="仿宋" w:cstheme="minorBidi" w:hint="eastAsia"/>
          <w:b/>
          <w:kern w:val="2"/>
        </w:rPr>
        <w:t>核心</w:t>
      </w:r>
      <w:r w:rsidR="00184EA1" w:rsidRPr="00435BA0">
        <w:rPr>
          <w:rFonts w:ascii="仿宋" w:eastAsia="仿宋" w:hAnsi="仿宋" w:cstheme="minorBidi" w:hint="eastAsia"/>
          <w:b/>
          <w:kern w:val="2"/>
        </w:rPr>
        <w:t>产品</w:t>
      </w:r>
      <w:r w:rsidR="000F20FF" w:rsidRPr="00435BA0">
        <w:rPr>
          <w:rFonts w:ascii="仿宋" w:eastAsia="仿宋" w:hAnsi="仿宋" w:cstheme="minorBidi" w:hint="eastAsia"/>
          <w:b/>
          <w:kern w:val="2"/>
        </w:rPr>
        <w:t>：</w:t>
      </w:r>
      <w:r w:rsidR="000F20FF" w:rsidRPr="00435BA0">
        <w:rPr>
          <w:rFonts w:ascii="仿宋" w:eastAsia="仿宋" w:hAnsi="仿宋" w:cstheme="minorBidi"/>
          <w:b/>
          <w:kern w:val="2"/>
        </w:rPr>
        <w:t>引领工控软件及系统国产化转型</w:t>
      </w:r>
      <w:r w:rsidR="00587166" w:rsidRPr="00435BA0">
        <w:rPr>
          <w:rFonts w:ascii="仿宋" w:eastAsia="仿宋" w:hAnsi="仿宋"/>
          <w:bCs/>
        </w:rPr>
        <w:t xml:space="preserve"> </w:t>
      </w:r>
    </w:p>
    <w:p w14:paraId="26D06C77" w14:textId="77777777" w:rsidR="00F30699" w:rsidRPr="00435BA0" w:rsidRDefault="00F30699" w:rsidP="009B56DF">
      <w:pPr>
        <w:autoSpaceDE w:val="0"/>
        <w:autoSpaceDN w:val="0"/>
        <w:adjustRightInd w:val="0"/>
        <w:spacing w:line="360" w:lineRule="auto"/>
        <w:jc w:val="left"/>
        <w:rPr>
          <w:rFonts w:ascii="仿宋" w:eastAsia="仿宋" w:hAnsi="仿宋"/>
          <w:sz w:val="24"/>
          <w:szCs w:val="24"/>
        </w:rPr>
      </w:pPr>
      <w:r w:rsidRPr="00435BA0">
        <w:rPr>
          <w:rFonts w:ascii="仿宋" w:eastAsia="仿宋" w:hAnsi="仿宋"/>
          <w:b/>
          <w:bCs/>
        </w:rPr>
        <w:t xml:space="preserve">   </w:t>
      </w:r>
      <w:r w:rsidR="00C56F0C" w:rsidRPr="00435BA0">
        <w:rPr>
          <w:rFonts w:ascii="仿宋" w:eastAsia="仿宋" w:hAnsi="仿宋"/>
          <w:sz w:val="24"/>
          <w:szCs w:val="24"/>
        </w:rPr>
        <w:t xml:space="preserve"> </w:t>
      </w:r>
      <w:r w:rsidR="002C0875" w:rsidRPr="00435BA0">
        <w:rPr>
          <w:rFonts w:ascii="仿宋" w:eastAsia="仿宋" w:hAnsi="仿宋" w:hint="eastAsia"/>
          <w:sz w:val="24"/>
          <w:szCs w:val="24"/>
        </w:rPr>
        <w:t>宝信软件</w:t>
      </w:r>
      <w:r w:rsidR="00C64F31" w:rsidRPr="00435BA0">
        <w:rPr>
          <w:rFonts w:ascii="仿宋" w:eastAsia="仿宋" w:hAnsi="仿宋" w:hint="eastAsia"/>
          <w:sz w:val="24"/>
          <w:szCs w:val="24"/>
        </w:rPr>
        <w:t>从</w:t>
      </w:r>
      <w:r w:rsidR="002C0875" w:rsidRPr="00435BA0">
        <w:rPr>
          <w:rFonts w:ascii="仿宋" w:eastAsia="仿宋" w:hAnsi="仿宋" w:hint="eastAsia"/>
          <w:sz w:val="24"/>
          <w:szCs w:val="24"/>
        </w:rPr>
        <w:t>信息化、自动化</w:t>
      </w:r>
      <w:r w:rsidR="00C64F31" w:rsidRPr="00435BA0">
        <w:rPr>
          <w:rFonts w:ascii="仿宋" w:eastAsia="仿宋" w:hAnsi="仿宋" w:hint="eastAsia"/>
          <w:sz w:val="24"/>
          <w:szCs w:val="24"/>
        </w:rPr>
        <w:t>起家，逐步进军</w:t>
      </w:r>
      <w:r w:rsidR="00C64F31" w:rsidRPr="00435BA0">
        <w:rPr>
          <w:rFonts w:ascii="仿宋" w:eastAsia="仿宋" w:hAnsi="仿宋"/>
          <w:sz w:val="24"/>
          <w:szCs w:val="24"/>
        </w:rPr>
        <w:t>IDC</w:t>
      </w:r>
      <w:r w:rsidR="002C0875" w:rsidRPr="00435BA0">
        <w:rPr>
          <w:rFonts w:ascii="仿宋" w:eastAsia="仿宋" w:hAnsi="仿宋" w:hint="eastAsia"/>
          <w:sz w:val="24"/>
          <w:szCs w:val="24"/>
        </w:rPr>
        <w:t>行业，并</w:t>
      </w:r>
      <w:r w:rsidR="00C64F31" w:rsidRPr="00435BA0">
        <w:rPr>
          <w:rFonts w:ascii="仿宋" w:eastAsia="仿宋" w:hAnsi="仿宋" w:hint="eastAsia"/>
          <w:sz w:val="24"/>
          <w:szCs w:val="24"/>
        </w:rPr>
        <w:t>深化工业互联网、</w:t>
      </w:r>
      <w:r w:rsidR="00C64F31" w:rsidRPr="00435BA0">
        <w:rPr>
          <w:rFonts w:ascii="仿宋" w:eastAsia="仿宋" w:hAnsi="仿宋"/>
          <w:sz w:val="24"/>
          <w:szCs w:val="24"/>
        </w:rPr>
        <w:t>AI</w:t>
      </w:r>
      <w:r w:rsidR="008A6130" w:rsidRPr="00435BA0">
        <w:rPr>
          <w:rFonts w:ascii="仿宋" w:eastAsia="仿宋" w:hAnsi="仿宋" w:hint="eastAsia"/>
          <w:sz w:val="24"/>
          <w:szCs w:val="24"/>
        </w:rPr>
        <w:t>大模型、机器人和</w:t>
      </w:r>
      <w:r w:rsidR="00C64F31" w:rsidRPr="00435BA0">
        <w:rPr>
          <w:rFonts w:ascii="仿宋" w:eastAsia="仿宋" w:hAnsi="仿宋"/>
          <w:sz w:val="24"/>
          <w:szCs w:val="24"/>
        </w:rPr>
        <w:t>AIDC</w:t>
      </w:r>
      <w:r w:rsidR="00C64F31" w:rsidRPr="00435BA0">
        <w:rPr>
          <w:rFonts w:ascii="仿宋" w:eastAsia="仿宋" w:hAnsi="仿宋" w:hint="eastAsia"/>
          <w:sz w:val="24"/>
          <w:szCs w:val="24"/>
        </w:rPr>
        <w:t>布局。</w:t>
      </w:r>
    </w:p>
    <w:p w14:paraId="24DDE41A" w14:textId="58F918F4" w:rsidR="00A721BB" w:rsidRPr="00435BA0" w:rsidRDefault="009A1C83" w:rsidP="009B56DF">
      <w:pPr>
        <w:tabs>
          <w:tab w:val="num" w:pos="720"/>
        </w:tabs>
        <w:spacing w:line="360" w:lineRule="auto"/>
        <w:ind w:firstLineChars="200" w:firstLine="480"/>
        <w:rPr>
          <w:rFonts w:ascii="仿宋" w:eastAsia="仿宋" w:hAnsi="仿宋"/>
          <w:sz w:val="24"/>
          <w:szCs w:val="24"/>
        </w:rPr>
      </w:pPr>
      <w:r w:rsidRPr="00435BA0">
        <w:rPr>
          <w:rFonts w:ascii="仿宋" w:eastAsia="仿宋" w:hAnsi="仿宋" w:hint="eastAsia"/>
          <w:sz w:val="24"/>
          <w:szCs w:val="24"/>
        </w:rPr>
        <w:t>在信息化领域</w:t>
      </w:r>
      <w:r w:rsidR="007D39CE"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5A4E2F" w:rsidRPr="00435BA0">
        <w:rPr>
          <w:rFonts w:ascii="仿宋" w:eastAsia="仿宋" w:hAnsi="仿宋" w:hint="eastAsia"/>
          <w:sz w:val="24"/>
          <w:szCs w:val="24"/>
        </w:rPr>
        <w:t>开发了</w:t>
      </w:r>
      <w:r w:rsidR="006B26ED" w:rsidRPr="00435BA0">
        <w:rPr>
          <w:rFonts w:ascii="仿宋" w:eastAsia="仿宋" w:hAnsi="仿宋" w:hint="eastAsia"/>
          <w:sz w:val="24"/>
          <w:szCs w:val="24"/>
        </w:rPr>
        <w:t>我国首套“冶金工业</w:t>
      </w:r>
      <w:r w:rsidR="006B26ED" w:rsidRPr="00435BA0">
        <w:rPr>
          <w:rFonts w:ascii="仿宋" w:eastAsia="仿宋" w:hAnsi="仿宋"/>
          <w:sz w:val="24"/>
          <w:szCs w:val="24"/>
        </w:rPr>
        <w:t>MES产品”</w:t>
      </w:r>
      <w:r w:rsidR="00CB44FF" w:rsidRPr="00435BA0">
        <w:rPr>
          <w:rFonts w:ascii="仿宋" w:eastAsia="仿宋" w:hAnsi="仿宋" w:hint="eastAsia"/>
          <w:sz w:val="24"/>
          <w:szCs w:val="24"/>
        </w:rPr>
        <w:t>，</w:t>
      </w:r>
      <w:r w:rsidRPr="00435BA0">
        <w:rPr>
          <w:rFonts w:ascii="仿宋" w:eastAsia="仿宋" w:hAnsi="仿宋" w:hint="eastAsia"/>
          <w:sz w:val="24"/>
          <w:szCs w:val="24"/>
        </w:rPr>
        <w:t>该</w:t>
      </w:r>
      <w:r w:rsidR="00A721BB" w:rsidRPr="00435BA0">
        <w:rPr>
          <w:rFonts w:ascii="仿宋" w:eastAsia="仿宋" w:hAnsi="仿宋" w:hint="eastAsia"/>
          <w:sz w:val="24"/>
          <w:szCs w:val="24"/>
        </w:rPr>
        <w:t>系统初</w:t>
      </w:r>
      <w:r w:rsidR="005F588F" w:rsidRPr="00435BA0">
        <w:rPr>
          <w:rFonts w:ascii="仿宋" w:eastAsia="仿宋" w:hAnsi="仿宋" w:hint="eastAsia"/>
          <w:sz w:val="24"/>
          <w:szCs w:val="24"/>
        </w:rPr>
        <w:lastRenderedPageBreak/>
        <w:t>期</w:t>
      </w:r>
      <w:r w:rsidR="00A721BB" w:rsidRPr="00435BA0">
        <w:rPr>
          <w:rFonts w:ascii="仿宋" w:eastAsia="仿宋" w:hAnsi="仿宋" w:hint="eastAsia"/>
          <w:sz w:val="24"/>
          <w:szCs w:val="24"/>
        </w:rPr>
        <w:t>是从日本</w:t>
      </w:r>
      <w:r w:rsidR="00C61804" w:rsidRPr="00435BA0">
        <w:rPr>
          <w:rFonts w:ascii="仿宋" w:eastAsia="仿宋" w:hAnsi="仿宋" w:hint="eastAsia"/>
          <w:sz w:val="24"/>
          <w:szCs w:val="24"/>
        </w:rPr>
        <w:t>引进</w:t>
      </w:r>
      <w:r w:rsidR="00A721BB"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A721BB" w:rsidRPr="00435BA0">
        <w:rPr>
          <w:rFonts w:ascii="仿宋" w:eastAsia="仿宋" w:hAnsi="仿宋" w:hint="eastAsia"/>
          <w:sz w:val="24"/>
          <w:szCs w:val="24"/>
        </w:rPr>
        <w:t>对其进行了本土化改造和创新</w:t>
      </w:r>
      <w:r w:rsidR="00CB44FF" w:rsidRPr="00435BA0">
        <w:rPr>
          <w:rFonts w:ascii="仿宋" w:eastAsia="仿宋" w:hAnsi="仿宋" w:hint="eastAsia"/>
          <w:sz w:val="24"/>
          <w:szCs w:val="24"/>
        </w:rPr>
        <w:t>，</w:t>
      </w:r>
      <w:r w:rsidR="008C26A9" w:rsidRPr="00435BA0">
        <w:rPr>
          <w:rFonts w:ascii="仿宋" w:eastAsia="仿宋" w:hAnsi="仿宋" w:hint="eastAsia"/>
          <w:sz w:val="24"/>
          <w:szCs w:val="24"/>
        </w:rPr>
        <w:t>成为适合国内钢铁行业</w:t>
      </w:r>
      <w:r w:rsidR="002B1A32" w:rsidRPr="00435BA0">
        <w:rPr>
          <w:rFonts w:ascii="仿宋" w:eastAsia="仿宋" w:hAnsi="仿宋" w:hint="eastAsia"/>
          <w:sz w:val="24"/>
          <w:szCs w:val="24"/>
        </w:rPr>
        <w:t>的信息化核心软件</w:t>
      </w:r>
      <w:r w:rsidR="004047B7" w:rsidRPr="00435BA0">
        <w:rPr>
          <w:rFonts w:ascii="仿宋" w:eastAsia="仿宋" w:hAnsi="仿宋" w:hint="eastAsia"/>
          <w:sz w:val="24"/>
          <w:szCs w:val="24"/>
        </w:rPr>
        <w:t>。</w:t>
      </w:r>
      <w:r w:rsidR="00EE58A4" w:rsidRPr="00435BA0">
        <w:rPr>
          <w:rFonts w:ascii="仿宋" w:eastAsia="仿宋" w:hAnsi="仿宋" w:hint="eastAsia"/>
          <w:sz w:val="24"/>
          <w:szCs w:val="24"/>
        </w:rPr>
        <w:t>除M</w:t>
      </w:r>
      <w:r w:rsidR="00EE58A4" w:rsidRPr="00435BA0">
        <w:rPr>
          <w:rFonts w:ascii="仿宋" w:eastAsia="仿宋" w:hAnsi="仿宋"/>
          <w:sz w:val="24"/>
          <w:szCs w:val="24"/>
        </w:rPr>
        <w:t>ES</w:t>
      </w:r>
      <w:r w:rsidR="00EE58A4" w:rsidRPr="00435BA0">
        <w:rPr>
          <w:rFonts w:ascii="仿宋" w:eastAsia="仿宋" w:hAnsi="仿宋" w:hint="eastAsia"/>
          <w:sz w:val="24"/>
          <w:szCs w:val="24"/>
        </w:rPr>
        <w:t>外，产品还包括</w:t>
      </w:r>
      <w:r w:rsidR="00EE58A4" w:rsidRPr="00435BA0">
        <w:rPr>
          <w:rFonts w:ascii="仿宋" w:eastAsia="仿宋" w:hAnsi="仿宋"/>
          <w:sz w:val="24"/>
          <w:szCs w:val="24"/>
        </w:rPr>
        <w:t>BI、WMS、MOM</w:t>
      </w:r>
      <w:r w:rsidR="00C03AF4" w:rsidRPr="00435BA0">
        <w:rPr>
          <w:rFonts w:ascii="仿宋" w:eastAsia="仿宋" w:hAnsi="仿宋"/>
          <w:sz w:val="24"/>
          <w:szCs w:val="24"/>
        </w:rPr>
        <w:t>等，</w:t>
      </w:r>
      <w:r w:rsidR="00C03AF4" w:rsidRPr="00435BA0">
        <w:rPr>
          <w:rFonts w:ascii="仿宋" w:eastAsia="仿宋" w:hAnsi="仿宋" w:hint="eastAsia"/>
          <w:sz w:val="24"/>
          <w:szCs w:val="24"/>
        </w:rPr>
        <w:t>宝信</w:t>
      </w:r>
      <w:r w:rsidR="00EE58A4" w:rsidRPr="00435BA0">
        <w:rPr>
          <w:rFonts w:ascii="仿宋" w:eastAsia="仿宋" w:hAnsi="仿宋"/>
          <w:sz w:val="24"/>
          <w:szCs w:val="24"/>
        </w:rPr>
        <w:t>MES软</w:t>
      </w:r>
      <w:r w:rsidR="00EE58A4" w:rsidRPr="00435BA0">
        <w:rPr>
          <w:rFonts w:ascii="仿宋" w:eastAsia="仿宋" w:hAnsi="仿宋" w:hint="eastAsia"/>
          <w:sz w:val="24"/>
          <w:szCs w:val="24"/>
        </w:rPr>
        <w:t>件近几年在国内企业市占</w:t>
      </w:r>
      <w:r w:rsidR="00C61804" w:rsidRPr="00435BA0">
        <w:rPr>
          <w:rFonts w:ascii="仿宋" w:eastAsia="仿宋" w:hAnsi="仿宋" w:hint="eastAsia"/>
          <w:sz w:val="24"/>
          <w:szCs w:val="24"/>
        </w:rPr>
        <w:t>有</w:t>
      </w:r>
      <w:r w:rsidR="00EE58A4" w:rsidRPr="00435BA0">
        <w:rPr>
          <w:rFonts w:ascii="仿宋" w:eastAsia="仿宋" w:hAnsi="仿宋" w:hint="eastAsia"/>
          <w:sz w:val="24"/>
          <w:szCs w:val="24"/>
        </w:rPr>
        <w:t>率排名中稳居第一，</w:t>
      </w:r>
      <w:r w:rsidR="00EE58A4" w:rsidRPr="00435BA0">
        <w:rPr>
          <w:rFonts w:ascii="仿宋" w:eastAsia="仿宋" w:hAnsi="仿宋"/>
          <w:sz w:val="24"/>
          <w:szCs w:val="24"/>
        </w:rPr>
        <w:t>MES 除了应用在钢铁行业，也逐渐拓</w:t>
      </w:r>
      <w:r w:rsidR="00EE58A4" w:rsidRPr="00435BA0">
        <w:rPr>
          <w:rFonts w:ascii="仿宋" w:eastAsia="仿宋" w:hAnsi="仿宋" w:hint="eastAsia"/>
          <w:sz w:val="24"/>
          <w:szCs w:val="24"/>
        </w:rPr>
        <w:t>展到生物、制药等行业。</w:t>
      </w:r>
      <w:r w:rsidR="00EE58A4" w:rsidRPr="00435BA0">
        <w:rPr>
          <w:rFonts w:ascii="仿宋" w:eastAsia="仿宋" w:hAnsi="仿宋"/>
          <w:sz w:val="24"/>
          <w:szCs w:val="24"/>
        </w:rPr>
        <w:t xml:space="preserve"> </w:t>
      </w:r>
    </w:p>
    <w:p w14:paraId="6F848F3C" w14:textId="77777777" w:rsidR="00F7079B" w:rsidRPr="00435BA0" w:rsidRDefault="009A1C83" w:rsidP="009B56DF">
      <w:pPr>
        <w:tabs>
          <w:tab w:val="num" w:pos="720"/>
        </w:tabs>
        <w:spacing w:line="360" w:lineRule="auto"/>
        <w:ind w:firstLineChars="200" w:firstLine="480"/>
        <w:rPr>
          <w:rFonts w:ascii="仿宋" w:eastAsia="仿宋" w:hAnsi="仿宋"/>
          <w:sz w:val="24"/>
          <w:szCs w:val="24"/>
        </w:rPr>
      </w:pPr>
      <w:r w:rsidRPr="00435BA0">
        <w:rPr>
          <w:rFonts w:ascii="仿宋" w:eastAsia="仿宋" w:hAnsi="仿宋" w:hint="eastAsia"/>
          <w:sz w:val="24"/>
          <w:szCs w:val="24"/>
        </w:rPr>
        <w:t>在自动化领域</w:t>
      </w:r>
      <w:r w:rsidR="007D39CE"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2B1A32" w:rsidRPr="00435BA0">
        <w:rPr>
          <w:rFonts w:ascii="仿宋" w:eastAsia="仿宋" w:hAnsi="仿宋" w:hint="eastAsia"/>
          <w:sz w:val="24"/>
          <w:szCs w:val="24"/>
        </w:rPr>
        <w:t>成功研发了具有自主知识产权的大型</w:t>
      </w:r>
      <w:r w:rsidR="002B1A32" w:rsidRPr="00435BA0">
        <w:rPr>
          <w:rFonts w:ascii="仿宋" w:eastAsia="仿宋" w:hAnsi="仿宋"/>
          <w:sz w:val="24"/>
          <w:szCs w:val="24"/>
        </w:rPr>
        <w:t>PLC和工业软件产品，</w:t>
      </w:r>
      <w:r w:rsidR="00C27AC0" w:rsidRPr="00435BA0">
        <w:rPr>
          <w:rFonts w:ascii="仿宋" w:eastAsia="仿宋" w:hAnsi="仿宋" w:hint="eastAsia"/>
          <w:sz w:val="24"/>
          <w:szCs w:val="24"/>
        </w:rPr>
        <w:t>形成核心工艺算法超</w:t>
      </w:r>
      <w:r w:rsidR="00C27AC0" w:rsidRPr="00435BA0">
        <w:rPr>
          <w:rFonts w:ascii="仿宋" w:eastAsia="仿宋" w:hAnsi="仿宋"/>
          <w:sz w:val="24"/>
          <w:szCs w:val="24"/>
        </w:rPr>
        <w:t>200</w:t>
      </w:r>
      <w:r w:rsidR="00C27AC0" w:rsidRPr="00435BA0">
        <w:rPr>
          <w:rFonts w:ascii="仿宋" w:eastAsia="仿宋" w:hAnsi="仿宋" w:hint="eastAsia"/>
          <w:sz w:val="24"/>
          <w:szCs w:val="24"/>
        </w:rPr>
        <w:t>项，</w:t>
      </w:r>
      <w:r w:rsidR="002B1A32" w:rsidRPr="00435BA0">
        <w:rPr>
          <w:rFonts w:ascii="仿宋" w:eastAsia="仿宋" w:hAnsi="仿宋"/>
          <w:sz w:val="24"/>
          <w:szCs w:val="24"/>
        </w:rPr>
        <w:t>有自主知识产权的两款PLC产品MPOC和 VPOC，打破了西门子</w:t>
      </w:r>
      <w:r w:rsidR="00C61804" w:rsidRPr="00435BA0">
        <w:rPr>
          <w:rFonts w:ascii="仿宋" w:eastAsia="仿宋" w:hAnsi="仿宋" w:hint="eastAsia"/>
          <w:sz w:val="24"/>
          <w:szCs w:val="24"/>
        </w:rPr>
        <w:t>等</w:t>
      </w:r>
      <w:r w:rsidR="002B1A32" w:rsidRPr="00435BA0">
        <w:rPr>
          <w:rFonts w:ascii="仿宋" w:eastAsia="仿宋" w:hAnsi="仿宋"/>
          <w:sz w:val="24"/>
          <w:szCs w:val="24"/>
        </w:rPr>
        <w:t>国外企业在冶金大型PLC领域常年垄断的格局，实现了核心技术的自主可控；工序工控SCADA系统解决了“卡脖子”问题，实现了国产化替代；</w:t>
      </w:r>
      <w:r w:rsidR="00F7079B" w:rsidRPr="00435BA0">
        <w:rPr>
          <w:rFonts w:ascii="仿宋" w:eastAsia="仿宋" w:hAnsi="仿宋" w:hint="eastAsia"/>
          <w:sz w:val="24"/>
          <w:szCs w:val="24"/>
        </w:rPr>
        <w:t>作为国内首家拥有大型</w:t>
      </w:r>
      <w:r w:rsidR="00F7079B" w:rsidRPr="00435BA0">
        <w:rPr>
          <w:rFonts w:ascii="仿宋" w:eastAsia="仿宋" w:hAnsi="仿宋"/>
          <w:sz w:val="24"/>
          <w:szCs w:val="24"/>
        </w:rPr>
        <w:t>PLC的硬件、Runtime和组态软件全部自主知识产权的公司，</w:t>
      </w:r>
      <w:r w:rsidR="002C0875" w:rsidRPr="00435BA0">
        <w:rPr>
          <w:rFonts w:ascii="仿宋" w:eastAsia="仿宋" w:hAnsi="仿宋"/>
          <w:sz w:val="24"/>
          <w:szCs w:val="24"/>
        </w:rPr>
        <w:t>宝信软件</w:t>
      </w:r>
      <w:r w:rsidR="00F7079B" w:rsidRPr="00435BA0">
        <w:rPr>
          <w:rFonts w:ascii="仿宋" w:eastAsia="仿宋" w:hAnsi="仿宋"/>
          <w:sz w:val="24"/>
          <w:szCs w:val="24"/>
        </w:rPr>
        <w:t>的成功研发，使得我国在大型PLC领域实现了从0到1</w:t>
      </w:r>
      <w:r w:rsidR="00EE58A4" w:rsidRPr="00435BA0">
        <w:rPr>
          <w:rFonts w:ascii="仿宋" w:eastAsia="仿宋" w:hAnsi="仿宋"/>
          <w:sz w:val="24"/>
          <w:szCs w:val="24"/>
        </w:rPr>
        <w:t>的突破</w:t>
      </w:r>
      <w:r w:rsidR="00EE58A4" w:rsidRPr="00435BA0">
        <w:rPr>
          <w:rFonts w:ascii="仿宋" w:eastAsia="仿宋" w:hAnsi="仿宋" w:hint="eastAsia"/>
          <w:sz w:val="24"/>
          <w:szCs w:val="24"/>
        </w:rPr>
        <w:t>，是目前国内稀缺的可以和全球工业软件巨头在高端自动化领域竞争的企业</w:t>
      </w:r>
    </w:p>
    <w:p w14:paraId="4B77F02D" w14:textId="77777777" w:rsidR="002B1A32" w:rsidRPr="00435BA0" w:rsidRDefault="009A1C83" w:rsidP="009B56DF">
      <w:pPr>
        <w:autoSpaceDE w:val="0"/>
        <w:autoSpaceDN w:val="0"/>
        <w:adjustRightInd w:val="0"/>
        <w:spacing w:line="360" w:lineRule="auto"/>
        <w:ind w:firstLineChars="200" w:firstLine="480"/>
        <w:jc w:val="left"/>
        <w:rPr>
          <w:rFonts w:ascii="仿宋" w:eastAsia="仿宋" w:hAnsi="仿宋"/>
          <w:sz w:val="24"/>
          <w:szCs w:val="24"/>
        </w:rPr>
      </w:pPr>
      <w:r w:rsidRPr="00435BA0">
        <w:rPr>
          <w:rFonts w:ascii="仿宋" w:eastAsia="仿宋" w:hAnsi="仿宋" w:hint="eastAsia"/>
          <w:sz w:val="24"/>
          <w:szCs w:val="24"/>
        </w:rPr>
        <w:t>在工业互联网领域</w:t>
      </w:r>
      <w:r w:rsidR="00971AC0"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A064FF" w:rsidRPr="00435BA0">
        <w:rPr>
          <w:rFonts w:ascii="仿宋" w:eastAsia="仿宋" w:hAnsi="仿宋" w:hint="eastAsia"/>
          <w:sz w:val="24"/>
          <w:szCs w:val="24"/>
        </w:rPr>
        <w:t>自主研发宝联登</w:t>
      </w:r>
      <w:r w:rsidR="00C61804" w:rsidRPr="00435BA0">
        <w:rPr>
          <w:rFonts w:ascii="仿宋" w:eastAsia="仿宋" w:hAnsi="仿宋"/>
          <w:sz w:val="24"/>
          <w:szCs w:val="24"/>
        </w:rPr>
        <w:t>xIn</w:t>
      </w:r>
      <w:r w:rsidR="00C61804" w:rsidRPr="00435BA0">
        <w:rPr>
          <w:rFonts w:ascii="Calibri" w:eastAsia="仿宋" w:hAnsi="Calibri" w:cs="Calibri"/>
          <w:sz w:val="24"/>
          <w:szCs w:val="24"/>
        </w:rPr>
        <w:t>³</w:t>
      </w:r>
      <w:r w:rsidR="00C61804" w:rsidRPr="00435BA0">
        <w:rPr>
          <w:rFonts w:ascii="仿宋" w:eastAsia="仿宋" w:hAnsi="仿宋"/>
          <w:sz w:val="24"/>
          <w:szCs w:val="24"/>
        </w:rPr>
        <w:t>Plat</w:t>
      </w:r>
      <w:r w:rsidR="001750D2" w:rsidRPr="00435BA0">
        <w:rPr>
          <w:rFonts w:ascii="仿宋" w:eastAsia="仿宋" w:hAnsi="仿宋" w:hint="eastAsia"/>
          <w:sz w:val="24"/>
          <w:szCs w:val="24"/>
        </w:rPr>
        <w:t>工业互联网平台</w:t>
      </w:r>
      <w:r w:rsidR="00A064FF" w:rsidRPr="00435BA0">
        <w:rPr>
          <w:rFonts w:ascii="仿宋" w:eastAsia="仿宋" w:hAnsi="仿宋" w:hint="eastAsia"/>
          <w:sz w:val="24"/>
          <w:szCs w:val="24"/>
        </w:rPr>
        <w:t>。</w:t>
      </w:r>
      <w:r w:rsidR="00A064FF" w:rsidRPr="00435BA0">
        <w:rPr>
          <w:rFonts w:ascii="仿宋" w:eastAsia="仿宋" w:hAnsi="仿宋"/>
          <w:sz w:val="24"/>
          <w:szCs w:val="24"/>
        </w:rPr>
        <w:t>2023</w:t>
      </w:r>
      <w:r w:rsidR="00A064FF" w:rsidRPr="00435BA0">
        <w:rPr>
          <w:rFonts w:ascii="仿宋" w:eastAsia="仿宋" w:hAnsi="仿宋" w:hint="eastAsia"/>
          <w:sz w:val="24"/>
          <w:szCs w:val="24"/>
        </w:rPr>
        <w:t>年</w:t>
      </w:r>
      <w:r w:rsidR="00A064FF" w:rsidRPr="00435BA0">
        <w:rPr>
          <w:rFonts w:ascii="仿宋" w:eastAsia="仿宋" w:hAnsi="仿宋"/>
          <w:sz w:val="24"/>
          <w:szCs w:val="24"/>
        </w:rPr>
        <w:t>5</w:t>
      </w:r>
      <w:r w:rsidR="00A064FF" w:rsidRPr="00435BA0">
        <w:rPr>
          <w:rFonts w:ascii="仿宋" w:eastAsia="仿宋" w:hAnsi="仿宋" w:hint="eastAsia"/>
          <w:sz w:val="24"/>
          <w:szCs w:val="24"/>
        </w:rPr>
        <w:t>月，平台已经包含产业生态（</w:t>
      </w:r>
      <w:r w:rsidR="00A064FF" w:rsidRPr="00435BA0">
        <w:rPr>
          <w:rFonts w:ascii="仿宋" w:eastAsia="仿宋" w:hAnsi="仿宋"/>
          <w:sz w:val="24"/>
          <w:szCs w:val="24"/>
        </w:rPr>
        <w:t>ePlat</w:t>
      </w:r>
      <w:r w:rsidR="00A064FF" w:rsidRPr="00435BA0">
        <w:rPr>
          <w:rFonts w:ascii="仿宋" w:eastAsia="仿宋" w:hAnsi="仿宋" w:hint="eastAsia"/>
          <w:sz w:val="24"/>
          <w:szCs w:val="24"/>
        </w:rPr>
        <w:t>）、工业互联（</w:t>
      </w:r>
      <w:r w:rsidR="00A064FF" w:rsidRPr="00435BA0">
        <w:rPr>
          <w:rFonts w:ascii="仿宋" w:eastAsia="仿宋" w:hAnsi="仿宋"/>
          <w:sz w:val="24"/>
          <w:szCs w:val="24"/>
        </w:rPr>
        <w:t>iPlat</w:t>
      </w:r>
      <w:r w:rsidR="00A064FF" w:rsidRPr="00435BA0">
        <w:rPr>
          <w:rFonts w:ascii="仿宋" w:eastAsia="仿宋" w:hAnsi="仿宋" w:hint="eastAsia"/>
          <w:sz w:val="24"/>
          <w:szCs w:val="24"/>
        </w:rPr>
        <w:t>）、工业大数据（</w:t>
      </w:r>
      <w:r w:rsidR="00A064FF" w:rsidRPr="00435BA0">
        <w:rPr>
          <w:rFonts w:ascii="仿宋" w:eastAsia="仿宋" w:hAnsi="仿宋"/>
          <w:sz w:val="24"/>
          <w:szCs w:val="24"/>
        </w:rPr>
        <w:t>xData</w:t>
      </w:r>
      <w:r w:rsidR="00A064FF" w:rsidRPr="00435BA0">
        <w:rPr>
          <w:rFonts w:ascii="仿宋" w:eastAsia="仿宋" w:hAnsi="仿宋" w:hint="eastAsia"/>
          <w:sz w:val="24"/>
          <w:szCs w:val="24"/>
        </w:rPr>
        <w:t>）、人工智能（</w:t>
      </w:r>
      <w:r w:rsidR="00A064FF" w:rsidRPr="00435BA0">
        <w:rPr>
          <w:rFonts w:ascii="仿宋" w:eastAsia="仿宋" w:hAnsi="仿宋"/>
          <w:sz w:val="24"/>
          <w:szCs w:val="24"/>
        </w:rPr>
        <w:t>xAI</w:t>
      </w:r>
      <w:r w:rsidR="00A064FF" w:rsidRPr="00435BA0">
        <w:rPr>
          <w:rFonts w:ascii="仿宋" w:eastAsia="仿宋" w:hAnsi="仿宋" w:hint="eastAsia"/>
          <w:sz w:val="24"/>
          <w:szCs w:val="24"/>
        </w:rPr>
        <w:t>）、应用开发（</w:t>
      </w:r>
      <w:r w:rsidR="00A064FF" w:rsidRPr="00435BA0">
        <w:rPr>
          <w:rFonts w:ascii="仿宋" w:eastAsia="仿宋" w:hAnsi="仿宋"/>
          <w:sz w:val="24"/>
          <w:szCs w:val="24"/>
        </w:rPr>
        <w:t>xDev</w:t>
      </w:r>
      <w:r w:rsidR="00A064FF" w:rsidRPr="00435BA0">
        <w:rPr>
          <w:rFonts w:ascii="仿宋" w:eastAsia="仿宋" w:hAnsi="仿宋" w:hint="eastAsia"/>
          <w:sz w:val="24"/>
          <w:szCs w:val="24"/>
        </w:rPr>
        <w:t>）五大套件、</w:t>
      </w:r>
      <w:r w:rsidR="00A064FF" w:rsidRPr="00435BA0">
        <w:rPr>
          <w:rFonts w:ascii="仿宋" w:eastAsia="仿宋" w:hAnsi="仿宋"/>
          <w:sz w:val="24"/>
          <w:szCs w:val="24"/>
        </w:rPr>
        <w:t>22</w:t>
      </w:r>
      <w:r w:rsidR="00A064FF" w:rsidRPr="00435BA0">
        <w:rPr>
          <w:rFonts w:ascii="仿宋" w:eastAsia="仿宋" w:hAnsi="仿宋" w:hint="eastAsia"/>
          <w:sz w:val="24"/>
          <w:szCs w:val="24"/>
        </w:rPr>
        <w:t>个组件、</w:t>
      </w:r>
      <w:r w:rsidR="00A064FF" w:rsidRPr="00435BA0">
        <w:rPr>
          <w:rFonts w:ascii="仿宋" w:eastAsia="仿宋" w:hAnsi="仿宋"/>
          <w:sz w:val="24"/>
          <w:szCs w:val="24"/>
        </w:rPr>
        <w:t>126</w:t>
      </w:r>
      <w:r w:rsidR="00A064FF" w:rsidRPr="00435BA0">
        <w:rPr>
          <w:rFonts w:ascii="仿宋" w:eastAsia="仿宋" w:hAnsi="仿宋" w:hint="eastAsia"/>
          <w:sz w:val="24"/>
          <w:szCs w:val="24"/>
        </w:rPr>
        <w:t>个模块、</w:t>
      </w:r>
      <w:r w:rsidR="00A064FF" w:rsidRPr="00435BA0">
        <w:rPr>
          <w:rFonts w:ascii="仿宋" w:eastAsia="仿宋" w:hAnsi="仿宋"/>
          <w:sz w:val="24"/>
          <w:szCs w:val="24"/>
        </w:rPr>
        <w:t>3839</w:t>
      </w:r>
      <w:r w:rsidR="00A064FF" w:rsidRPr="00435BA0">
        <w:rPr>
          <w:rFonts w:ascii="仿宋" w:eastAsia="仿宋" w:hAnsi="仿宋" w:hint="eastAsia"/>
          <w:sz w:val="24"/>
          <w:szCs w:val="24"/>
        </w:rPr>
        <w:t>万行自主代码；</w:t>
      </w:r>
      <w:r w:rsidR="003D7501" w:rsidRPr="00435BA0">
        <w:rPr>
          <w:rFonts w:ascii="仿宋" w:eastAsia="仿宋" w:hAnsi="仿宋" w:hint="eastAsia"/>
          <w:sz w:val="24"/>
          <w:szCs w:val="24"/>
        </w:rPr>
        <w:t>该平台</w:t>
      </w:r>
      <w:r w:rsidR="009C1A57" w:rsidRPr="00435BA0">
        <w:rPr>
          <w:rFonts w:ascii="仿宋" w:eastAsia="仿宋" w:hAnsi="仿宋" w:hint="eastAsia"/>
          <w:sz w:val="24"/>
          <w:szCs w:val="24"/>
        </w:rPr>
        <w:t>目前</w:t>
      </w:r>
      <w:r w:rsidR="003D7501" w:rsidRPr="00435BA0">
        <w:rPr>
          <w:rFonts w:ascii="仿宋" w:eastAsia="仿宋" w:hAnsi="仿宋" w:hint="eastAsia"/>
          <w:sz w:val="24"/>
          <w:szCs w:val="24"/>
        </w:rPr>
        <w:t>包含上万活跃开发者、上百万工业互联网用户，连接“</w:t>
      </w:r>
      <w:r w:rsidR="003D7501" w:rsidRPr="00435BA0">
        <w:rPr>
          <w:rFonts w:ascii="仿宋" w:eastAsia="仿宋" w:hAnsi="仿宋"/>
          <w:sz w:val="24"/>
          <w:szCs w:val="24"/>
        </w:rPr>
        <w:t>505+”万台设备，服务企业用户超过55万家，近三年创造直接经济效益6.3亿元，并连续四年入选国家级跨行业、跨领域工业互联网平台，稳居国内第一梯队。</w:t>
      </w:r>
    </w:p>
    <w:p w14:paraId="5345C018" w14:textId="77777777" w:rsidR="00971AC0" w:rsidRPr="00435BA0" w:rsidRDefault="009A1C83" w:rsidP="009B56DF">
      <w:pPr>
        <w:tabs>
          <w:tab w:val="num" w:pos="720"/>
        </w:tabs>
        <w:spacing w:line="360" w:lineRule="auto"/>
        <w:ind w:firstLineChars="200" w:firstLine="480"/>
        <w:rPr>
          <w:rFonts w:ascii="仿宋" w:eastAsia="仿宋" w:hAnsi="仿宋"/>
          <w:sz w:val="24"/>
          <w:szCs w:val="24"/>
        </w:rPr>
      </w:pPr>
      <w:r w:rsidRPr="00435BA0">
        <w:rPr>
          <w:rFonts w:ascii="仿宋" w:eastAsia="仿宋" w:hAnsi="仿宋" w:hint="eastAsia"/>
          <w:sz w:val="24"/>
          <w:szCs w:val="24"/>
        </w:rPr>
        <w:t>在机器人领域</w:t>
      </w:r>
      <w:r w:rsidR="00A064FF" w:rsidRPr="00435BA0">
        <w:rPr>
          <w:rFonts w:ascii="仿宋" w:eastAsia="仿宋" w:hAnsi="仿宋" w:hint="eastAsia"/>
          <w:sz w:val="24"/>
          <w:szCs w:val="24"/>
        </w:rPr>
        <w:t>，</w:t>
      </w:r>
      <w:r w:rsidR="002C0875" w:rsidRPr="00435BA0">
        <w:rPr>
          <w:rFonts w:ascii="仿宋" w:eastAsia="仿宋" w:hAnsi="仿宋" w:hint="eastAsia"/>
          <w:sz w:val="24"/>
          <w:szCs w:val="24"/>
        </w:rPr>
        <w:t>宝信软件</w:t>
      </w:r>
      <w:r w:rsidR="00A064FF" w:rsidRPr="00435BA0">
        <w:rPr>
          <w:rFonts w:ascii="仿宋" w:eastAsia="仿宋" w:hAnsi="仿宋" w:hint="eastAsia"/>
          <w:sz w:val="24"/>
          <w:szCs w:val="24"/>
        </w:rPr>
        <w:t>持续推进机器人云平台“宝罗云”的开发，探索实践</w:t>
      </w:r>
      <w:r w:rsidR="00A064FF" w:rsidRPr="00435BA0">
        <w:rPr>
          <w:rFonts w:ascii="仿宋" w:eastAsia="仿宋" w:hAnsi="仿宋"/>
          <w:sz w:val="24"/>
          <w:szCs w:val="24"/>
        </w:rPr>
        <w:t>BOO</w:t>
      </w:r>
      <w:r w:rsidR="00A064FF" w:rsidRPr="00435BA0">
        <w:rPr>
          <w:rFonts w:ascii="仿宋" w:eastAsia="仿宋" w:hAnsi="仿宋" w:hint="eastAsia"/>
          <w:sz w:val="24"/>
          <w:szCs w:val="24"/>
        </w:rPr>
        <w:t>（建设</w:t>
      </w:r>
      <w:r w:rsidR="00A064FF" w:rsidRPr="00435BA0">
        <w:rPr>
          <w:rFonts w:ascii="仿宋" w:eastAsia="仿宋" w:hAnsi="仿宋"/>
          <w:sz w:val="24"/>
          <w:szCs w:val="24"/>
        </w:rPr>
        <w:t>-</w:t>
      </w:r>
      <w:r w:rsidR="00A064FF" w:rsidRPr="00435BA0">
        <w:rPr>
          <w:rFonts w:ascii="仿宋" w:eastAsia="仿宋" w:hAnsi="仿宋" w:hint="eastAsia"/>
          <w:sz w:val="24"/>
          <w:szCs w:val="24"/>
        </w:rPr>
        <w:t>拥有</w:t>
      </w:r>
      <w:r w:rsidR="00A064FF" w:rsidRPr="00435BA0">
        <w:rPr>
          <w:rFonts w:ascii="仿宋" w:eastAsia="仿宋" w:hAnsi="仿宋"/>
          <w:sz w:val="24"/>
          <w:szCs w:val="24"/>
        </w:rPr>
        <w:t>-</w:t>
      </w:r>
      <w:r w:rsidR="00A064FF" w:rsidRPr="00435BA0">
        <w:rPr>
          <w:rFonts w:ascii="仿宋" w:eastAsia="仿宋" w:hAnsi="仿宋" w:hint="eastAsia"/>
          <w:sz w:val="24"/>
          <w:szCs w:val="24"/>
        </w:rPr>
        <w:t>运营）、</w:t>
      </w:r>
      <w:r w:rsidR="00A064FF" w:rsidRPr="00435BA0">
        <w:rPr>
          <w:rFonts w:ascii="仿宋" w:eastAsia="仿宋" w:hAnsi="仿宋"/>
          <w:sz w:val="24"/>
          <w:szCs w:val="24"/>
        </w:rPr>
        <w:t>RaaS</w:t>
      </w:r>
      <w:r w:rsidR="00A064FF" w:rsidRPr="00435BA0">
        <w:rPr>
          <w:rFonts w:ascii="仿宋" w:eastAsia="仿宋" w:hAnsi="仿宋" w:hint="eastAsia"/>
          <w:sz w:val="24"/>
          <w:szCs w:val="24"/>
        </w:rPr>
        <w:t>（机器人即服务）等服务模式</w:t>
      </w:r>
      <w:r w:rsidR="00A064FF" w:rsidRPr="00435BA0">
        <w:rPr>
          <w:rFonts w:ascii="仿宋" w:eastAsia="仿宋" w:hAnsi="仿宋"/>
          <w:sz w:val="24"/>
          <w:szCs w:val="24"/>
        </w:rPr>
        <w:t>，</w:t>
      </w:r>
      <w:r w:rsidR="00A064FF" w:rsidRPr="00435BA0">
        <w:rPr>
          <w:rFonts w:ascii="仿宋" w:eastAsia="仿宋" w:hAnsi="仿宋" w:hint="eastAsia"/>
          <w:sz w:val="24"/>
          <w:szCs w:val="24"/>
        </w:rPr>
        <w:t>打破国外品牌对相关领域的垄断，填补国内高端自主的重载工业机器人缺口，</w:t>
      </w:r>
      <w:r w:rsidR="00C03AF4" w:rsidRPr="00435BA0">
        <w:rPr>
          <w:rFonts w:ascii="仿宋" w:eastAsia="仿宋" w:hAnsi="仿宋"/>
          <w:sz w:val="24"/>
          <w:szCs w:val="24"/>
        </w:rPr>
        <w:t>并已向</w:t>
      </w:r>
      <w:r w:rsidR="00A064FF" w:rsidRPr="00435BA0">
        <w:rPr>
          <w:rFonts w:ascii="仿宋" w:eastAsia="仿宋" w:hAnsi="仿宋"/>
          <w:sz w:val="24"/>
          <w:szCs w:val="24"/>
        </w:rPr>
        <w:t>宝武集团进行批量供应。</w:t>
      </w:r>
      <w:r w:rsidR="002C0875" w:rsidRPr="00435BA0">
        <w:rPr>
          <w:rFonts w:ascii="仿宋" w:eastAsia="仿宋" w:hAnsi="仿宋" w:hint="eastAsia"/>
          <w:sz w:val="24"/>
          <w:szCs w:val="24"/>
        </w:rPr>
        <w:t>宝信软件</w:t>
      </w:r>
      <w:r w:rsidR="00A064FF" w:rsidRPr="00435BA0">
        <w:rPr>
          <w:rFonts w:ascii="仿宋" w:eastAsia="仿宋" w:hAnsi="仿宋" w:hint="eastAsia"/>
          <w:sz w:val="24"/>
          <w:szCs w:val="24"/>
        </w:rPr>
        <w:t>正逐步</w:t>
      </w:r>
      <w:r w:rsidR="00A064FF" w:rsidRPr="00435BA0">
        <w:rPr>
          <w:rFonts w:ascii="仿宋" w:eastAsia="仿宋" w:hAnsi="仿宋"/>
          <w:sz w:val="24"/>
          <w:szCs w:val="24"/>
        </w:rPr>
        <w:t>实现从机</w:t>
      </w:r>
      <w:r w:rsidR="00A064FF" w:rsidRPr="00435BA0">
        <w:rPr>
          <w:rFonts w:ascii="仿宋" w:eastAsia="仿宋" w:hAnsi="仿宋" w:hint="eastAsia"/>
          <w:sz w:val="24"/>
          <w:szCs w:val="24"/>
        </w:rPr>
        <w:t>器人硬件到软件的全自研，并将机器人扩张到多行业。</w:t>
      </w:r>
    </w:p>
    <w:p w14:paraId="35E73914" w14:textId="77777777" w:rsidR="00814F88" w:rsidRPr="00435BA0" w:rsidRDefault="00814F88" w:rsidP="00814F88">
      <w:pPr>
        <w:tabs>
          <w:tab w:val="num" w:pos="720"/>
        </w:tabs>
        <w:rPr>
          <w:rFonts w:ascii="仿宋" w:eastAsia="仿宋" w:hAnsi="仿宋"/>
        </w:rPr>
      </w:pPr>
      <w:r w:rsidRPr="00435BA0">
        <w:rPr>
          <w:rFonts w:ascii="仿宋" w:eastAsia="仿宋" w:hAnsi="仿宋"/>
          <w:noProof/>
        </w:rPr>
        <w:lastRenderedPageBreak/>
        <w:drawing>
          <wp:inline distT="0" distB="0" distL="0" distR="0" wp14:anchorId="171473E3" wp14:editId="06AE9A85">
            <wp:extent cx="5274310" cy="32753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5274310" cy="3275330"/>
                    </a:xfrm>
                    <a:prstGeom prst="rect">
                      <a:avLst/>
                    </a:prstGeom>
                  </pic:spPr>
                </pic:pic>
              </a:graphicData>
            </a:graphic>
          </wp:inline>
        </w:drawing>
      </w:r>
    </w:p>
    <w:p w14:paraId="02857E60" w14:textId="77777777" w:rsidR="003658FD" w:rsidRPr="00435BA0" w:rsidRDefault="009A1C83" w:rsidP="009A1C8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olor w:val="000000" w:themeColor="text1"/>
          <w:szCs w:val="21"/>
        </w:rPr>
      </w:pPr>
      <w:r w:rsidRPr="00435BA0">
        <w:rPr>
          <w:rFonts w:ascii="仿宋" w:eastAsia="仿宋" w:hAnsi="仿宋" w:hint="eastAsia"/>
          <w:color w:val="000000" w:themeColor="text1"/>
          <w:szCs w:val="21"/>
        </w:rPr>
        <w:t>图</w:t>
      </w:r>
      <w:r w:rsidRPr="00435BA0">
        <w:rPr>
          <w:rFonts w:ascii="仿宋" w:eastAsia="仿宋" w:hAnsi="仿宋"/>
          <w:color w:val="000000" w:themeColor="text1"/>
          <w:szCs w:val="21"/>
        </w:rPr>
        <w:t>1</w:t>
      </w:r>
      <w:r w:rsidRPr="00435BA0">
        <w:rPr>
          <w:rFonts w:ascii="仿宋" w:eastAsia="仿宋" w:hAnsi="仿宋" w:hint="eastAsia"/>
          <w:color w:val="000000" w:themeColor="text1"/>
          <w:szCs w:val="21"/>
        </w:rPr>
        <w:t xml:space="preserve"> 宝信软件核心业务布局</w:t>
      </w:r>
    </w:p>
    <w:p w14:paraId="564DCEA3" w14:textId="77777777" w:rsidR="009A1C83" w:rsidRPr="00435BA0" w:rsidRDefault="009A1C83" w:rsidP="009A1C8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s="宋体"/>
          <w:b/>
          <w:kern w:val="0"/>
          <w:sz w:val="24"/>
          <w:szCs w:val="24"/>
        </w:rPr>
      </w:pPr>
    </w:p>
    <w:p w14:paraId="01FD320A" w14:textId="77777777" w:rsidR="003658FD" w:rsidRPr="00435BA0" w:rsidRDefault="003658FD" w:rsidP="009A1C83">
      <w:pPr>
        <w:pStyle w:val="3"/>
        <w:ind w:left="580" w:hanging="580"/>
        <w:rPr>
          <w:rFonts w:ascii="仿宋" w:eastAsia="仿宋" w:hAnsi="仿宋" w:cs="宋体"/>
          <w:b w:val="0"/>
          <w:color w:val="000000" w:themeColor="text1"/>
          <w:kern w:val="0"/>
          <w:sz w:val="24"/>
          <w:szCs w:val="24"/>
        </w:rPr>
      </w:pPr>
      <w:r w:rsidRPr="00435BA0">
        <w:rPr>
          <w:rFonts w:ascii="仿宋" w:eastAsia="仿宋" w:hAnsi="仿宋" w:hint="eastAsia"/>
          <w:sz w:val="28"/>
          <w:szCs w:val="28"/>
        </w:rPr>
        <w:t>二、宝信软件国产化自主化经验总结</w:t>
      </w:r>
    </w:p>
    <w:p w14:paraId="6975668C"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color w:val="000000" w:themeColor="text1"/>
          <w:sz w:val="24"/>
          <w:szCs w:val="24"/>
        </w:rPr>
        <w:t>宝信软件背靠宝武集团优质资源，</w:t>
      </w:r>
      <w:r w:rsidRPr="00435BA0">
        <w:rPr>
          <w:rFonts w:ascii="仿宋" w:eastAsia="仿宋" w:hAnsi="仿宋" w:hint="eastAsia"/>
          <w:color w:val="000000" w:themeColor="text1"/>
          <w:sz w:val="24"/>
          <w:szCs w:val="24"/>
        </w:rPr>
        <w:t>坚持</w:t>
      </w:r>
      <w:r w:rsidRPr="00435BA0">
        <w:rPr>
          <w:rFonts w:ascii="仿宋" w:eastAsia="仿宋" w:hAnsi="仿宋"/>
          <w:color w:val="000000" w:themeColor="text1"/>
          <w:sz w:val="24"/>
          <w:szCs w:val="24"/>
        </w:rPr>
        <w:t>“宝信研发-宝武孵化-</w:t>
      </w:r>
      <w:r w:rsidRPr="00435BA0">
        <w:rPr>
          <w:rFonts w:ascii="仿宋" w:eastAsia="仿宋" w:hAnsi="仿宋" w:hint="eastAsia"/>
          <w:color w:val="000000" w:themeColor="text1"/>
          <w:sz w:val="24"/>
          <w:szCs w:val="24"/>
        </w:rPr>
        <w:t>对外</w:t>
      </w:r>
      <w:r w:rsidRPr="00435BA0">
        <w:rPr>
          <w:rFonts w:ascii="仿宋" w:eastAsia="仿宋" w:hAnsi="仿宋"/>
          <w:color w:val="000000" w:themeColor="text1"/>
          <w:sz w:val="24"/>
          <w:szCs w:val="24"/>
        </w:rPr>
        <w:t>推广”</w:t>
      </w:r>
      <w:r w:rsidRPr="00435BA0">
        <w:rPr>
          <w:rFonts w:ascii="仿宋" w:eastAsia="仿宋" w:hAnsi="仿宋" w:hint="eastAsia"/>
          <w:color w:val="000000" w:themeColor="text1"/>
          <w:sz w:val="24"/>
          <w:szCs w:val="24"/>
        </w:rPr>
        <w:t>基本策略，持续提升自主可控能力</w:t>
      </w:r>
      <w:r w:rsidRPr="00435BA0">
        <w:rPr>
          <w:rFonts w:ascii="仿宋" w:eastAsia="仿宋" w:hAnsi="仿宋"/>
          <w:color w:val="000000" w:themeColor="text1"/>
          <w:sz w:val="24"/>
          <w:szCs w:val="24"/>
        </w:rPr>
        <w:t>，</w:t>
      </w:r>
      <w:r w:rsidRPr="00435BA0">
        <w:rPr>
          <w:rFonts w:ascii="仿宋" w:eastAsia="仿宋" w:hAnsi="仿宋" w:hint="eastAsia"/>
          <w:color w:val="000000" w:themeColor="text1"/>
          <w:sz w:val="24"/>
          <w:szCs w:val="24"/>
        </w:rPr>
        <w:t>成为国产工业软件重要力量</w:t>
      </w:r>
      <w:r w:rsidRPr="00435BA0">
        <w:rPr>
          <w:rFonts w:ascii="仿宋" w:eastAsia="仿宋" w:hAnsi="仿宋"/>
          <w:color w:val="000000" w:themeColor="text1"/>
          <w:sz w:val="24"/>
          <w:szCs w:val="24"/>
        </w:rPr>
        <w:t>。</w:t>
      </w:r>
    </w:p>
    <w:p w14:paraId="57EBFC8D" w14:textId="77777777" w:rsidR="003658FD" w:rsidRPr="00435BA0" w:rsidRDefault="003658FD" w:rsidP="009A1C83">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b/>
          <w:kern w:val="2"/>
        </w:rPr>
        <w:t>1</w:t>
      </w:r>
      <w:r w:rsidRPr="00435BA0">
        <w:rPr>
          <w:rFonts w:ascii="仿宋" w:eastAsia="仿宋" w:hAnsi="仿宋" w:cstheme="minorBidi" w:hint="eastAsia"/>
          <w:b/>
          <w:kern w:val="2"/>
        </w:rPr>
        <w:t>、技术驱动：宝信研发，实现核心技术自主可控</w:t>
      </w:r>
    </w:p>
    <w:p w14:paraId="13448916"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宝信软件作为宝武集团的信息化与智能制造核心力量，</w:t>
      </w:r>
      <w:r w:rsidRPr="00435BA0">
        <w:rPr>
          <w:rFonts w:ascii="仿宋" w:eastAsia="仿宋" w:hAnsi="仿宋"/>
          <w:color w:val="000000" w:themeColor="text1"/>
          <w:sz w:val="24"/>
          <w:szCs w:val="24"/>
        </w:rPr>
        <w:t>形成</w:t>
      </w:r>
      <w:r w:rsidRPr="00435BA0">
        <w:rPr>
          <w:rFonts w:ascii="仿宋" w:eastAsia="仿宋" w:hAnsi="仿宋" w:hint="eastAsia"/>
          <w:color w:val="000000" w:themeColor="text1"/>
          <w:sz w:val="24"/>
          <w:szCs w:val="24"/>
        </w:rPr>
        <w:t>以国产化自主化为目标</w:t>
      </w:r>
      <w:r w:rsidRPr="00435BA0">
        <w:rPr>
          <w:rFonts w:ascii="仿宋" w:eastAsia="仿宋" w:hAnsi="仿宋"/>
          <w:color w:val="000000" w:themeColor="text1"/>
          <w:sz w:val="24"/>
          <w:szCs w:val="24"/>
        </w:rPr>
        <w:t>的</w:t>
      </w:r>
      <w:r w:rsidRPr="00435BA0">
        <w:rPr>
          <w:rFonts w:ascii="仿宋" w:eastAsia="仿宋" w:hAnsi="仿宋" w:hint="eastAsia"/>
          <w:color w:val="000000" w:themeColor="text1"/>
          <w:sz w:val="24"/>
          <w:szCs w:val="24"/>
        </w:rPr>
        <w:t>技术研发路径，强化产学研协同与高比例研发投入</w:t>
      </w:r>
      <w:r w:rsidRPr="00435BA0">
        <w:rPr>
          <w:rFonts w:ascii="仿宋" w:eastAsia="仿宋" w:hAnsi="仿宋"/>
          <w:color w:val="000000" w:themeColor="text1"/>
          <w:sz w:val="24"/>
          <w:szCs w:val="24"/>
        </w:rPr>
        <w:t>。</w:t>
      </w:r>
    </w:p>
    <w:p w14:paraId="474BDEFE"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一是明确技术研发路径。宝信软件通过自主研发、自主更新、加强控股三条途径实现关键技术自主可控。宝信软件</w:t>
      </w:r>
      <w:r w:rsidR="001750D2" w:rsidRPr="00435BA0">
        <w:rPr>
          <w:rFonts w:ascii="仿宋" w:eastAsia="仿宋" w:hAnsi="仿宋" w:hint="eastAsia"/>
          <w:color w:val="000000" w:themeColor="text1"/>
          <w:sz w:val="24"/>
          <w:szCs w:val="24"/>
        </w:rPr>
        <w:t>通过自研</w:t>
      </w:r>
      <w:r w:rsidRPr="00435BA0">
        <w:rPr>
          <w:rFonts w:ascii="仿宋" w:eastAsia="仿宋" w:hAnsi="仿宋" w:hint="eastAsia"/>
          <w:color w:val="000000" w:themeColor="text1"/>
          <w:sz w:val="24"/>
          <w:szCs w:val="24"/>
        </w:rPr>
        <w:t>突破</w:t>
      </w:r>
      <w:r w:rsidRPr="00435BA0">
        <w:rPr>
          <w:rFonts w:ascii="仿宋" w:eastAsia="仿宋" w:hAnsi="仿宋"/>
          <w:color w:val="000000" w:themeColor="text1"/>
          <w:sz w:val="24"/>
          <w:szCs w:val="24"/>
        </w:rPr>
        <w:t>高端自动化</w:t>
      </w:r>
      <w:r w:rsidRPr="00435BA0">
        <w:rPr>
          <w:rFonts w:ascii="仿宋" w:eastAsia="仿宋" w:hAnsi="仿宋" w:hint="eastAsia"/>
          <w:color w:val="000000" w:themeColor="text1"/>
          <w:sz w:val="24"/>
          <w:szCs w:val="24"/>
        </w:rPr>
        <w:t>核心技术</w:t>
      </w:r>
      <w:r w:rsidRPr="00435BA0">
        <w:rPr>
          <w:rFonts w:ascii="仿宋" w:eastAsia="仿宋" w:hAnsi="仿宋"/>
          <w:color w:val="000000" w:themeColor="text1"/>
          <w:sz w:val="24"/>
          <w:szCs w:val="24"/>
        </w:rPr>
        <w:t>，</w:t>
      </w:r>
      <w:r w:rsidRPr="00435BA0">
        <w:rPr>
          <w:rFonts w:ascii="仿宋" w:eastAsia="仿宋" w:hAnsi="仿宋" w:hint="eastAsia"/>
          <w:color w:val="000000" w:themeColor="text1"/>
          <w:sz w:val="24"/>
          <w:szCs w:val="24"/>
        </w:rPr>
        <w:t>推出拥有自主产权的</w:t>
      </w:r>
      <w:r w:rsidRPr="00435BA0">
        <w:rPr>
          <w:rFonts w:ascii="仿宋" w:eastAsia="仿宋" w:hAnsi="仿宋"/>
          <w:color w:val="000000" w:themeColor="text1"/>
          <w:sz w:val="24"/>
          <w:szCs w:val="24"/>
        </w:rPr>
        <w:t>大型 PLC 工业软件产品</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吸收国际先进技术</w:t>
      </w:r>
      <w:r w:rsidRPr="00435BA0">
        <w:rPr>
          <w:rFonts w:ascii="仿宋" w:eastAsia="仿宋" w:hAnsi="仿宋" w:hint="eastAsia"/>
          <w:color w:val="000000" w:themeColor="text1"/>
          <w:sz w:val="24"/>
          <w:szCs w:val="24"/>
        </w:rPr>
        <w:t>，引入日产</w:t>
      </w:r>
      <w:r w:rsidRPr="00435BA0">
        <w:rPr>
          <w:rFonts w:ascii="仿宋" w:eastAsia="仿宋" w:hAnsi="仿宋" w:hint="eastAsia"/>
          <w:sz w:val="24"/>
          <w:szCs w:val="24"/>
        </w:rPr>
        <w:t>M</w:t>
      </w:r>
      <w:r w:rsidRPr="00435BA0">
        <w:rPr>
          <w:rFonts w:ascii="仿宋" w:eastAsia="仿宋" w:hAnsi="仿宋"/>
          <w:sz w:val="24"/>
          <w:szCs w:val="24"/>
        </w:rPr>
        <w:t>ES</w:t>
      </w:r>
      <w:r w:rsidRPr="00435BA0">
        <w:rPr>
          <w:rFonts w:ascii="仿宋" w:eastAsia="仿宋" w:hAnsi="仿宋" w:hint="eastAsia"/>
          <w:sz w:val="24"/>
          <w:szCs w:val="24"/>
        </w:rPr>
        <w:t>系统，</w:t>
      </w:r>
      <w:r w:rsidRPr="00435BA0">
        <w:rPr>
          <w:rFonts w:ascii="仿宋" w:eastAsia="仿宋" w:hAnsi="仿宋" w:hint="eastAsia"/>
          <w:color w:val="000000" w:themeColor="text1"/>
          <w:sz w:val="24"/>
          <w:szCs w:val="24"/>
        </w:rPr>
        <w:t>并进行本土化自主更新，推动该</w:t>
      </w:r>
      <w:r w:rsidRPr="00435BA0">
        <w:rPr>
          <w:rFonts w:ascii="仿宋" w:eastAsia="仿宋" w:hAnsi="仿宋"/>
          <w:color w:val="000000" w:themeColor="text1"/>
          <w:sz w:val="24"/>
          <w:szCs w:val="24"/>
        </w:rPr>
        <w:t>系统</w:t>
      </w:r>
      <w:r w:rsidRPr="00435BA0">
        <w:rPr>
          <w:rFonts w:ascii="仿宋" w:eastAsia="仿宋" w:hAnsi="仿宋" w:hint="eastAsia"/>
          <w:color w:val="000000" w:themeColor="text1"/>
          <w:sz w:val="24"/>
          <w:szCs w:val="24"/>
        </w:rPr>
        <w:t>的国产化改造；通过</w:t>
      </w:r>
      <w:r w:rsidRPr="00435BA0">
        <w:rPr>
          <w:rFonts w:ascii="仿宋" w:eastAsia="仿宋" w:hAnsi="仿宋"/>
          <w:color w:val="000000" w:themeColor="text1"/>
          <w:sz w:val="24"/>
          <w:szCs w:val="24"/>
        </w:rPr>
        <w:t>控股图灵机器人，成功引</w:t>
      </w:r>
      <w:r w:rsidRPr="00435BA0">
        <w:rPr>
          <w:rFonts w:ascii="仿宋" w:eastAsia="仿宋" w:hAnsi="仿宋" w:hint="eastAsia"/>
          <w:color w:val="000000" w:themeColor="text1"/>
          <w:sz w:val="24"/>
          <w:szCs w:val="24"/>
        </w:rPr>
        <w:t>入</w:t>
      </w:r>
      <w:r w:rsidRPr="00435BA0">
        <w:rPr>
          <w:rFonts w:ascii="仿宋" w:eastAsia="仿宋" w:hAnsi="仿宋"/>
          <w:color w:val="000000" w:themeColor="text1"/>
          <w:sz w:val="24"/>
          <w:szCs w:val="24"/>
        </w:rPr>
        <w:t>国际领先的工业机器人技术。</w:t>
      </w:r>
    </w:p>
    <w:p w14:paraId="44B6937C"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二是强化产学研协同。宝信软件与各大高校以及研究机构展开各领域的研究合作。</w:t>
      </w:r>
      <w:r w:rsidR="005F6EFE" w:rsidRPr="00435BA0">
        <w:rPr>
          <w:rFonts w:ascii="仿宋" w:eastAsia="仿宋" w:hAnsi="仿宋" w:hint="eastAsia"/>
          <w:color w:val="000000" w:themeColor="text1"/>
          <w:sz w:val="24"/>
          <w:szCs w:val="24"/>
        </w:rPr>
        <w:t>在信息化方面，</w:t>
      </w:r>
      <w:r w:rsidRPr="00435BA0">
        <w:rPr>
          <w:rFonts w:ascii="仿宋" w:eastAsia="仿宋" w:hAnsi="仿宋" w:hint="eastAsia"/>
          <w:color w:val="000000" w:themeColor="text1"/>
          <w:sz w:val="24"/>
          <w:szCs w:val="24"/>
        </w:rPr>
        <w:t>与清华大学、</w:t>
      </w:r>
      <w:r w:rsidRPr="00435BA0">
        <w:rPr>
          <w:rFonts w:ascii="仿宋" w:eastAsia="仿宋" w:hAnsi="仿宋"/>
          <w:color w:val="000000" w:themeColor="text1"/>
          <w:sz w:val="24"/>
          <w:szCs w:val="24"/>
        </w:rPr>
        <w:t>上海交大</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北京冶金自动化院</w:t>
      </w:r>
      <w:r w:rsidRPr="00435BA0">
        <w:rPr>
          <w:rFonts w:ascii="仿宋" w:eastAsia="仿宋" w:hAnsi="仿宋" w:hint="eastAsia"/>
          <w:color w:val="000000" w:themeColor="text1"/>
          <w:sz w:val="24"/>
          <w:szCs w:val="24"/>
        </w:rPr>
        <w:t>等单位</w:t>
      </w:r>
      <w:r w:rsidRPr="00435BA0">
        <w:rPr>
          <w:rFonts w:ascii="仿宋" w:eastAsia="仿宋" w:hAnsi="仿宋"/>
          <w:color w:val="000000" w:themeColor="text1"/>
          <w:sz w:val="24"/>
          <w:szCs w:val="24"/>
        </w:rPr>
        <w:t>共同承担国家863项目《冶金工业MES架</w:t>
      </w:r>
      <w:r w:rsidRPr="00435BA0">
        <w:rPr>
          <w:rFonts w:ascii="仿宋" w:eastAsia="仿宋" w:hAnsi="仿宋" w:hint="eastAsia"/>
          <w:color w:val="000000" w:themeColor="text1"/>
          <w:sz w:val="24"/>
          <w:szCs w:val="24"/>
        </w:rPr>
        <w:t>构和关键技术研究与示范应用》</w:t>
      </w:r>
      <w:r w:rsidR="001E0959" w:rsidRPr="00435BA0">
        <w:rPr>
          <w:rFonts w:ascii="仿宋" w:eastAsia="仿宋" w:hAnsi="仿宋" w:hint="eastAsia"/>
          <w:color w:val="000000" w:themeColor="text1"/>
          <w:sz w:val="24"/>
          <w:szCs w:val="24"/>
        </w:rPr>
        <w:t>；</w:t>
      </w:r>
      <w:r w:rsidR="005F6EFE" w:rsidRPr="00435BA0">
        <w:rPr>
          <w:rFonts w:ascii="仿宋" w:eastAsia="仿宋" w:hAnsi="仿宋" w:hint="eastAsia"/>
          <w:color w:val="000000" w:themeColor="text1"/>
          <w:sz w:val="24"/>
          <w:szCs w:val="24"/>
        </w:rPr>
        <w:t>在软件开发管理</w:t>
      </w:r>
      <w:r w:rsidR="001E0959" w:rsidRPr="00435BA0">
        <w:rPr>
          <w:rFonts w:ascii="仿宋" w:eastAsia="仿宋" w:hAnsi="仿宋" w:hint="eastAsia"/>
          <w:color w:val="000000" w:themeColor="text1"/>
          <w:sz w:val="24"/>
          <w:szCs w:val="24"/>
        </w:rPr>
        <w:t>方面，</w:t>
      </w:r>
      <w:r w:rsidRPr="00435BA0">
        <w:rPr>
          <w:rFonts w:ascii="仿宋" w:eastAsia="仿宋" w:hAnsi="仿宋" w:hint="eastAsia"/>
          <w:color w:val="000000" w:themeColor="text1"/>
          <w:sz w:val="24"/>
          <w:szCs w:val="24"/>
        </w:rPr>
        <w:t>与</w:t>
      </w:r>
      <w:r w:rsidRPr="00435BA0">
        <w:rPr>
          <w:rFonts w:ascii="仿宋" w:eastAsia="仿宋" w:hAnsi="仿宋"/>
          <w:color w:val="000000" w:themeColor="text1"/>
          <w:sz w:val="24"/>
          <w:szCs w:val="24"/>
        </w:rPr>
        <w:t>中南大学共建特色化示范性软件学院</w:t>
      </w:r>
      <w:r w:rsidR="001E0959" w:rsidRPr="00435BA0">
        <w:rPr>
          <w:rFonts w:ascii="仿宋" w:eastAsia="仿宋" w:hAnsi="仿宋" w:hint="eastAsia"/>
          <w:color w:val="000000" w:themeColor="text1"/>
          <w:sz w:val="24"/>
          <w:szCs w:val="24"/>
        </w:rPr>
        <w:t>；在</w:t>
      </w:r>
      <w:r w:rsidR="001E0959" w:rsidRPr="00435BA0">
        <w:rPr>
          <w:rFonts w:ascii="仿宋" w:eastAsia="仿宋" w:hAnsi="仿宋"/>
          <w:color w:val="000000" w:themeColor="text1"/>
          <w:sz w:val="24"/>
          <w:szCs w:val="24"/>
        </w:rPr>
        <w:t>工业互联网</w:t>
      </w:r>
      <w:r w:rsidR="001E0959" w:rsidRPr="00435BA0">
        <w:rPr>
          <w:rFonts w:ascii="仿宋" w:eastAsia="仿宋" w:hAnsi="仿宋" w:hint="eastAsia"/>
          <w:color w:val="000000" w:themeColor="text1"/>
          <w:sz w:val="24"/>
          <w:szCs w:val="24"/>
        </w:rPr>
        <w:t>方面，</w:t>
      </w:r>
      <w:r w:rsidRPr="00435BA0">
        <w:rPr>
          <w:rFonts w:ascii="仿宋" w:eastAsia="仿宋" w:hAnsi="仿宋" w:hint="eastAsia"/>
          <w:color w:val="000000" w:themeColor="text1"/>
          <w:sz w:val="24"/>
          <w:szCs w:val="24"/>
        </w:rPr>
        <w:t>与</w:t>
      </w:r>
      <w:r w:rsidR="001750D2" w:rsidRPr="00435BA0">
        <w:rPr>
          <w:rFonts w:ascii="仿宋" w:eastAsia="仿宋" w:hAnsi="仿宋"/>
          <w:color w:val="000000" w:themeColor="text1"/>
          <w:sz w:val="24"/>
          <w:szCs w:val="24"/>
        </w:rPr>
        <w:t>华中科技大学</w:t>
      </w:r>
      <w:r w:rsidRPr="00435BA0">
        <w:rPr>
          <w:rFonts w:ascii="仿宋" w:eastAsia="仿宋" w:hAnsi="仿宋"/>
          <w:color w:val="000000" w:themeColor="text1"/>
          <w:sz w:val="24"/>
          <w:szCs w:val="24"/>
        </w:rPr>
        <w:t>开展合作创新</w:t>
      </w:r>
      <w:r w:rsidR="001E0959" w:rsidRPr="00435BA0">
        <w:rPr>
          <w:rFonts w:ascii="仿宋" w:eastAsia="仿宋" w:hAnsi="仿宋" w:hint="eastAsia"/>
          <w:color w:val="000000" w:themeColor="text1"/>
          <w:sz w:val="24"/>
          <w:szCs w:val="24"/>
        </w:rPr>
        <w:t>；在大数据方面，</w:t>
      </w:r>
      <w:r w:rsidRPr="00435BA0">
        <w:rPr>
          <w:rFonts w:ascii="仿宋" w:eastAsia="仿宋" w:hAnsi="仿宋" w:hint="eastAsia"/>
          <w:color w:val="000000" w:themeColor="text1"/>
          <w:sz w:val="24"/>
          <w:szCs w:val="24"/>
        </w:rPr>
        <w:t>与复旦大学开展研究</w:t>
      </w:r>
      <w:r w:rsidR="001E0959" w:rsidRPr="00435BA0">
        <w:rPr>
          <w:rFonts w:ascii="仿宋" w:eastAsia="仿宋" w:hAnsi="仿宋" w:hint="eastAsia"/>
          <w:color w:val="000000" w:themeColor="text1"/>
          <w:sz w:val="24"/>
          <w:szCs w:val="24"/>
        </w:rPr>
        <w:t>；在冶金技术方面，</w:t>
      </w:r>
      <w:r w:rsidR="001750D2" w:rsidRPr="00435BA0">
        <w:rPr>
          <w:rFonts w:ascii="仿宋" w:eastAsia="仿宋" w:hAnsi="仿宋" w:hint="eastAsia"/>
          <w:color w:val="000000" w:themeColor="text1"/>
          <w:sz w:val="24"/>
          <w:szCs w:val="24"/>
        </w:rPr>
        <w:lastRenderedPageBreak/>
        <w:t>与大连理工、同济大学、中科院软件所</w:t>
      </w:r>
      <w:r w:rsidRPr="00435BA0">
        <w:rPr>
          <w:rFonts w:ascii="仿宋" w:eastAsia="仿宋" w:hAnsi="仿宋" w:hint="eastAsia"/>
          <w:color w:val="000000" w:themeColor="text1"/>
          <w:sz w:val="24"/>
          <w:szCs w:val="24"/>
        </w:rPr>
        <w:t>合作研究等。</w:t>
      </w:r>
    </w:p>
    <w:p w14:paraId="2B44D464"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三是保持高比例研发投入。</w:t>
      </w:r>
      <w:r w:rsidRPr="00435BA0">
        <w:rPr>
          <w:rFonts w:ascii="仿宋" w:eastAsia="仿宋" w:hAnsi="仿宋"/>
          <w:color w:val="000000" w:themeColor="text1"/>
          <w:sz w:val="24"/>
          <w:szCs w:val="24"/>
        </w:rPr>
        <w:t>2017年至2022年，宝信软件研发投入逐年递增，累计投入达到55.37亿元人民币</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2023年上半年研发投入6.38亿元，同比增长35</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6%</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研发投入</w:t>
      </w:r>
      <w:r w:rsidRPr="00435BA0">
        <w:rPr>
          <w:rFonts w:ascii="仿宋" w:eastAsia="仿宋" w:hAnsi="仿宋" w:hint="eastAsia"/>
          <w:color w:val="000000" w:themeColor="text1"/>
          <w:sz w:val="24"/>
          <w:szCs w:val="24"/>
        </w:rPr>
        <w:t>比</w:t>
      </w:r>
      <w:r w:rsidRPr="00435BA0">
        <w:rPr>
          <w:rFonts w:ascii="仿宋" w:eastAsia="仿宋" w:hAnsi="仿宋"/>
          <w:color w:val="000000" w:themeColor="text1"/>
          <w:sz w:val="24"/>
          <w:szCs w:val="24"/>
        </w:rPr>
        <w:t>始终保持在10%以上，远高于同行业平均水平</w:t>
      </w:r>
      <w:r w:rsidRPr="00435BA0">
        <w:rPr>
          <w:rFonts w:ascii="仿宋" w:eastAsia="仿宋" w:hAnsi="仿宋" w:hint="eastAsia"/>
          <w:color w:val="000000" w:themeColor="text1"/>
          <w:sz w:val="24"/>
          <w:szCs w:val="24"/>
        </w:rPr>
        <w:t>。</w:t>
      </w:r>
    </w:p>
    <w:p w14:paraId="0A94B9BA" w14:textId="77777777" w:rsidR="009A1C83" w:rsidRPr="00435BA0" w:rsidRDefault="009A1C83" w:rsidP="003658FD">
      <w:pPr>
        <w:spacing w:line="360" w:lineRule="auto"/>
        <w:ind w:firstLineChars="200" w:firstLine="480"/>
        <w:rPr>
          <w:rFonts w:ascii="仿宋" w:eastAsia="仿宋" w:hAnsi="仿宋"/>
          <w:color w:val="000000" w:themeColor="text1"/>
          <w:sz w:val="24"/>
          <w:szCs w:val="24"/>
        </w:rPr>
      </w:pPr>
    </w:p>
    <w:p w14:paraId="06A5CD4B" w14:textId="77777777" w:rsidR="003658FD" w:rsidRPr="00435BA0" w:rsidRDefault="003658FD" w:rsidP="009A1C83">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hint="eastAsia"/>
          <w:b/>
          <w:kern w:val="2"/>
        </w:rPr>
        <w:t>2、机制驱动：宝武孵化，推进研发</w:t>
      </w:r>
      <w:r w:rsidRPr="00435BA0">
        <w:rPr>
          <w:rFonts w:ascii="仿宋" w:eastAsia="仿宋" w:hAnsi="仿宋" w:cstheme="minorBidi"/>
          <w:b/>
          <w:kern w:val="2"/>
        </w:rPr>
        <w:t>成果转化</w:t>
      </w:r>
      <w:r w:rsidRPr="00435BA0">
        <w:rPr>
          <w:rFonts w:ascii="仿宋" w:eastAsia="仿宋" w:hAnsi="仿宋" w:cstheme="minorBidi" w:hint="eastAsia"/>
          <w:b/>
          <w:kern w:val="2"/>
        </w:rPr>
        <w:t>应用</w:t>
      </w:r>
    </w:p>
    <w:p w14:paraId="21C17CFB" w14:textId="77777777" w:rsidR="003658FD" w:rsidRPr="00435BA0" w:rsidRDefault="003658FD" w:rsidP="003658FD">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宝武孵化是宝信软件自主研发</w:t>
      </w:r>
      <w:r w:rsidRPr="00435BA0">
        <w:rPr>
          <w:rFonts w:ascii="仿宋" w:eastAsia="仿宋" w:hAnsi="仿宋"/>
          <w:color w:val="000000" w:themeColor="text1"/>
          <w:sz w:val="24"/>
          <w:szCs w:val="24"/>
        </w:rPr>
        <w:t>成果转化为</w:t>
      </w:r>
      <w:r w:rsidRPr="00435BA0">
        <w:rPr>
          <w:rFonts w:ascii="仿宋" w:eastAsia="仿宋" w:hAnsi="仿宋" w:hint="eastAsia"/>
          <w:color w:val="000000" w:themeColor="text1"/>
          <w:sz w:val="24"/>
          <w:szCs w:val="24"/>
        </w:rPr>
        <w:t>现实</w:t>
      </w:r>
      <w:r w:rsidRPr="00435BA0">
        <w:rPr>
          <w:rFonts w:ascii="仿宋" w:eastAsia="仿宋" w:hAnsi="仿宋"/>
          <w:color w:val="000000" w:themeColor="text1"/>
          <w:sz w:val="24"/>
          <w:szCs w:val="24"/>
        </w:rPr>
        <w:t>生产力的关键。</w:t>
      </w:r>
      <w:r w:rsidRPr="00435BA0">
        <w:rPr>
          <w:rFonts w:ascii="仿宋" w:eastAsia="仿宋" w:hAnsi="仿宋" w:hint="eastAsia"/>
          <w:color w:val="000000" w:themeColor="text1"/>
          <w:sz w:val="24"/>
          <w:szCs w:val="24"/>
        </w:rPr>
        <w:t>一是宝武集团为宝信软件国产化自主化实践提供了丰富的业务场景。在宝武集团不断提升产业集中度和全球市场占有率的过程中，其下属的众多钢铁以及钢铁上下游企业</w:t>
      </w:r>
      <w:r w:rsidRPr="00435BA0">
        <w:rPr>
          <w:rFonts w:ascii="仿宋" w:eastAsia="仿宋" w:hAnsi="仿宋"/>
          <w:color w:val="000000" w:themeColor="text1"/>
          <w:sz w:val="24"/>
          <w:szCs w:val="24"/>
        </w:rPr>
        <w:t>，为</w:t>
      </w:r>
      <w:r w:rsidRPr="00435BA0">
        <w:rPr>
          <w:rFonts w:ascii="仿宋" w:eastAsia="仿宋" w:hAnsi="仿宋" w:hint="eastAsia"/>
          <w:color w:val="000000" w:themeColor="text1"/>
          <w:sz w:val="24"/>
          <w:szCs w:val="24"/>
        </w:rPr>
        <w:t>宝信软件</w:t>
      </w:r>
      <w:r w:rsidRPr="00435BA0">
        <w:rPr>
          <w:rFonts w:ascii="仿宋" w:eastAsia="仿宋" w:hAnsi="仿宋"/>
          <w:color w:val="000000" w:themeColor="text1"/>
          <w:sz w:val="24"/>
          <w:szCs w:val="24"/>
        </w:rPr>
        <w:t>提供了</w:t>
      </w:r>
      <w:r w:rsidRPr="00435BA0">
        <w:rPr>
          <w:rFonts w:ascii="仿宋" w:eastAsia="仿宋" w:hAnsi="仿宋" w:hint="eastAsia"/>
          <w:color w:val="000000" w:themeColor="text1"/>
          <w:sz w:val="24"/>
          <w:szCs w:val="24"/>
        </w:rPr>
        <w:t>涵盖</w:t>
      </w:r>
      <w:r w:rsidRPr="00435BA0">
        <w:rPr>
          <w:rFonts w:ascii="仿宋" w:eastAsia="仿宋" w:hAnsi="仿宋"/>
          <w:color w:val="000000" w:themeColor="text1"/>
          <w:sz w:val="24"/>
          <w:szCs w:val="24"/>
        </w:rPr>
        <w:t>智慧制造</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供应链协同</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环保与能源管理</w:t>
      </w:r>
      <w:r w:rsidRPr="00435BA0">
        <w:rPr>
          <w:rFonts w:ascii="仿宋" w:eastAsia="仿宋" w:hAnsi="仿宋" w:hint="eastAsia"/>
          <w:color w:val="000000" w:themeColor="text1"/>
          <w:sz w:val="24"/>
          <w:szCs w:val="24"/>
        </w:rPr>
        <w:t>、</w:t>
      </w:r>
      <w:r w:rsidR="001E0959" w:rsidRPr="00435BA0">
        <w:rPr>
          <w:rFonts w:ascii="仿宋" w:eastAsia="仿宋" w:hAnsi="仿宋"/>
          <w:color w:val="000000" w:themeColor="text1"/>
          <w:sz w:val="24"/>
          <w:szCs w:val="24"/>
        </w:rPr>
        <w:t>设备运维与</w:t>
      </w:r>
      <w:r w:rsidRPr="00435BA0">
        <w:rPr>
          <w:rFonts w:ascii="仿宋" w:eastAsia="仿宋" w:hAnsi="仿宋"/>
          <w:color w:val="000000" w:themeColor="text1"/>
          <w:sz w:val="24"/>
          <w:szCs w:val="24"/>
        </w:rPr>
        <w:t>管理</w:t>
      </w:r>
      <w:r w:rsidRPr="00435BA0">
        <w:rPr>
          <w:rFonts w:ascii="仿宋" w:eastAsia="仿宋" w:hAnsi="仿宋" w:hint="eastAsia"/>
          <w:color w:val="000000" w:themeColor="text1"/>
          <w:sz w:val="24"/>
          <w:szCs w:val="24"/>
        </w:rPr>
        <w:t>、</w:t>
      </w:r>
      <w:r w:rsidRPr="00435BA0">
        <w:rPr>
          <w:rFonts w:ascii="仿宋" w:eastAsia="仿宋" w:hAnsi="仿宋"/>
          <w:color w:val="000000" w:themeColor="text1"/>
          <w:sz w:val="24"/>
          <w:szCs w:val="24"/>
        </w:rPr>
        <w:t>数据分析与决策支持</w:t>
      </w:r>
      <w:r w:rsidRPr="00435BA0">
        <w:rPr>
          <w:rFonts w:ascii="仿宋" w:eastAsia="仿宋" w:hAnsi="仿宋" w:hint="eastAsia"/>
          <w:color w:val="000000" w:themeColor="text1"/>
          <w:sz w:val="24"/>
          <w:szCs w:val="24"/>
        </w:rPr>
        <w:t>等方面</w:t>
      </w:r>
      <w:r w:rsidR="001750D2" w:rsidRPr="00435BA0">
        <w:rPr>
          <w:rFonts w:ascii="仿宋" w:eastAsia="仿宋" w:hAnsi="仿宋"/>
          <w:color w:val="000000" w:themeColor="text1"/>
          <w:sz w:val="24"/>
          <w:szCs w:val="24"/>
        </w:rPr>
        <w:t>的应用场景和</w:t>
      </w:r>
      <w:r w:rsidR="001750D2" w:rsidRPr="00435BA0">
        <w:rPr>
          <w:rFonts w:ascii="仿宋" w:eastAsia="仿宋" w:hAnsi="仿宋" w:hint="eastAsia"/>
          <w:color w:val="000000" w:themeColor="text1"/>
          <w:sz w:val="24"/>
          <w:szCs w:val="24"/>
        </w:rPr>
        <w:t>业务</w:t>
      </w:r>
      <w:r w:rsidR="001750D2" w:rsidRPr="00435BA0">
        <w:rPr>
          <w:rFonts w:ascii="仿宋" w:eastAsia="仿宋" w:hAnsi="仿宋"/>
          <w:color w:val="000000" w:themeColor="text1"/>
          <w:sz w:val="24"/>
          <w:szCs w:val="24"/>
        </w:rPr>
        <w:t>需求</w:t>
      </w:r>
      <w:r w:rsidRPr="00435BA0">
        <w:rPr>
          <w:rFonts w:ascii="仿宋" w:eastAsia="仿宋" w:hAnsi="仿宋" w:hint="eastAsia"/>
          <w:color w:val="000000" w:themeColor="text1"/>
          <w:sz w:val="24"/>
          <w:szCs w:val="24"/>
        </w:rPr>
        <w:t>。二是宝武集团为宝信软件的</w:t>
      </w:r>
      <w:r w:rsidRPr="00435BA0">
        <w:rPr>
          <w:rFonts w:ascii="仿宋" w:eastAsia="仿宋" w:hAnsi="仿宋"/>
          <w:color w:val="000000" w:themeColor="text1"/>
          <w:sz w:val="24"/>
          <w:szCs w:val="24"/>
        </w:rPr>
        <w:t>研发成果</w:t>
      </w:r>
      <w:r w:rsidRPr="00435BA0">
        <w:rPr>
          <w:rFonts w:ascii="仿宋" w:eastAsia="仿宋" w:hAnsi="仿宋" w:hint="eastAsia"/>
          <w:color w:val="000000" w:themeColor="text1"/>
          <w:sz w:val="24"/>
          <w:szCs w:val="24"/>
        </w:rPr>
        <w:t>提供内部</w:t>
      </w:r>
      <w:r w:rsidRPr="00435BA0">
        <w:rPr>
          <w:rFonts w:ascii="仿宋" w:eastAsia="仿宋" w:hAnsi="仿宋"/>
          <w:color w:val="000000" w:themeColor="text1"/>
          <w:sz w:val="24"/>
          <w:szCs w:val="24"/>
        </w:rPr>
        <w:t>孵化</w:t>
      </w:r>
      <w:r w:rsidRPr="00435BA0">
        <w:rPr>
          <w:rFonts w:ascii="仿宋" w:eastAsia="仿宋" w:hAnsi="仿宋" w:hint="eastAsia"/>
          <w:color w:val="000000" w:themeColor="text1"/>
          <w:sz w:val="24"/>
          <w:szCs w:val="24"/>
        </w:rPr>
        <w:t>环境。宝信研发的业务在宝武集团</w:t>
      </w:r>
      <w:r w:rsidR="001750D2" w:rsidRPr="00435BA0">
        <w:rPr>
          <w:rFonts w:ascii="仿宋" w:eastAsia="仿宋" w:hAnsi="仿宋" w:hint="eastAsia"/>
          <w:color w:val="000000" w:themeColor="text1"/>
          <w:sz w:val="24"/>
          <w:szCs w:val="24"/>
        </w:rPr>
        <w:t>内部运营</w:t>
      </w:r>
      <w:r w:rsidRPr="00435BA0">
        <w:rPr>
          <w:rFonts w:ascii="仿宋" w:eastAsia="仿宋" w:hAnsi="仿宋" w:hint="eastAsia"/>
          <w:color w:val="000000" w:themeColor="text1"/>
          <w:sz w:val="24"/>
          <w:szCs w:val="24"/>
        </w:rPr>
        <w:t>，可充分挖掘其在真实业务场景中遇到的问题，通过快速更新迭代，打磨产品更贴合实际需求，为向外推广打下坚实的基础。三是宝武为宝信软件持续提供资源。包括</w:t>
      </w:r>
      <w:r w:rsidRPr="00435BA0">
        <w:rPr>
          <w:rFonts w:ascii="仿宋" w:eastAsia="仿宋" w:hAnsi="仿宋"/>
          <w:bCs/>
          <w:color w:val="000000" w:themeColor="text1"/>
          <w:sz w:val="24"/>
          <w:szCs w:val="24"/>
        </w:rPr>
        <w:t>直接投资</w:t>
      </w:r>
      <w:r w:rsidRPr="00435BA0">
        <w:rPr>
          <w:rFonts w:ascii="仿宋" w:eastAsia="仿宋" w:hAnsi="仿宋" w:hint="eastAsia"/>
          <w:bCs/>
          <w:color w:val="000000" w:themeColor="text1"/>
          <w:sz w:val="24"/>
          <w:szCs w:val="24"/>
        </w:rPr>
        <w:t>与</w:t>
      </w:r>
      <w:r w:rsidRPr="00435BA0">
        <w:rPr>
          <w:rFonts w:ascii="仿宋" w:eastAsia="仿宋" w:hAnsi="仿宋"/>
          <w:bCs/>
          <w:color w:val="000000" w:themeColor="text1"/>
          <w:sz w:val="24"/>
          <w:szCs w:val="24"/>
        </w:rPr>
        <w:t>融资信用背书、</w:t>
      </w:r>
      <w:r w:rsidRPr="00435BA0">
        <w:rPr>
          <w:rFonts w:ascii="仿宋" w:eastAsia="仿宋" w:hAnsi="仿宋" w:hint="eastAsia"/>
          <w:bCs/>
          <w:color w:val="000000" w:themeColor="text1"/>
          <w:sz w:val="24"/>
          <w:szCs w:val="24"/>
        </w:rPr>
        <w:t>工业数据与技术支持等，同时</w:t>
      </w:r>
      <w:r w:rsidRPr="00435BA0">
        <w:rPr>
          <w:rFonts w:ascii="仿宋" w:eastAsia="仿宋" w:hAnsi="仿宋" w:hint="eastAsia"/>
          <w:color w:val="000000" w:themeColor="text1"/>
          <w:sz w:val="24"/>
          <w:szCs w:val="24"/>
        </w:rPr>
        <w:t>在集团并购过程中，推动宝信软件对其他钢铁信息化子公司整合，实现资源集中，</w:t>
      </w:r>
      <w:r w:rsidRPr="00435BA0">
        <w:rPr>
          <w:rFonts w:ascii="仿宋" w:eastAsia="仿宋" w:hAnsi="仿宋"/>
          <w:bCs/>
          <w:color w:val="000000" w:themeColor="text1"/>
          <w:sz w:val="24"/>
          <w:szCs w:val="24"/>
        </w:rPr>
        <w:t>进一步巩固其在行业内的领先地位</w:t>
      </w:r>
      <w:r w:rsidRPr="00435BA0">
        <w:rPr>
          <w:rFonts w:ascii="仿宋" w:eastAsia="仿宋" w:hAnsi="仿宋" w:hint="eastAsia"/>
          <w:color w:val="000000" w:themeColor="text1"/>
          <w:sz w:val="24"/>
          <w:szCs w:val="24"/>
        </w:rPr>
        <w:t>。四是宝武向宝信软件提供优厚的人才激励政策。在宝武的支持下，宝信软件管理考核机制高度市场化，</w:t>
      </w:r>
      <w:r w:rsidRPr="00435BA0">
        <w:rPr>
          <w:rFonts w:ascii="仿宋" w:eastAsia="仿宋" w:hAnsi="仿宋"/>
          <w:color w:val="000000" w:themeColor="text1"/>
          <w:sz w:val="24"/>
          <w:szCs w:val="24"/>
        </w:rPr>
        <w:t>2017</w:t>
      </w:r>
      <w:r w:rsidRPr="00435BA0">
        <w:rPr>
          <w:rFonts w:ascii="仿宋" w:eastAsia="仿宋" w:hAnsi="仿宋" w:hint="eastAsia"/>
          <w:color w:val="000000" w:themeColor="text1"/>
          <w:sz w:val="24"/>
          <w:szCs w:val="24"/>
        </w:rPr>
        <w:t>年至今共实施了三次股权激励</w:t>
      </w:r>
      <w:r w:rsidRPr="00435BA0">
        <w:rPr>
          <w:rFonts w:ascii="仿宋" w:eastAsia="仿宋" w:hAnsi="仿宋"/>
          <w:color w:val="000000" w:themeColor="text1"/>
          <w:sz w:val="24"/>
          <w:szCs w:val="24"/>
        </w:rPr>
        <w:t>,</w:t>
      </w:r>
      <w:r w:rsidRPr="00435BA0">
        <w:rPr>
          <w:rFonts w:ascii="仿宋" w:eastAsia="仿宋" w:hAnsi="仿宋" w:hint="eastAsia"/>
          <w:color w:val="000000" w:themeColor="text1"/>
          <w:sz w:val="24"/>
          <w:szCs w:val="24"/>
        </w:rPr>
        <w:t>范围覆盖宝信软件管理层、技术骨干、业务骨干等，有效吸引并留住高端人才，</w:t>
      </w:r>
      <w:r w:rsidR="00042551" w:rsidRPr="00435BA0">
        <w:rPr>
          <w:rFonts w:ascii="仿宋" w:eastAsia="仿宋" w:hAnsi="仿宋"/>
          <w:color w:val="000000" w:themeColor="text1"/>
          <w:sz w:val="24"/>
          <w:szCs w:val="24"/>
        </w:rPr>
        <w:t>推动公司</w:t>
      </w:r>
      <w:r w:rsidRPr="00435BA0">
        <w:rPr>
          <w:rFonts w:ascii="仿宋" w:eastAsia="仿宋" w:hAnsi="仿宋" w:hint="eastAsia"/>
          <w:color w:val="000000" w:themeColor="text1"/>
          <w:sz w:val="24"/>
          <w:szCs w:val="24"/>
        </w:rPr>
        <w:t>持续高质量</w:t>
      </w:r>
      <w:r w:rsidRPr="00435BA0">
        <w:rPr>
          <w:rFonts w:ascii="仿宋" w:eastAsia="仿宋" w:hAnsi="仿宋"/>
          <w:color w:val="000000" w:themeColor="text1"/>
          <w:sz w:val="24"/>
          <w:szCs w:val="24"/>
        </w:rPr>
        <w:t>发展</w:t>
      </w:r>
      <w:r w:rsidRPr="00435BA0">
        <w:rPr>
          <w:rFonts w:ascii="仿宋" w:eastAsia="仿宋" w:hAnsi="仿宋" w:hint="eastAsia"/>
          <w:color w:val="000000" w:themeColor="text1"/>
          <w:sz w:val="24"/>
          <w:szCs w:val="24"/>
        </w:rPr>
        <w:t>。</w:t>
      </w:r>
    </w:p>
    <w:p w14:paraId="16E46EA5" w14:textId="77777777" w:rsidR="003658FD" w:rsidRPr="00435BA0" w:rsidRDefault="003658FD" w:rsidP="003658FD">
      <w:pPr>
        <w:spacing w:line="360" w:lineRule="auto"/>
        <w:ind w:firstLineChars="200" w:firstLine="460"/>
        <w:rPr>
          <w:rFonts w:ascii="仿宋" w:eastAsia="仿宋" w:hAnsi="仿宋" w:cs="Segoe UI"/>
          <w:color w:val="05073B"/>
          <w:sz w:val="23"/>
          <w:szCs w:val="23"/>
          <w:shd w:val="clear" w:color="auto" w:fill="FDFDFE"/>
        </w:rPr>
      </w:pPr>
    </w:p>
    <w:p w14:paraId="54757207" w14:textId="77777777" w:rsidR="003658FD" w:rsidRPr="00435BA0" w:rsidRDefault="003658FD" w:rsidP="009A1C83">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hint="eastAsia"/>
          <w:b/>
          <w:kern w:val="2"/>
        </w:rPr>
        <w:t>3、发展驱动：对外推广，助力自主业务边界扩展</w:t>
      </w:r>
    </w:p>
    <w:p w14:paraId="38A45853" w14:textId="77777777" w:rsidR="003A5267" w:rsidRPr="00435BA0" w:rsidRDefault="003658FD" w:rsidP="003A5267">
      <w:pPr>
        <w:spacing w:line="360" w:lineRule="auto"/>
        <w:ind w:firstLineChars="200" w:firstLine="480"/>
        <w:rPr>
          <w:rFonts w:ascii="仿宋" w:eastAsia="仿宋" w:hAnsi="仿宋"/>
          <w:color w:val="000000" w:themeColor="text1"/>
          <w:sz w:val="24"/>
          <w:szCs w:val="24"/>
        </w:rPr>
      </w:pPr>
      <w:r w:rsidRPr="00435BA0">
        <w:rPr>
          <w:rFonts w:ascii="仿宋" w:eastAsia="仿宋" w:hAnsi="仿宋"/>
          <w:color w:val="000000" w:themeColor="text1"/>
          <w:sz w:val="24"/>
          <w:szCs w:val="24"/>
        </w:rPr>
        <w:t>自主可控技术的研发</w:t>
      </w:r>
      <w:r w:rsidRPr="00435BA0">
        <w:rPr>
          <w:rFonts w:ascii="仿宋" w:eastAsia="仿宋" w:hAnsi="仿宋" w:hint="eastAsia"/>
          <w:color w:val="000000" w:themeColor="text1"/>
          <w:sz w:val="24"/>
          <w:szCs w:val="24"/>
        </w:rPr>
        <w:t>与</w:t>
      </w:r>
      <w:r w:rsidRPr="00435BA0">
        <w:rPr>
          <w:rFonts w:ascii="仿宋" w:eastAsia="仿宋" w:hAnsi="仿宋"/>
          <w:color w:val="000000" w:themeColor="text1"/>
          <w:sz w:val="24"/>
          <w:szCs w:val="24"/>
        </w:rPr>
        <w:t>应用</w:t>
      </w:r>
      <w:r w:rsidRPr="00435BA0">
        <w:rPr>
          <w:rFonts w:ascii="仿宋" w:eastAsia="仿宋" w:hAnsi="仿宋" w:hint="eastAsia"/>
          <w:color w:val="000000" w:themeColor="text1"/>
          <w:sz w:val="24"/>
          <w:szCs w:val="24"/>
        </w:rPr>
        <w:t>，促进了</w:t>
      </w:r>
      <w:r w:rsidRPr="00435BA0">
        <w:rPr>
          <w:rFonts w:ascii="仿宋" w:eastAsia="仿宋" w:hAnsi="仿宋"/>
          <w:color w:val="000000" w:themeColor="text1"/>
          <w:sz w:val="24"/>
          <w:szCs w:val="24"/>
        </w:rPr>
        <w:t>宝信软件</w:t>
      </w:r>
      <w:r w:rsidRPr="00435BA0">
        <w:rPr>
          <w:rFonts w:ascii="仿宋" w:eastAsia="仿宋" w:hAnsi="仿宋" w:hint="eastAsia"/>
          <w:color w:val="000000" w:themeColor="text1"/>
          <w:sz w:val="24"/>
          <w:szCs w:val="24"/>
        </w:rPr>
        <w:t>在深厚积累的领域中持续实现业务边界扩展。一是满足</w:t>
      </w:r>
      <w:r w:rsidRPr="00435BA0">
        <w:rPr>
          <w:rFonts w:ascii="仿宋" w:eastAsia="仿宋" w:hAnsi="仿宋"/>
          <w:color w:val="000000" w:themeColor="text1"/>
          <w:sz w:val="24"/>
          <w:szCs w:val="24"/>
        </w:rPr>
        <w:t>国产替代存量+新型工业化增量需求</w:t>
      </w:r>
      <w:r w:rsidRPr="00435BA0">
        <w:rPr>
          <w:rFonts w:ascii="仿宋" w:eastAsia="仿宋" w:hAnsi="仿宋" w:hint="eastAsia"/>
          <w:color w:val="000000" w:themeColor="text1"/>
          <w:sz w:val="24"/>
          <w:szCs w:val="24"/>
        </w:rPr>
        <w:t>。宝信软件</w:t>
      </w:r>
      <w:r w:rsidRPr="00435BA0">
        <w:rPr>
          <w:rFonts w:ascii="仿宋" w:eastAsia="仿宋" w:hAnsi="仿宋"/>
          <w:color w:val="000000" w:themeColor="text1"/>
          <w:sz w:val="24"/>
          <w:szCs w:val="24"/>
        </w:rPr>
        <w:t>对</w:t>
      </w:r>
      <w:r w:rsidRPr="00435BA0">
        <w:rPr>
          <w:rFonts w:ascii="仿宋" w:eastAsia="仿宋" w:hAnsi="仿宋" w:hint="eastAsia"/>
          <w:color w:val="000000" w:themeColor="text1"/>
          <w:sz w:val="24"/>
          <w:szCs w:val="24"/>
        </w:rPr>
        <w:t>生</w:t>
      </w:r>
      <w:r w:rsidRPr="00435BA0">
        <w:rPr>
          <w:rFonts w:ascii="仿宋" w:eastAsia="仿宋" w:hAnsi="仿宋"/>
          <w:color w:val="000000" w:themeColor="text1"/>
          <w:sz w:val="24"/>
          <w:szCs w:val="24"/>
        </w:rPr>
        <w:t>产线进行</w:t>
      </w:r>
      <w:r w:rsidRPr="00435BA0">
        <w:rPr>
          <w:rFonts w:ascii="仿宋" w:eastAsia="仿宋" w:hAnsi="仿宋" w:hint="eastAsia"/>
          <w:color w:val="000000" w:themeColor="text1"/>
          <w:sz w:val="24"/>
          <w:szCs w:val="24"/>
        </w:rPr>
        <w:t>年度</w:t>
      </w:r>
      <w:r w:rsidRPr="00435BA0">
        <w:rPr>
          <w:rFonts w:ascii="仿宋" w:eastAsia="仿宋" w:hAnsi="仿宋"/>
          <w:color w:val="000000" w:themeColor="text1"/>
          <w:sz w:val="24"/>
          <w:szCs w:val="24"/>
        </w:rPr>
        <w:t>自动化和智能化的改造与升级，这部分市场</w:t>
      </w:r>
      <w:r w:rsidRPr="00435BA0">
        <w:rPr>
          <w:rFonts w:ascii="仿宋" w:eastAsia="仿宋" w:hAnsi="仿宋" w:hint="eastAsia"/>
          <w:color w:val="000000" w:themeColor="text1"/>
          <w:sz w:val="24"/>
          <w:szCs w:val="24"/>
        </w:rPr>
        <w:t>目前以</w:t>
      </w:r>
      <w:r w:rsidRPr="00435BA0">
        <w:rPr>
          <w:rFonts w:ascii="仿宋" w:eastAsia="仿宋" w:hAnsi="仿宋"/>
          <w:color w:val="000000" w:themeColor="text1"/>
          <w:sz w:val="24"/>
          <w:szCs w:val="24"/>
        </w:rPr>
        <w:t>外企占据</w:t>
      </w:r>
      <w:r w:rsidRPr="00435BA0">
        <w:rPr>
          <w:rFonts w:ascii="仿宋" w:eastAsia="仿宋" w:hAnsi="仿宋" w:hint="eastAsia"/>
          <w:color w:val="000000" w:themeColor="text1"/>
          <w:sz w:val="24"/>
          <w:szCs w:val="24"/>
        </w:rPr>
        <w:t>为主</w:t>
      </w:r>
      <w:r w:rsidRPr="00435BA0">
        <w:rPr>
          <w:rFonts w:ascii="仿宋" w:eastAsia="仿宋" w:hAnsi="仿宋"/>
          <w:color w:val="000000" w:themeColor="text1"/>
          <w:sz w:val="24"/>
          <w:szCs w:val="24"/>
        </w:rPr>
        <w:t>，未来国产替代空间大</w:t>
      </w:r>
      <w:r w:rsidRPr="00435BA0">
        <w:rPr>
          <w:rFonts w:ascii="仿宋" w:eastAsia="仿宋" w:hAnsi="仿宋" w:hint="eastAsia"/>
          <w:color w:val="000000" w:themeColor="text1"/>
          <w:sz w:val="24"/>
          <w:szCs w:val="24"/>
        </w:rPr>
        <w:t>。二是</w:t>
      </w:r>
      <w:r w:rsidRPr="00435BA0">
        <w:rPr>
          <w:rFonts w:ascii="仿宋" w:eastAsia="仿宋" w:hAnsi="仿宋"/>
          <w:color w:val="000000" w:themeColor="text1"/>
          <w:sz w:val="24"/>
          <w:szCs w:val="24"/>
        </w:rPr>
        <w:t>技术与产品线延伸</w:t>
      </w:r>
      <w:r w:rsidRPr="00435BA0">
        <w:rPr>
          <w:rFonts w:ascii="仿宋" w:eastAsia="仿宋" w:hAnsi="仿宋" w:hint="eastAsia"/>
          <w:color w:val="000000" w:themeColor="text1"/>
          <w:sz w:val="24"/>
          <w:szCs w:val="24"/>
        </w:rPr>
        <w:t>。宝信软件以大型</w:t>
      </w:r>
      <w:r w:rsidRPr="00435BA0">
        <w:rPr>
          <w:rFonts w:ascii="仿宋" w:eastAsia="仿宋" w:hAnsi="仿宋"/>
          <w:color w:val="000000" w:themeColor="text1"/>
          <w:sz w:val="24"/>
          <w:szCs w:val="24"/>
        </w:rPr>
        <w:t>PLC</w:t>
      </w:r>
      <w:r w:rsidRPr="00435BA0">
        <w:rPr>
          <w:rFonts w:ascii="仿宋" w:eastAsia="仿宋" w:hAnsi="仿宋" w:hint="eastAsia"/>
          <w:color w:val="000000" w:themeColor="text1"/>
          <w:sz w:val="24"/>
          <w:szCs w:val="24"/>
        </w:rPr>
        <w:t>自动化工业软件为核心，持续拓展自动化产品边界，</w:t>
      </w:r>
      <w:r w:rsidRPr="00435BA0">
        <w:rPr>
          <w:rFonts w:ascii="仿宋" w:eastAsia="仿宋" w:hAnsi="仿宋"/>
          <w:color w:val="000000" w:themeColor="text1"/>
          <w:sz w:val="24"/>
          <w:szCs w:val="24"/>
        </w:rPr>
        <w:t>计划推出全自研的中型PLC产品，配齐高中端PLC产品线，并深化自动化三电系统、SCADA工业软件、机器人等产品布局</w:t>
      </w:r>
      <w:r w:rsidRPr="00435BA0">
        <w:rPr>
          <w:rFonts w:ascii="仿宋" w:eastAsia="仿宋" w:hAnsi="仿宋" w:hint="eastAsia"/>
          <w:color w:val="000000" w:themeColor="text1"/>
          <w:sz w:val="24"/>
          <w:szCs w:val="24"/>
        </w:rPr>
        <w:t>。三是拓展</w:t>
      </w:r>
      <w:r w:rsidRPr="00435BA0">
        <w:rPr>
          <w:rFonts w:ascii="仿宋" w:eastAsia="仿宋" w:hAnsi="仿宋"/>
          <w:color w:val="000000" w:themeColor="text1"/>
          <w:sz w:val="24"/>
          <w:szCs w:val="24"/>
        </w:rPr>
        <w:t>行业覆盖范围。自动化产品偏标准化，可复用程度较高、规模效应较强</w:t>
      </w:r>
      <w:r w:rsidRPr="00435BA0">
        <w:rPr>
          <w:rFonts w:ascii="仿宋" w:eastAsia="仿宋" w:hAnsi="仿宋"/>
          <w:color w:val="000000" w:themeColor="text1"/>
          <w:sz w:val="24"/>
          <w:szCs w:val="24"/>
        </w:rPr>
        <w:lastRenderedPageBreak/>
        <w:t>等特点，</w:t>
      </w:r>
      <w:r w:rsidRPr="00435BA0">
        <w:rPr>
          <w:rFonts w:ascii="仿宋" w:eastAsia="仿宋" w:hAnsi="仿宋" w:hint="eastAsia"/>
          <w:color w:val="000000" w:themeColor="text1"/>
          <w:sz w:val="24"/>
          <w:szCs w:val="24"/>
        </w:rPr>
        <w:t>宝信软件</w:t>
      </w:r>
      <w:r w:rsidRPr="00435BA0">
        <w:rPr>
          <w:rFonts w:ascii="仿宋" w:eastAsia="仿宋" w:hAnsi="仿宋"/>
          <w:color w:val="000000" w:themeColor="text1"/>
          <w:sz w:val="24"/>
          <w:szCs w:val="24"/>
        </w:rPr>
        <w:t>以钢铁行业国产替代为突破口，同时大力推动全自研自动化产品在</w:t>
      </w:r>
      <w:r w:rsidRPr="00435BA0">
        <w:rPr>
          <w:rFonts w:ascii="仿宋" w:eastAsia="仿宋" w:hAnsi="仿宋" w:hint="eastAsia"/>
          <w:color w:val="000000" w:themeColor="text1"/>
          <w:sz w:val="24"/>
          <w:szCs w:val="24"/>
        </w:rPr>
        <w:t>其他相关</w:t>
      </w:r>
      <w:r w:rsidRPr="00435BA0">
        <w:rPr>
          <w:rFonts w:ascii="仿宋" w:eastAsia="仿宋" w:hAnsi="仿宋"/>
          <w:color w:val="000000" w:themeColor="text1"/>
          <w:sz w:val="24"/>
          <w:szCs w:val="24"/>
        </w:rPr>
        <w:t>行业的国产替代</w:t>
      </w:r>
      <w:r w:rsidRPr="00435BA0">
        <w:rPr>
          <w:rFonts w:ascii="仿宋" w:eastAsia="仿宋" w:hAnsi="仿宋" w:hint="eastAsia"/>
          <w:color w:val="000000" w:themeColor="text1"/>
          <w:sz w:val="24"/>
          <w:szCs w:val="24"/>
        </w:rPr>
        <w:t>，目前已经推广到医药、有色、能源、电力、化工、农业、民航等行业。</w:t>
      </w:r>
    </w:p>
    <w:p w14:paraId="13DD4391" w14:textId="77777777" w:rsidR="003A5267" w:rsidRPr="00435BA0" w:rsidRDefault="003A5267" w:rsidP="009A1C83">
      <w:pPr>
        <w:pStyle w:val="3"/>
        <w:ind w:left="580" w:hanging="580"/>
        <w:rPr>
          <w:rFonts w:ascii="仿宋" w:eastAsia="仿宋" w:hAnsi="仿宋"/>
          <w:sz w:val="28"/>
          <w:szCs w:val="28"/>
        </w:rPr>
      </w:pPr>
      <w:r w:rsidRPr="00435BA0">
        <w:rPr>
          <w:rFonts w:ascii="仿宋" w:eastAsia="仿宋" w:hAnsi="仿宋" w:hint="eastAsia"/>
          <w:sz w:val="28"/>
          <w:szCs w:val="28"/>
        </w:rPr>
        <w:t>三、启示</w:t>
      </w:r>
      <w:r w:rsidR="005F6EFE" w:rsidRPr="00435BA0">
        <w:rPr>
          <w:rFonts w:ascii="仿宋" w:eastAsia="仿宋" w:hAnsi="仿宋" w:hint="eastAsia"/>
          <w:sz w:val="28"/>
          <w:szCs w:val="28"/>
        </w:rPr>
        <w:t>与</w:t>
      </w:r>
      <w:r w:rsidR="00E07E33" w:rsidRPr="00435BA0">
        <w:rPr>
          <w:rFonts w:ascii="仿宋" w:eastAsia="仿宋" w:hAnsi="仿宋" w:hint="eastAsia"/>
          <w:sz w:val="28"/>
          <w:szCs w:val="28"/>
        </w:rPr>
        <w:t>建议</w:t>
      </w:r>
    </w:p>
    <w:p w14:paraId="2A75DC3B" w14:textId="77777777" w:rsidR="00C64CBD" w:rsidRPr="00435BA0" w:rsidRDefault="00C64CBD" w:rsidP="00892768">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宝信软件的成功经验表明，自主研发和创新是实现国产化替代的关键，集团扶持创造的孵化环境提升产品专业度与竞争力的基石。</w:t>
      </w:r>
    </w:p>
    <w:p w14:paraId="068E9303" w14:textId="77777777" w:rsidR="003A5267" w:rsidRPr="00435BA0" w:rsidRDefault="00DE2FBB" w:rsidP="009A1C83">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b/>
          <w:kern w:val="2"/>
        </w:rPr>
        <w:t>1</w:t>
      </w:r>
      <w:r w:rsidR="003A5267" w:rsidRPr="00435BA0">
        <w:rPr>
          <w:rFonts w:ascii="仿宋" w:eastAsia="仿宋" w:hAnsi="仿宋" w:cstheme="minorBidi" w:hint="eastAsia"/>
          <w:b/>
          <w:kern w:val="2"/>
        </w:rPr>
        <w:t>、</w:t>
      </w:r>
      <w:r w:rsidR="00297571" w:rsidRPr="00435BA0">
        <w:rPr>
          <w:rFonts w:ascii="仿宋" w:eastAsia="仿宋" w:hAnsi="仿宋" w:cstheme="minorBidi" w:hint="eastAsia"/>
          <w:b/>
          <w:kern w:val="2"/>
        </w:rPr>
        <w:t>构建</w:t>
      </w:r>
      <w:r w:rsidR="00FD296A" w:rsidRPr="00435BA0">
        <w:rPr>
          <w:rFonts w:ascii="仿宋" w:eastAsia="仿宋" w:hAnsi="仿宋" w:cstheme="minorBidi"/>
          <w:b/>
          <w:kern w:val="2"/>
        </w:rPr>
        <w:t>自主可控的</w:t>
      </w:r>
      <w:r w:rsidR="00D8602E" w:rsidRPr="00435BA0">
        <w:rPr>
          <w:rFonts w:ascii="仿宋" w:eastAsia="仿宋" w:hAnsi="仿宋" w:cstheme="minorBidi" w:hint="eastAsia"/>
          <w:b/>
          <w:kern w:val="2"/>
        </w:rPr>
        <w:t>产品</w:t>
      </w:r>
      <w:r w:rsidR="00FD296A" w:rsidRPr="00435BA0">
        <w:rPr>
          <w:rFonts w:ascii="仿宋" w:eastAsia="仿宋" w:hAnsi="仿宋" w:cstheme="minorBidi"/>
          <w:b/>
          <w:kern w:val="2"/>
        </w:rPr>
        <w:t>技术</w:t>
      </w:r>
      <w:r w:rsidR="00FD296A" w:rsidRPr="00435BA0">
        <w:rPr>
          <w:rFonts w:ascii="仿宋" w:eastAsia="仿宋" w:hAnsi="仿宋" w:cstheme="minorBidi" w:hint="eastAsia"/>
          <w:b/>
          <w:kern w:val="2"/>
        </w:rPr>
        <w:t>研发</w:t>
      </w:r>
      <w:r w:rsidR="00FD296A" w:rsidRPr="00435BA0">
        <w:rPr>
          <w:rFonts w:ascii="仿宋" w:eastAsia="仿宋" w:hAnsi="仿宋" w:cstheme="minorBidi"/>
          <w:b/>
          <w:kern w:val="2"/>
        </w:rPr>
        <w:t>体系</w:t>
      </w:r>
    </w:p>
    <w:p w14:paraId="26AA89D2" w14:textId="6B8C5A45" w:rsidR="006001B6" w:rsidRPr="00435BA0" w:rsidRDefault="00042551" w:rsidP="00441A1B">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中国电信应构建自主可控的产品技术研发体系</w:t>
      </w:r>
      <w:r w:rsidR="00A26152" w:rsidRPr="00435BA0">
        <w:rPr>
          <w:rFonts w:ascii="仿宋" w:eastAsia="仿宋" w:hAnsi="仿宋" w:hint="eastAsia"/>
          <w:color w:val="000000" w:themeColor="text1"/>
          <w:sz w:val="24"/>
          <w:szCs w:val="24"/>
        </w:rPr>
        <w:t>，降低对外部技术的依赖，提升国产化水平</w:t>
      </w:r>
      <w:r w:rsidRPr="00435BA0">
        <w:rPr>
          <w:rFonts w:ascii="仿宋" w:eastAsia="仿宋" w:hAnsi="仿宋" w:hint="eastAsia"/>
          <w:color w:val="000000" w:themeColor="text1"/>
          <w:sz w:val="24"/>
          <w:szCs w:val="24"/>
        </w:rPr>
        <w:t>。一是明确自主研发的战略目标与定位。密切围绕国家自主可控国产化战略，制定自身的研发策略，设定清晰、可衡量的自主研发目标，确保研发方向与政策导向</w:t>
      </w:r>
      <w:r w:rsidR="00CA1388" w:rsidRPr="00435BA0">
        <w:rPr>
          <w:rFonts w:ascii="仿宋" w:eastAsia="仿宋" w:hAnsi="仿宋" w:hint="eastAsia"/>
          <w:color w:val="000000" w:themeColor="text1"/>
          <w:sz w:val="24"/>
          <w:szCs w:val="24"/>
        </w:rPr>
        <w:t>同步</w:t>
      </w:r>
      <w:r w:rsidRPr="00435BA0">
        <w:rPr>
          <w:rFonts w:ascii="仿宋" w:eastAsia="仿宋" w:hAnsi="仿宋" w:hint="eastAsia"/>
          <w:color w:val="000000" w:themeColor="text1"/>
          <w:sz w:val="24"/>
          <w:szCs w:val="24"/>
        </w:rPr>
        <w:t>。二是强化自主创新能力。</w:t>
      </w:r>
      <w:r w:rsidRPr="00435BA0">
        <w:rPr>
          <w:rFonts w:ascii="仿宋" w:eastAsia="仿宋" w:hAnsi="仿宋"/>
          <w:color w:val="000000" w:themeColor="text1"/>
          <w:sz w:val="24"/>
          <w:szCs w:val="24"/>
        </w:rPr>
        <w:t>2023年中国电信研发投入164</w:t>
      </w:r>
      <w:r w:rsidR="00FF19F1" w:rsidRPr="00435BA0">
        <w:rPr>
          <w:rFonts w:ascii="仿宋" w:eastAsia="仿宋" w:hAnsi="仿宋" w:cs="Arial"/>
          <w:color w:val="333333"/>
          <w:sz w:val="20"/>
          <w:szCs w:val="20"/>
          <w:shd w:val="clear" w:color="auto" w:fill="FFFFFF"/>
        </w:rPr>
        <w:t>.71</w:t>
      </w:r>
      <w:r w:rsidRPr="00435BA0">
        <w:rPr>
          <w:rFonts w:ascii="仿宋" w:eastAsia="仿宋" w:hAnsi="仿宋"/>
          <w:color w:val="000000" w:themeColor="text1"/>
          <w:sz w:val="24"/>
          <w:szCs w:val="24"/>
        </w:rPr>
        <w:t>亿，研发投入比为3.2%，相比宝信软件</w:t>
      </w:r>
      <w:r w:rsidRPr="00435BA0">
        <w:rPr>
          <w:rFonts w:ascii="仿宋" w:eastAsia="仿宋" w:hAnsi="仿宋" w:hint="eastAsia"/>
          <w:color w:val="000000" w:themeColor="text1"/>
          <w:sz w:val="24"/>
          <w:szCs w:val="24"/>
        </w:rPr>
        <w:t>的1</w:t>
      </w:r>
      <w:r w:rsidRPr="00435BA0">
        <w:rPr>
          <w:rFonts w:ascii="仿宋" w:eastAsia="仿宋" w:hAnsi="仿宋"/>
          <w:color w:val="000000" w:themeColor="text1"/>
          <w:sz w:val="24"/>
          <w:szCs w:val="24"/>
        </w:rPr>
        <w:t>0%，这一比例还可适当提高，尤其</w:t>
      </w:r>
      <w:r w:rsidR="00CA1388" w:rsidRPr="00435BA0">
        <w:rPr>
          <w:rFonts w:ascii="仿宋" w:eastAsia="仿宋" w:hAnsi="仿宋" w:hint="eastAsia"/>
          <w:color w:val="000000" w:themeColor="text1"/>
          <w:sz w:val="24"/>
          <w:szCs w:val="24"/>
        </w:rPr>
        <w:t>可</w:t>
      </w:r>
      <w:r w:rsidRPr="00435BA0">
        <w:rPr>
          <w:rFonts w:ascii="仿宋" w:eastAsia="仿宋" w:hAnsi="仿宋"/>
          <w:color w:val="000000" w:themeColor="text1"/>
          <w:sz w:val="24"/>
          <w:szCs w:val="24"/>
        </w:rPr>
        <w:t>加大对人工智能AI、大数据等关键新兴技术的投入；在人才队伍建设方面，建立合理的激励机制，激发团队成员的积极性和创造力，有效提升核心技术自研能力。三是展开合作创新。通过产学研深度融合，与高校、科研院所、上</w:t>
      </w:r>
      <w:r w:rsidRPr="00435BA0">
        <w:rPr>
          <w:rFonts w:ascii="仿宋" w:eastAsia="仿宋" w:hAnsi="仿宋" w:hint="eastAsia"/>
          <w:color w:val="000000" w:themeColor="text1"/>
          <w:sz w:val="24"/>
          <w:szCs w:val="24"/>
        </w:rPr>
        <w:t>下游企业、行业协会等建立长期战略合作关系，共建联合实验室、研发中心，共享研发资源，共同开展前沿技术研究，攻克产业链关键技术难关，</w:t>
      </w:r>
      <w:r w:rsidR="00A26152" w:rsidRPr="00435BA0">
        <w:rPr>
          <w:rFonts w:ascii="仿宋" w:eastAsia="仿宋" w:hAnsi="仿宋" w:hint="eastAsia"/>
          <w:color w:val="000000" w:themeColor="text1"/>
          <w:sz w:val="24"/>
          <w:szCs w:val="24"/>
        </w:rPr>
        <w:t>提高整个产业链的国产化水平。</w:t>
      </w:r>
    </w:p>
    <w:p w14:paraId="77760BD0" w14:textId="77777777" w:rsidR="00976C72" w:rsidRPr="00435BA0" w:rsidRDefault="00976C72" w:rsidP="00441A1B">
      <w:pPr>
        <w:spacing w:line="360" w:lineRule="auto"/>
        <w:ind w:firstLineChars="200" w:firstLine="480"/>
        <w:rPr>
          <w:rFonts w:ascii="仿宋" w:eastAsia="仿宋" w:hAnsi="仿宋"/>
          <w:color w:val="000000" w:themeColor="text1"/>
          <w:sz w:val="24"/>
          <w:szCs w:val="24"/>
        </w:rPr>
      </w:pPr>
    </w:p>
    <w:p w14:paraId="06B01231" w14:textId="77777777" w:rsidR="00DE2FBB" w:rsidRPr="00435BA0" w:rsidRDefault="00DE2FBB" w:rsidP="009A1C83">
      <w:pPr>
        <w:pStyle w:val="a4"/>
        <w:widowControl w:val="0"/>
        <w:spacing w:line="360" w:lineRule="auto"/>
        <w:ind w:left="780" w:firstLineChars="0" w:hanging="360"/>
        <w:jc w:val="both"/>
        <w:rPr>
          <w:rFonts w:ascii="仿宋" w:eastAsia="仿宋" w:hAnsi="仿宋" w:cstheme="minorBidi"/>
          <w:b/>
          <w:kern w:val="2"/>
        </w:rPr>
      </w:pPr>
      <w:r w:rsidRPr="00435BA0">
        <w:rPr>
          <w:rFonts w:ascii="仿宋" w:eastAsia="仿宋" w:hAnsi="仿宋" w:cstheme="minorBidi"/>
          <w:b/>
          <w:kern w:val="2"/>
        </w:rPr>
        <w:t>2</w:t>
      </w:r>
      <w:r w:rsidRPr="00435BA0">
        <w:rPr>
          <w:rFonts w:ascii="仿宋" w:eastAsia="仿宋" w:hAnsi="仿宋" w:cstheme="minorBidi" w:hint="eastAsia"/>
          <w:b/>
          <w:kern w:val="2"/>
        </w:rPr>
        <w:t>、建立并优化自研产品</w:t>
      </w:r>
      <w:r w:rsidRPr="00435BA0">
        <w:rPr>
          <w:rFonts w:ascii="仿宋" w:eastAsia="仿宋" w:hAnsi="仿宋" w:cstheme="minorBidi"/>
          <w:b/>
          <w:kern w:val="2"/>
        </w:rPr>
        <w:t>内部孵化</w:t>
      </w:r>
      <w:r w:rsidRPr="00435BA0">
        <w:rPr>
          <w:rFonts w:ascii="仿宋" w:eastAsia="仿宋" w:hAnsi="仿宋" w:cstheme="minorBidi" w:hint="eastAsia"/>
          <w:b/>
          <w:kern w:val="2"/>
        </w:rPr>
        <w:t>机制</w:t>
      </w:r>
    </w:p>
    <w:p w14:paraId="2BB69D5F" w14:textId="77777777" w:rsidR="005F6EFE" w:rsidRPr="00435BA0" w:rsidRDefault="005F6EFE" w:rsidP="005F6EFE">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中国电信内部信息化智能化应用场景丰富，应当建立并优化自研产品</w:t>
      </w:r>
      <w:r w:rsidRPr="00435BA0">
        <w:rPr>
          <w:rFonts w:ascii="仿宋" w:eastAsia="仿宋" w:hAnsi="仿宋"/>
          <w:color w:val="000000" w:themeColor="text1"/>
          <w:sz w:val="24"/>
          <w:szCs w:val="24"/>
        </w:rPr>
        <w:t>内部孵化机制，</w:t>
      </w:r>
      <w:r w:rsidRPr="00435BA0">
        <w:rPr>
          <w:rFonts w:ascii="仿宋" w:eastAsia="仿宋" w:hAnsi="仿宋" w:hint="eastAsia"/>
          <w:color w:val="000000" w:themeColor="text1"/>
          <w:sz w:val="24"/>
          <w:szCs w:val="24"/>
        </w:rPr>
        <w:t>对内</w:t>
      </w:r>
      <w:r w:rsidRPr="00435BA0">
        <w:rPr>
          <w:rFonts w:ascii="仿宋" w:eastAsia="仿宋" w:hAnsi="仿宋"/>
          <w:color w:val="000000" w:themeColor="text1"/>
          <w:sz w:val="24"/>
          <w:szCs w:val="24"/>
        </w:rPr>
        <w:t>推动创新、培育新兴产业、实现</w:t>
      </w:r>
      <w:r w:rsidRPr="00435BA0">
        <w:rPr>
          <w:rFonts w:ascii="仿宋" w:eastAsia="仿宋" w:hAnsi="仿宋" w:hint="eastAsia"/>
          <w:color w:val="000000" w:themeColor="text1"/>
          <w:sz w:val="24"/>
          <w:szCs w:val="24"/>
        </w:rPr>
        <w:t>企业产业数字化</w:t>
      </w:r>
      <w:r w:rsidRPr="00435BA0">
        <w:rPr>
          <w:rFonts w:ascii="仿宋" w:eastAsia="仿宋" w:hAnsi="仿宋"/>
          <w:color w:val="000000" w:themeColor="text1"/>
          <w:sz w:val="24"/>
          <w:szCs w:val="24"/>
        </w:rPr>
        <w:t>升级</w:t>
      </w:r>
      <w:r w:rsidRPr="00435BA0">
        <w:rPr>
          <w:rFonts w:ascii="仿宋" w:eastAsia="仿宋" w:hAnsi="仿宋" w:hint="eastAsia"/>
          <w:color w:val="000000" w:themeColor="text1"/>
          <w:sz w:val="24"/>
          <w:szCs w:val="24"/>
        </w:rPr>
        <w:t>，对外</w:t>
      </w:r>
      <w:r w:rsidRPr="00435BA0">
        <w:rPr>
          <w:rFonts w:ascii="仿宋" w:eastAsia="仿宋" w:hAnsi="仿宋"/>
          <w:color w:val="000000" w:themeColor="text1"/>
          <w:sz w:val="24"/>
          <w:szCs w:val="24"/>
        </w:rPr>
        <w:t>确保产品在推向市场时具备高度的竞争力和市场接受度。</w:t>
      </w:r>
    </w:p>
    <w:p w14:paraId="17C00880" w14:textId="77777777" w:rsidR="005F6EFE" w:rsidRPr="00435BA0" w:rsidRDefault="005F6EFE" w:rsidP="005F6EFE">
      <w:pPr>
        <w:spacing w:line="360" w:lineRule="auto"/>
        <w:ind w:firstLineChars="200" w:firstLine="480"/>
        <w:rPr>
          <w:rFonts w:ascii="仿宋" w:eastAsia="仿宋" w:hAnsi="仿宋"/>
          <w:color w:val="000000" w:themeColor="text1"/>
          <w:sz w:val="24"/>
          <w:szCs w:val="24"/>
        </w:rPr>
      </w:pPr>
      <w:r w:rsidRPr="00435BA0">
        <w:rPr>
          <w:rFonts w:ascii="仿宋" w:eastAsia="仿宋" w:hAnsi="仿宋" w:hint="eastAsia"/>
          <w:color w:val="000000" w:themeColor="text1"/>
          <w:sz w:val="24"/>
          <w:szCs w:val="24"/>
        </w:rPr>
        <w:t>一是</w:t>
      </w:r>
      <w:r w:rsidRPr="00435BA0">
        <w:rPr>
          <w:rFonts w:ascii="仿宋" w:eastAsia="仿宋" w:hAnsi="仿宋"/>
          <w:color w:val="000000" w:themeColor="text1"/>
          <w:sz w:val="24"/>
          <w:szCs w:val="24"/>
        </w:rPr>
        <w:t>在</w:t>
      </w:r>
      <w:r w:rsidRPr="00435BA0">
        <w:rPr>
          <w:rFonts w:ascii="仿宋" w:eastAsia="仿宋" w:hAnsi="仿宋" w:hint="eastAsia"/>
          <w:color w:val="000000" w:themeColor="text1"/>
          <w:sz w:val="24"/>
          <w:szCs w:val="24"/>
        </w:rPr>
        <w:t>电信</w:t>
      </w:r>
      <w:r w:rsidRPr="00435BA0">
        <w:rPr>
          <w:rFonts w:ascii="仿宋" w:eastAsia="仿宋" w:hAnsi="仿宋"/>
          <w:color w:val="000000" w:themeColor="text1"/>
          <w:sz w:val="24"/>
          <w:szCs w:val="24"/>
        </w:rPr>
        <w:t>内部选</w:t>
      </w:r>
      <w:r w:rsidRPr="00435BA0">
        <w:rPr>
          <w:rFonts w:ascii="仿宋" w:eastAsia="仿宋" w:hAnsi="仿宋" w:hint="eastAsia"/>
          <w:color w:val="000000" w:themeColor="text1"/>
          <w:sz w:val="24"/>
          <w:szCs w:val="24"/>
        </w:rPr>
        <w:t>取</w:t>
      </w:r>
      <w:r w:rsidRPr="00435BA0">
        <w:rPr>
          <w:rFonts w:ascii="仿宋" w:eastAsia="仿宋" w:hAnsi="仿宋"/>
          <w:color w:val="000000" w:themeColor="text1"/>
          <w:sz w:val="24"/>
          <w:szCs w:val="24"/>
        </w:rPr>
        <w:t>适合的</w:t>
      </w:r>
      <w:r w:rsidRPr="00435BA0">
        <w:rPr>
          <w:rFonts w:ascii="仿宋" w:eastAsia="仿宋" w:hAnsi="仿宋" w:hint="eastAsia"/>
          <w:color w:val="000000" w:themeColor="text1"/>
          <w:sz w:val="24"/>
          <w:szCs w:val="24"/>
        </w:rPr>
        <w:t>业务</w:t>
      </w:r>
      <w:r w:rsidRPr="00435BA0">
        <w:rPr>
          <w:rFonts w:ascii="仿宋" w:eastAsia="仿宋" w:hAnsi="仿宋"/>
          <w:color w:val="000000" w:themeColor="text1"/>
          <w:sz w:val="24"/>
          <w:szCs w:val="24"/>
        </w:rPr>
        <w:t>进行</w:t>
      </w:r>
      <w:r w:rsidR="00CA1388" w:rsidRPr="00435BA0">
        <w:rPr>
          <w:rFonts w:ascii="仿宋" w:eastAsia="仿宋" w:hAnsi="仿宋" w:hint="eastAsia"/>
          <w:color w:val="000000" w:themeColor="text1"/>
          <w:sz w:val="24"/>
          <w:szCs w:val="24"/>
        </w:rPr>
        <w:t>孵化。业务方向以推动企业数字化智能化转型发展为主，例如</w:t>
      </w:r>
      <w:r w:rsidRPr="00435BA0">
        <w:rPr>
          <w:rFonts w:ascii="仿宋" w:eastAsia="仿宋" w:hAnsi="仿宋" w:hint="eastAsia"/>
          <w:color w:val="000000" w:themeColor="text1"/>
          <w:sz w:val="24"/>
          <w:szCs w:val="24"/>
        </w:rPr>
        <w:t>依托大数据和</w:t>
      </w:r>
      <w:r w:rsidRPr="00435BA0">
        <w:rPr>
          <w:rFonts w:ascii="仿宋" w:eastAsia="仿宋" w:hAnsi="仿宋"/>
          <w:color w:val="000000" w:themeColor="text1"/>
          <w:sz w:val="24"/>
          <w:szCs w:val="24"/>
        </w:rPr>
        <w:t xml:space="preserve">AI </w:t>
      </w:r>
      <w:r w:rsidRPr="00435BA0">
        <w:rPr>
          <w:rFonts w:ascii="仿宋" w:eastAsia="仿宋" w:hAnsi="仿宋" w:hint="eastAsia"/>
          <w:color w:val="000000" w:themeColor="text1"/>
          <w:sz w:val="24"/>
          <w:szCs w:val="24"/>
        </w:rPr>
        <w:t>算法、数字化服务工具等创新手段的流程智能化、</w:t>
      </w:r>
      <w:r w:rsidRPr="00435BA0">
        <w:rPr>
          <w:rFonts w:ascii="仿宋" w:eastAsia="仿宋" w:hAnsi="仿宋"/>
          <w:color w:val="000000" w:themeColor="text1"/>
          <w:sz w:val="24"/>
          <w:szCs w:val="24"/>
        </w:rPr>
        <w:t>数据分析与决策支持</w:t>
      </w:r>
      <w:r w:rsidRPr="00435BA0">
        <w:rPr>
          <w:rFonts w:ascii="仿宋" w:eastAsia="仿宋" w:hAnsi="仿宋" w:hint="eastAsia"/>
          <w:color w:val="000000" w:themeColor="text1"/>
          <w:sz w:val="24"/>
          <w:szCs w:val="24"/>
        </w:rPr>
        <w:t>系统、</w:t>
      </w:r>
      <w:r w:rsidRPr="00435BA0">
        <w:rPr>
          <w:rFonts w:ascii="仿宋" w:eastAsia="仿宋" w:hAnsi="仿宋"/>
          <w:color w:val="000000" w:themeColor="text1"/>
          <w:sz w:val="24"/>
          <w:szCs w:val="24"/>
        </w:rPr>
        <w:t>设备运维与管理</w:t>
      </w:r>
      <w:r w:rsidRPr="00435BA0">
        <w:rPr>
          <w:rFonts w:ascii="仿宋" w:eastAsia="仿宋" w:hAnsi="仿宋" w:hint="eastAsia"/>
          <w:color w:val="000000" w:themeColor="text1"/>
          <w:sz w:val="24"/>
          <w:szCs w:val="24"/>
        </w:rPr>
        <w:t>等方面的自研产品。二是建立产品内部快速反馈与迭代机制。将</w:t>
      </w:r>
      <w:r w:rsidRPr="00435BA0">
        <w:rPr>
          <w:rFonts w:ascii="仿宋" w:eastAsia="仿宋" w:hAnsi="仿宋" w:cs="Segoe UI"/>
          <w:color w:val="1F2328"/>
          <w:kern w:val="0"/>
          <w:sz w:val="24"/>
          <w:szCs w:val="24"/>
        </w:rPr>
        <w:t>研发的新技术、新</w:t>
      </w:r>
      <w:r w:rsidRPr="00435BA0">
        <w:rPr>
          <w:rFonts w:ascii="仿宋" w:eastAsia="仿宋" w:hAnsi="仿宋" w:cs="Segoe UI" w:hint="eastAsia"/>
          <w:color w:val="1F2328"/>
          <w:kern w:val="0"/>
          <w:sz w:val="24"/>
          <w:szCs w:val="24"/>
        </w:rPr>
        <w:t>产品</w:t>
      </w:r>
      <w:r w:rsidRPr="00435BA0">
        <w:rPr>
          <w:rFonts w:ascii="仿宋" w:eastAsia="仿宋" w:hAnsi="仿宋" w:cs="Segoe UI"/>
          <w:color w:val="1F2328"/>
          <w:kern w:val="0"/>
          <w:sz w:val="24"/>
          <w:szCs w:val="24"/>
        </w:rPr>
        <w:t>率先在集团内部进行试点应用</w:t>
      </w:r>
      <w:r w:rsidRPr="00435BA0">
        <w:rPr>
          <w:rFonts w:ascii="仿宋" w:eastAsia="仿宋" w:hAnsi="仿宋" w:hint="eastAsia"/>
          <w:color w:val="000000" w:themeColor="text1"/>
          <w:sz w:val="24"/>
          <w:szCs w:val="24"/>
        </w:rPr>
        <w:t>，</w:t>
      </w:r>
      <w:r w:rsidRPr="00435BA0">
        <w:rPr>
          <w:rFonts w:ascii="仿宋" w:eastAsia="仿宋" w:hAnsi="仿宋" w:cs="Segoe UI"/>
          <w:color w:val="1F2328"/>
          <w:kern w:val="0"/>
          <w:sz w:val="24"/>
          <w:szCs w:val="24"/>
        </w:rPr>
        <w:t>通过</w:t>
      </w:r>
      <w:r w:rsidRPr="00435BA0">
        <w:rPr>
          <w:rFonts w:ascii="仿宋" w:eastAsia="仿宋" w:hAnsi="仿宋" w:cs="Segoe UI" w:hint="eastAsia"/>
          <w:color w:val="1F2328"/>
          <w:kern w:val="0"/>
          <w:sz w:val="24"/>
          <w:szCs w:val="24"/>
        </w:rPr>
        <w:t>在</w:t>
      </w:r>
      <w:r w:rsidRPr="00435BA0">
        <w:rPr>
          <w:rFonts w:ascii="仿宋" w:eastAsia="仿宋" w:hAnsi="仿宋" w:cs="Segoe UI"/>
          <w:color w:val="1F2328"/>
          <w:kern w:val="0"/>
          <w:sz w:val="24"/>
          <w:szCs w:val="24"/>
        </w:rPr>
        <w:t>真实的业务环境</w:t>
      </w:r>
      <w:r w:rsidRPr="00435BA0">
        <w:rPr>
          <w:rFonts w:ascii="仿宋" w:eastAsia="仿宋" w:hAnsi="仿宋" w:cs="Segoe UI" w:hint="eastAsia"/>
          <w:color w:val="1F2328"/>
          <w:kern w:val="0"/>
          <w:sz w:val="24"/>
          <w:szCs w:val="24"/>
        </w:rPr>
        <w:t>中运行</w:t>
      </w:r>
      <w:r w:rsidRPr="00435BA0">
        <w:rPr>
          <w:rFonts w:ascii="仿宋" w:eastAsia="仿宋" w:hAnsi="仿宋" w:cs="Segoe UI"/>
          <w:color w:val="1F2328"/>
          <w:kern w:val="0"/>
          <w:sz w:val="24"/>
          <w:szCs w:val="24"/>
        </w:rPr>
        <w:t>，</w:t>
      </w:r>
      <w:r w:rsidR="00CA1388" w:rsidRPr="00435BA0">
        <w:rPr>
          <w:rFonts w:ascii="仿宋" w:eastAsia="仿宋" w:hAnsi="仿宋" w:hint="eastAsia"/>
          <w:color w:val="000000" w:themeColor="text1"/>
          <w:sz w:val="24"/>
          <w:szCs w:val="24"/>
        </w:rPr>
        <w:t>充分解决产品在</w:t>
      </w:r>
      <w:r w:rsidRPr="00435BA0">
        <w:rPr>
          <w:rFonts w:ascii="仿宋" w:eastAsia="仿宋" w:hAnsi="仿宋" w:hint="eastAsia"/>
          <w:color w:val="000000" w:themeColor="text1"/>
          <w:sz w:val="24"/>
          <w:szCs w:val="24"/>
        </w:rPr>
        <w:t>业务应用中的痛点，及时迭代，</w:t>
      </w:r>
      <w:r w:rsidRPr="00435BA0">
        <w:rPr>
          <w:rFonts w:ascii="仿宋" w:eastAsia="仿宋" w:hAnsi="仿宋" w:cs="Segoe UI"/>
          <w:color w:val="1F2328"/>
          <w:kern w:val="0"/>
          <w:sz w:val="24"/>
          <w:szCs w:val="24"/>
        </w:rPr>
        <w:t>以更精</w:t>
      </w:r>
      <w:r w:rsidRPr="00435BA0">
        <w:rPr>
          <w:rFonts w:ascii="仿宋" w:eastAsia="仿宋" w:hAnsi="仿宋"/>
          <w:color w:val="000000" w:themeColor="text1"/>
          <w:sz w:val="24"/>
          <w:szCs w:val="24"/>
        </w:rPr>
        <w:t>准地匹配市场的实际需求</w:t>
      </w:r>
      <w:r w:rsidRPr="00435BA0">
        <w:rPr>
          <w:rFonts w:ascii="仿宋" w:eastAsia="仿宋" w:hAnsi="仿宋" w:hint="eastAsia"/>
          <w:color w:val="000000" w:themeColor="text1"/>
          <w:sz w:val="24"/>
          <w:szCs w:val="24"/>
        </w:rPr>
        <w:t>。三是</w:t>
      </w:r>
      <w:r w:rsidR="00D672D5" w:rsidRPr="00435BA0">
        <w:rPr>
          <w:rFonts w:ascii="仿宋" w:eastAsia="仿宋" w:hAnsi="仿宋" w:hint="eastAsia"/>
          <w:color w:val="000000" w:themeColor="text1"/>
          <w:sz w:val="24"/>
          <w:szCs w:val="24"/>
        </w:rPr>
        <w:t>积极对外推广</w:t>
      </w:r>
      <w:r w:rsidRPr="00435BA0">
        <w:rPr>
          <w:rFonts w:ascii="仿宋" w:eastAsia="仿宋" w:hAnsi="仿宋" w:hint="eastAsia"/>
          <w:color w:val="000000" w:themeColor="text1"/>
          <w:sz w:val="24"/>
          <w:szCs w:val="24"/>
        </w:rPr>
        <w:t>。以产品在电信</w:t>
      </w:r>
      <w:r w:rsidRPr="00435BA0">
        <w:rPr>
          <w:rFonts w:ascii="仿宋" w:eastAsia="仿宋" w:hAnsi="仿宋" w:hint="eastAsia"/>
          <w:color w:val="000000" w:themeColor="text1"/>
          <w:sz w:val="24"/>
          <w:szCs w:val="24"/>
        </w:rPr>
        <w:lastRenderedPageBreak/>
        <w:t>内部应用的成功案例为标杆，</w:t>
      </w:r>
      <w:r w:rsidR="00D672D5" w:rsidRPr="00435BA0">
        <w:rPr>
          <w:rFonts w:ascii="仿宋" w:eastAsia="仿宋" w:hAnsi="仿宋" w:hint="eastAsia"/>
          <w:color w:val="000000" w:themeColor="text1"/>
          <w:sz w:val="24"/>
          <w:szCs w:val="24"/>
        </w:rPr>
        <w:t>制定市场推广策略，</w:t>
      </w:r>
      <w:r w:rsidRPr="00435BA0">
        <w:rPr>
          <w:rFonts w:ascii="仿宋" w:eastAsia="仿宋" w:hAnsi="仿宋" w:hint="eastAsia"/>
          <w:color w:val="000000" w:themeColor="text1"/>
          <w:sz w:val="24"/>
          <w:szCs w:val="24"/>
        </w:rPr>
        <w:t>将</w:t>
      </w:r>
      <w:r w:rsidRPr="00435BA0">
        <w:rPr>
          <w:rFonts w:ascii="仿宋" w:eastAsia="仿宋" w:hAnsi="仿宋"/>
          <w:color w:val="000000" w:themeColor="text1"/>
          <w:sz w:val="24"/>
          <w:szCs w:val="24"/>
        </w:rPr>
        <w:t>孵化成熟的产品推</w:t>
      </w:r>
      <w:r w:rsidRPr="00435BA0">
        <w:rPr>
          <w:rFonts w:ascii="仿宋" w:eastAsia="仿宋" w:hAnsi="仿宋" w:hint="eastAsia"/>
          <w:color w:val="000000" w:themeColor="text1"/>
          <w:sz w:val="24"/>
          <w:szCs w:val="24"/>
        </w:rPr>
        <w:t>广至</w:t>
      </w:r>
      <w:r w:rsidR="00D672D5" w:rsidRPr="00435BA0">
        <w:rPr>
          <w:rFonts w:ascii="仿宋" w:eastAsia="仿宋" w:hAnsi="仿宋" w:hint="eastAsia"/>
          <w:color w:val="000000" w:themeColor="text1"/>
          <w:sz w:val="24"/>
          <w:szCs w:val="24"/>
        </w:rPr>
        <w:t>目标</w:t>
      </w:r>
      <w:r w:rsidRPr="00435BA0">
        <w:rPr>
          <w:rFonts w:ascii="仿宋" w:eastAsia="仿宋" w:hAnsi="仿宋" w:hint="eastAsia"/>
          <w:color w:val="000000" w:themeColor="text1"/>
          <w:sz w:val="24"/>
          <w:szCs w:val="24"/>
        </w:rPr>
        <w:t>市场。</w:t>
      </w:r>
    </w:p>
    <w:p w14:paraId="3D12D8D0" w14:textId="77777777" w:rsidR="001A0115" w:rsidRPr="00435BA0" w:rsidRDefault="001A0115" w:rsidP="001A0115">
      <w:pPr>
        <w:rPr>
          <w:rFonts w:ascii="仿宋" w:eastAsia="仿宋" w:hAnsi="仿宋"/>
        </w:rPr>
      </w:pPr>
    </w:p>
    <w:sectPr w:rsidR="001A0115" w:rsidRPr="00435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89F42" w14:textId="77777777" w:rsidR="00DF207A" w:rsidRDefault="00DF207A" w:rsidP="00E0505E">
      <w:r>
        <w:separator/>
      </w:r>
    </w:p>
  </w:endnote>
  <w:endnote w:type="continuationSeparator" w:id="0">
    <w:p w14:paraId="7A394538" w14:textId="77777777" w:rsidR="00DF207A" w:rsidRDefault="00DF207A" w:rsidP="00E0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7ADFB" w14:textId="77777777" w:rsidR="00DF207A" w:rsidRDefault="00DF207A" w:rsidP="00E0505E">
      <w:r>
        <w:separator/>
      </w:r>
    </w:p>
  </w:footnote>
  <w:footnote w:type="continuationSeparator" w:id="0">
    <w:p w14:paraId="2C2E02D3" w14:textId="77777777" w:rsidR="00DF207A" w:rsidRDefault="00DF207A" w:rsidP="00E0505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04E41"/>
    <w:multiLevelType w:val="hybridMultilevel"/>
    <w:tmpl w:val="9C2606C6"/>
    <w:lvl w:ilvl="0" w:tplc="4D704822">
      <w:start w:val="1"/>
      <w:numFmt w:val="bullet"/>
      <w:lvlText w:val=""/>
      <w:lvlJc w:val="left"/>
      <w:pPr>
        <w:tabs>
          <w:tab w:val="num" w:pos="720"/>
        </w:tabs>
        <w:ind w:left="720" w:hanging="360"/>
      </w:pPr>
      <w:rPr>
        <w:rFonts w:ascii="Wingdings" w:hAnsi="Wingdings" w:hint="default"/>
      </w:rPr>
    </w:lvl>
    <w:lvl w:ilvl="1" w:tplc="AEA0B9B8" w:tentative="1">
      <w:start w:val="1"/>
      <w:numFmt w:val="bullet"/>
      <w:lvlText w:val=""/>
      <w:lvlJc w:val="left"/>
      <w:pPr>
        <w:tabs>
          <w:tab w:val="num" w:pos="1440"/>
        </w:tabs>
        <w:ind w:left="1440" w:hanging="360"/>
      </w:pPr>
      <w:rPr>
        <w:rFonts w:ascii="Wingdings" w:hAnsi="Wingdings" w:hint="default"/>
      </w:rPr>
    </w:lvl>
    <w:lvl w:ilvl="2" w:tplc="3D7C4844" w:tentative="1">
      <w:start w:val="1"/>
      <w:numFmt w:val="bullet"/>
      <w:lvlText w:val=""/>
      <w:lvlJc w:val="left"/>
      <w:pPr>
        <w:tabs>
          <w:tab w:val="num" w:pos="2160"/>
        </w:tabs>
        <w:ind w:left="2160" w:hanging="360"/>
      </w:pPr>
      <w:rPr>
        <w:rFonts w:ascii="Wingdings" w:hAnsi="Wingdings" w:hint="default"/>
      </w:rPr>
    </w:lvl>
    <w:lvl w:ilvl="3" w:tplc="D7BAA806" w:tentative="1">
      <w:start w:val="1"/>
      <w:numFmt w:val="bullet"/>
      <w:lvlText w:val=""/>
      <w:lvlJc w:val="left"/>
      <w:pPr>
        <w:tabs>
          <w:tab w:val="num" w:pos="2880"/>
        </w:tabs>
        <w:ind w:left="2880" w:hanging="360"/>
      </w:pPr>
      <w:rPr>
        <w:rFonts w:ascii="Wingdings" w:hAnsi="Wingdings" w:hint="default"/>
      </w:rPr>
    </w:lvl>
    <w:lvl w:ilvl="4" w:tplc="700CFF72" w:tentative="1">
      <w:start w:val="1"/>
      <w:numFmt w:val="bullet"/>
      <w:lvlText w:val=""/>
      <w:lvlJc w:val="left"/>
      <w:pPr>
        <w:tabs>
          <w:tab w:val="num" w:pos="3600"/>
        </w:tabs>
        <w:ind w:left="3600" w:hanging="360"/>
      </w:pPr>
      <w:rPr>
        <w:rFonts w:ascii="Wingdings" w:hAnsi="Wingdings" w:hint="default"/>
      </w:rPr>
    </w:lvl>
    <w:lvl w:ilvl="5" w:tplc="48EACEB8" w:tentative="1">
      <w:start w:val="1"/>
      <w:numFmt w:val="bullet"/>
      <w:lvlText w:val=""/>
      <w:lvlJc w:val="left"/>
      <w:pPr>
        <w:tabs>
          <w:tab w:val="num" w:pos="4320"/>
        </w:tabs>
        <w:ind w:left="4320" w:hanging="360"/>
      </w:pPr>
      <w:rPr>
        <w:rFonts w:ascii="Wingdings" w:hAnsi="Wingdings" w:hint="default"/>
      </w:rPr>
    </w:lvl>
    <w:lvl w:ilvl="6" w:tplc="22F093C8" w:tentative="1">
      <w:start w:val="1"/>
      <w:numFmt w:val="bullet"/>
      <w:lvlText w:val=""/>
      <w:lvlJc w:val="left"/>
      <w:pPr>
        <w:tabs>
          <w:tab w:val="num" w:pos="5040"/>
        </w:tabs>
        <w:ind w:left="5040" w:hanging="360"/>
      </w:pPr>
      <w:rPr>
        <w:rFonts w:ascii="Wingdings" w:hAnsi="Wingdings" w:hint="default"/>
      </w:rPr>
    </w:lvl>
    <w:lvl w:ilvl="7" w:tplc="0A0EFB2A" w:tentative="1">
      <w:start w:val="1"/>
      <w:numFmt w:val="bullet"/>
      <w:lvlText w:val=""/>
      <w:lvlJc w:val="left"/>
      <w:pPr>
        <w:tabs>
          <w:tab w:val="num" w:pos="5760"/>
        </w:tabs>
        <w:ind w:left="5760" w:hanging="360"/>
      </w:pPr>
      <w:rPr>
        <w:rFonts w:ascii="Wingdings" w:hAnsi="Wingdings" w:hint="default"/>
      </w:rPr>
    </w:lvl>
    <w:lvl w:ilvl="8" w:tplc="3E0E27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FB1C1A"/>
    <w:multiLevelType w:val="hybridMultilevel"/>
    <w:tmpl w:val="7D3035F4"/>
    <w:lvl w:ilvl="0" w:tplc="4E547948">
      <w:start w:val="1"/>
      <w:numFmt w:val="bullet"/>
      <w:lvlText w:val=""/>
      <w:lvlJc w:val="left"/>
      <w:pPr>
        <w:tabs>
          <w:tab w:val="num" w:pos="720"/>
        </w:tabs>
        <w:ind w:left="720" w:hanging="360"/>
      </w:pPr>
      <w:rPr>
        <w:rFonts w:ascii="Wingdings" w:hAnsi="Wingdings" w:hint="default"/>
      </w:rPr>
    </w:lvl>
    <w:lvl w:ilvl="1" w:tplc="4F0E58A0" w:tentative="1">
      <w:start w:val="1"/>
      <w:numFmt w:val="bullet"/>
      <w:lvlText w:val=""/>
      <w:lvlJc w:val="left"/>
      <w:pPr>
        <w:tabs>
          <w:tab w:val="num" w:pos="1440"/>
        </w:tabs>
        <w:ind w:left="1440" w:hanging="360"/>
      </w:pPr>
      <w:rPr>
        <w:rFonts w:ascii="Wingdings" w:hAnsi="Wingdings" w:hint="default"/>
      </w:rPr>
    </w:lvl>
    <w:lvl w:ilvl="2" w:tplc="5E2C2CA2" w:tentative="1">
      <w:start w:val="1"/>
      <w:numFmt w:val="bullet"/>
      <w:lvlText w:val=""/>
      <w:lvlJc w:val="left"/>
      <w:pPr>
        <w:tabs>
          <w:tab w:val="num" w:pos="2160"/>
        </w:tabs>
        <w:ind w:left="2160" w:hanging="360"/>
      </w:pPr>
      <w:rPr>
        <w:rFonts w:ascii="Wingdings" w:hAnsi="Wingdings" w:hint="default"/>
      </w:rPr>
    </w:lvl>
    <w:lvl w:ilvl="3" w:tplc="B00AFB9C" w:tentative="1">
      <w:start w:val="1"/>
      <w:numFmt w:val="bullet"/>
      <w:lvlText w:val=""/>
      <w:lvlJc w:val="left"/>
      <w:pPr>
        <w:tabs>
          <w:tab w:val="num" w:pos="2880"/>
        </w:tabs>
        <w:ind w:left="2880" w:hanging="360"/>
      </w:pPr>
      <w:rPr>
        <w:rFonts w:ascii="Wingdings" w:hAnsi="Wingdings" w:hint="default"/>
      </w:rPr>
    </w:lvl>
    <w:lvl w:ilvl="4" w:tplc="50DC6B8E" w:tentative="1">
      <w:start w:val="1"/>
      <w:numFmt w:val="bullet"/>
      <w:lvlText w:val=""/>
      <w:lvlJc w:val="left"/>
      <w:pPr>
        <w:tabs>
          <w:tab w:val="num" w:pos="3600"/>
        </w:tabs>
        <w:ind w:left="3600" w:hanging="360"/>
      </w:pPr>
      <w:rPr>
        <w:rFonts w:ascii="Wingdings" w:hAnsi="Wingdings" w:hint="default"/>
      </w:rPr>
    </w:lvl>
    <w:lvl w:ilvl="5" w:tplc="8854AA04" w:tentative="1">
      <w:start w:val="1"/>
      <w:numFmt w:val="bullet"/>
      <w:lvlText w:val=""/>
      <w:lvlJc w:val="left"/>
      <w:pPr>
        <w:tabs>
          <w:tab w:val="num" w:pos="4320"/>
        </w:tabs>
        <w:ind w:left="4320" w:hanging="360"/>
      </w:pPr>
      <w:rPr>
        <w:rFonts w:ascii="Wingdings" w:hAnsi="Wingdings" w:hint="default"/>
      </w:rPr>
    </w:lvl>
    <w:lvl w:ilvl="6" w:tplc="EC9CDB8A" w:tentative="1">
      <w:start w:val="1"/>
      <w:numFmt w:val="bullet"/>
      <w:lvlText w:val=""/>
      <w:lvlJc w:val="left"/>
      <w:pPr>
        <w:tabs>
          <w:tab w:val="num" w:pos="5040"/>
        </w:tabs>
        <w:ind w:left="5040" w:hanging="360"/>
      </w:pPr>
      <w:rPr>
        <w:rFonts w:ascii="Wingdings" w:hAnsi="Wingdings" w:hint="default"/>
      </w:rPr>
    </w:lvl>
    <w:lvl w:ilvl="7" w:tplc="E160BE6A" w:tentative="1">
      <w:start w:val="1"/>
      <w:numFmt w:val="bullet"/>
      <w:lvlText w:val=""/>
      <w:lvlJc w:val="left"/>
      <w:pPr>
        <w:tabs>
          <w:tab w:val="num" w:pos="5760"/>
        </w:tabs>
        <w:ind w:left="5760" w:hanging="360"/>
      </w:pPr>
      <w:rPr>
        <w:rFonts w:ascii="Wingdings" w:hAnsi="Wingdings" w:hint="default"/>
      </w:rPr>
    </w:lvl>
    <w:lvl w:ilvl="8" w:tplc="7944A6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F282834"/>
    <w:multiLevelType w:val="hybridMultilevel"/>
    <w:tmpl w:val="1534BF6C"/>
    <w:lvl w:ilvl="0" w:tplc="244018A6">
      <w:start w:val="1"/>
      <w:numFmt w:val="bullet"/>
      <w:lvlText w:val="•"/>
      <w:lvlJc w:val="left"/>
      <w:pPr>
        <w:tabs>
          <w:tab w:val="num" w:pos="720"/>
        </w:tabs>
        <w:ind w:left="720" w:hanging="360"/>
      </w:pPr>
      <w:rPr>
        <w:rFonts w:ascii="Arial" w:hAnsi="Arial" w:hint="default"/>
      </w:rPr>
    </w:lvl>
    <w:lvl w:ilvl="1" w:tplc="00F643DA" w:tentative="1">
      <w:start w:val="1"/>
      <w:numFmt w:val="bullet"/>
      <w:lvlText w:val="•"/>
      <w:lvlJc w:val="left"/>
      <w:pPr>
        <w:tabs>
          <w:tab w:val="num" w:pos="1440"/>
        </w:tabs>
        <w:ind w:left="1440" w:hanging="360"/>
      </w:pPr>
      <w:rPr>
        <w:rFonts w:ascii="Arial" w:hAnsi="Arial" w:hint="default"/>
      </w:rPr>
    </w:lvl>
    <w:lvl w:ilvl="2" w:tplc="83C24552" w:tentative="1">
      <w:start w:val="1"/>
      <w:numFmt w:val="bullet"/>
      <w:lvlText w:val="•"/>
      <w:lvlJc w:val="left"/>
      <w:pPr>
        <w:tabs>
          <w:tab w:val="num" w:pos="2160"/>
        </w:tabs>
        <w:ind w:left="2160" w:hanging="360"/>
      </w:pPr>
      <w:rPr>
        <w:rFonts w:ascii="Arial" w:hAnsi="Arial" w:hint="default"/>
      </w:rPr>
    </w:lvl>
    <w:lvl w:ilvl="3" w:tplc="E5ACAABA" w:tentative="1">
      <w:start w:val="1"/>
      <w:numFmt w:val="bullet"/>
      <w:lvlText w:val="•"/>
      <w:lvlJc w:val="left"/>
      <w:pPr>
        <w:tabs>
          <w:tab w:val="num" w:pos="2880"/>
        </w:tabs>
        <w:ind w:left="2880" w:hanging="360"/>
      </w:pPr>
      <w:rPr>
        <w:rFonts w:ascii="Arial" w:hAnsi="Arial" w:hint="default"/>
      </w:rPr>
    </w:lvl>
    <w:lvl w:ilvl="4" w:tplc="0B30B048" w:tentative="1">
      <w:start w:val="1"/>
      <w:numFmt w:val="bullet"/>
      <w:lvlText w:val="•"/>
      <w:lvlJc w:val="left"/>
      <w:pPr>
        <w:tabs>
          <w:tab w:val="num" w:pos="3600"/>
        </w:tabs>
        <w:ind w:left="3600" w:hanging="360"/>
      </w:pPr>
      <w:rPr>
        <w:rFonts w:ascii="Arial" w:hAnsi="Arial" w:hint="default"/>
      </w:rPr>
    </w:lvl>
    <w:lvl w:ilvl="5" w:tplc="2918CA06" w:tentative="1">
      <w:start w:val="1"/>
      <w:numFmt w:val="bullet"/>
      <w:lvlText w:val="•"/>
      <w:lvlJc w:val="left"/>
      <w:pPr>
        <w:tabs>
          <w:tab w:val="num" w:pos="4320"/>
        </w:tabs>
        <w:ind w:left="4320" w:hanging="360"/>
      </w:pPr>
      <w:rPr>
        <w:rFonts w:ascii="Arial" w:hAnsi="Arial" w:hint="default"/>
      </w:rPr>
    </w:lvl>
    <w:lvl w:ilvl="6" w:tplc="DDF8209C" w:tentative="1">
      <w:start w:val="1"/>
      <w:numFmt w:val="bullet"/>
      <w:lvlText w:val="•"/>
      <w:lvlJc w:val="left"/>
      <w:pPr>
        <w:tabs>
          <w:tab w:val="num" w:pos="5040"/>
        </w:tabs>
        <w:ind w:left="5040" w:hanging="360"/>
      </w:pPr>
      <w:rPr>
        <w:rFonts w:ascii="Arial" w:hAnsi="Arial" w:hint="default"/>
      </w:rPr>
    </w:lvl>
    <w:lvl w:ilvl="7" w:tplc="58369DC4" w:tentative="1">
      <w:start w:val="1"/>
      <w:numFmt w:val="bullet"/>
      <w:lvlText w:val="•"/>
      <w:lvlJc w:val="left"/>
      <w:pPr>
        <w:tabs>
          <w:tab w:val="num" w:pos="5760"/>
        </w:tabs>
        <w:ind w:left="5760" w:hanging="360"/>
      </w:pPr>
      <w:rPr>
        <w:rFonts w:ascii="Arial" w:hAnsi="Arial" w:hint="default"/>
      </w:rPr>
    </w:lvl>
    <w:lvl w:ilvl="8" w:tplc="0792E76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04F2FF3"/>
    <w:multiLevelType w:val="hybridMultilevel"/>
    <w:tmpl w:val="7AEC3730"/>
    <w:lvl w:ilvl="0" w:tplc="9048A064">
      <w:start w:val="1"/>
      <w:numFmt w:val="bullet"/>
      <w:lvlText w:val="•"/>
      <w:lvlJc w:val="left"/>
      <w:pPr>
        <w:tabs>
          <w:tab w:val="num" w:pos="720"/>
        </w:tabs>
        <w:ind w:left="720" w:hanging="360"/>
      </w:pPr>
      <w:rPr>
        <w:rFonts w:ascii="Arial" w:hAnsi="Arial" w:hint="default"/>
      </w:rPr>
    </w:lvl>
    <w:lvl w:ilvl="1" w:tplc="9DCE880C" w:tentative="1">
      <w:start w:val="1"/>
      <w:numFmt w:val="bullet"/>
      <w:lvlText w:val="•"/>
      <w:lvlJc w:val="left"/>
      <w:pPr>
        <w:tabs>
          <w:tab w:val="num" w:pos="1440"/>
        </w:tabs>
        <w:ind w:left="1440" w:hanging="360"/>
      </w:pPr>
      <w:rPr>
        <w:rFonts w:ascii="Arial" w:hAnsi="Arial" w:hint="default"/>
      </w:rPr>
    </w:lvl>
    <w:lvl w:ilvl="2" w:tplc="D98A244E" w:tentative="1">
      <w:start w:val="1"/>
      <w:numFmt w:val="bullet"/>
      <w:lvlText w:val="•"/>
      <w:lvlJc w:val="left"/>
      <w:pPr>
        <w:tabs>
          <w:tab w:val="num" w:pos="2160"/>
        </w:tabs>
        <w:ind w:left="2160" w:hanging="360"/>
      </w:pPr>
      <w:rPr>
        <w:rFonts w:ascii="Arial" w:hAnsi="Arial" w:hint="default"/>
      </w:rPr>
    </w:lvl>
    <w:lvl w:ilvl="3" w:tplc="176CF5AC" w:tentative="1">
      <w:start w:val="1"/>
      <w:numFmt w:val="bullet"/>
      <w:lvlText w:val="•"/>
      <w:lvlJc w:val="left"/>
      <w:pPr>
        <w:tabs>
          <w:tab w:val="num" w:pos="2880"/>
        </w:tabs>
        <w:ind w:left="2880" w:hanging="360"/>
      </w:pPr>
      <w:rPr>
        <w:rFonts w:ascii="Arial" w:hAnsi="Arial" w:hint="default"/>
      </w:rPr>
    </w:lvl>
    <w:lvl w:ilvl="4" w:tplc="48069FD2" w:tentative="1">
      <w:start w:val="1"/>
      <w:numFmt w:val="bullet"/>
      <w:lvlText w:val="•"/>
      <w:lvlJc w:val="left"/>
      <w:pPr>
        <w:tabs>
          <w:tab w:val="num" w:pos="3600"/>
        </w:tabs>
        <w:ind w:left="3600" w:hanging="360"/>
      </w:pPr>
      <w:rPr>
        <w:rFonts w:ascii="Arial" w:hAnsi="Arial" w:hint="default"/>
      </w:rPr>
    </w:lvl>
    <w:lvl w:ilvl="5" w:tplc="BFACDB74" w:tentative="1">
      <w:start w:val="1"/>
      <w:numFmt w:val="bullet"/>
      <w:lvlText w:val="•"/>
      <w:lvlJc w:val="left"/>
      <w:pPr>
        <w:tabs>
          <w:tab w:val="num" w:pos="4320"/>
        </w:tabs>
        <w:ind w:left="4320" w:hanging="360"/>
      </w:pPr>
      <w:rPr>
        <w:rFonts w:ascii="Arial" w:hAnsi="Arial" w:hint="default"/>
      </w:rPr>
    </w:lvl>
    <w:lvl w:ilvl="6" w:tplc="8578C2EE" w:tentative="1">
      <w:start w:val="1"/>
      <w:numFmt w:val="bullet"/>
      <w:lvlText w:val="•"/>
      <w:lvlJc w:val="left"/>
      <w:pPr>
        <w:tabs>
          <w:tab w:val="num" w:pos="5040"/>
        </w:tabs>
        <w:ind w:left="5040" w:hanging="360"/>
      </w:pPr>
      <w:rPr>
        <w:rFonts w:ascii="Arial" w:hAnsi="Arial" w:hint="default"/>
      </w:rPr>
    </w:lvl>
    <w:lvl w:ilvl="7" w:tplc="D28843BE" w:tentative="1">
      <w:start w:val="1"/>
      <w:numFmt w:val="bullet"/>
      <w:lvlText w:val="•"/>
      <w:lvlJc w:val="left"/>
      <w:pPr>
        <w:tabs>
          <w:tab w:val="num" w:pos="5760"/>
        </w:tabs>
        <w:ind w:left="5760" w:hanging="360"/>
      </w:pPr>
      <w:rPr>
        <w:rFonts w:ascii="Arial" w:hAnsi="Arial" w:hint="default"/>
      </w:rPr>
    </w:lvl>
    <w:lvl w:ilvl="8" w:tplc="5DE0EE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C754E09"/>
    <w:multiLevelType w:val="hybridMultilevel"/>
    <w:tmpl w:val="E44A7948"/>
    <w:lvl w:ilvl="0" w:tplc="36CC7E54">
      <w:start w:val="1"/>
      <w:numFmt w:val="bullet"/>
      <w:lvlText w:val=""/>
      <w:lvlJc w:val="left"/>
      <w:pPr>
        <w:tabs>
          <w:tab w:val="num" w:pos="720"/>
        </w:tabs>
        <w:ind w:left="720" w:hanging="360"/>
      </w:pPr>
      <w:rPr>
        <w:rFonts w:ascii="Wingdings" w:hAnsi="Wingdings" w:hint="default"/>
      </w:rPr>
    </w:lvl>
    <w:lvl w:ilvl="1" w:tplc="EE54B7C6" w:tentative="1">
      <w:start w:val="1"/>
      <w:numFmt w:val="bullet"/>
      <w:lvlText w:val=""/>
      <w:lvlJc w:val="left"/>
      <w:pPr>
        <w:tabs>
          <w:tab w:val="num" w:pos="1440"/>
        </w:tabs>
        <w:ind w:left="1440" w:hanging="360"/>
      </w:pPr>
      <w:rPr>
        <w:rFonts w:ascii="Wingdings" w:hAnsi="Wingdings" w:hint="default"/>
      </w:rPr>
    </w:lvl>
    <w:lvl w:ilvl="2" w:tplc="97F8925C" w:tentative="1">
      <w:start w:val="1"/>
      <w:numFmt w:val="bullet"/>
      <w:lvlText w:val=""/>
      <w:lvlJc w:val="left"/>
      <w:pPr>
        <w:tabs>
          <w:tab w:val="num" w:pos="2160"/>
        </w:tabs>
        <w:ind w:left="2160" w:hanging="360"/>
      </w:pPr>
      <w:rPr>
        <w:rFonts w:ascii="Wingdings" w:hAnsi="Wingdings" w:hint="default"/>
      </w:rPr>
    </w:lvl>
    <w:lvl w:ilvl="3" w:tplc="428C799E" w:tentative="1">
      <w:start w:val="1"/>
      <w:numFmt w:val="bullet"/>
      <w:lvlText w:val=""/>
      <w:lvlJc w:val="left"/>
      <w:pPr>
        <w:tabs>
          <w:tab w:val="num" w:pos="2880"/>
        </w:tabs>
        <w:ind w:left="2880" w:hanging="360"/>
      </w:pPr>
      <w:rPr>
        <w:rFonts w:ascii="Wingdings" w:hAnsi="Wingdings" w:hint="default"/>
      </w:rPr>
    </w:lvl>
    <w:lvl w:ilvl="4" w:tplc="02F850CA" w:tentative="1">
      <w:start w:val="1"/>
      <w:numFmt w:val="bullet"/>
      <w:lvlText w:val=""/>
      <w:lvlJc w:val="left"/>
      <w:pPr>
        <w:tabs>
          <w:tab w:val="num" w:pos="3600"/>
        </w:tabs>
        <w:ind w:left="3600" w:hanging="360"/>
      </w:pPr>
      <w:rPr>
        <w:rFonts w:ascii="Wingdings" w:hAnsi="Wingdings" w:hint="default"/>
      </w:rPr>
    </w:lvl>
    <w:lvl w:ilvl="5" w:tplc="A830AFBC" w:tentative="1">
      <w:start w:val="1"/>
      <w:numFmt w:val="bullet"/>
      <w:lvlText w:val=""/>
      <w:lvlJc w:val="left"/>
      <w:pPr>
        <w:tabs>
          <w:tab w:val="num" w:pos="4320"/>
        </w:tabs>
        <w:ind w:left="4320" w:hanging="360"/>
      </w:pPr>
      <w:rPr>
        <w:rFonts w:ascii="Wingdings" w:hAnsi="Wingdings" w:hint="default"/>
      </w:rPr>
    </w:lvl>
    <w:lvl w:ilvl="6" w:tplc="4E2454F0" w:tentative="1">
      <w:start w:val="1"/>
      <w:numFmt w:val="bullet"/>
      <w:lvlText w:val=""/>
      <w:lvlJc w:val="left"/>
      <w:pPr>
        <w:tabs>
          <w:tab w:val="num" w:pos="5040"/>
        </w:tabs>
        <w:ind w:left="5040" w:hanging="360"/>
      </w:pPr>
      <w:rPr>
        <w:rFonts w:ascii="Wingdings" w:hAnsi="Wingdings" w:hint="default"/>
      </w:rPr>
    </w:lvl>
    <w:lvl w:ilvl="7" w:tplc="D0F6101C" w:tentative="1">
      <w:start w:val="1"/>
      <w:numFmt w:val="bullet"/>
      <w:lvlText w:val=""/>
      <w:lvlJc w:val="left"/>
      <w:pPr>
        <w:tabs>
          <w:tab w:val="num" w:pos="5760"/>
        </w:tabs>
        <w:ind w:left="5760" w:hanging="360"/>
      </w:pPr>
      <w:rPr>
        <w:rFonts w:ascii="Wingdings" w:hAnsi="Wingdings" w:hint="default"/>
      </w:rPr>
    </w:lvl>
    <w:lvl w:ilvl="8" w:tplc="53CE79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E917EA"/>
    <w:multiLevelType w:val="hybridMultilevel"/>
    <w:tmpl w:val="562EB5E4"/>
    <w:lvl w:ilvl="0" w:tplc="69E627DC">
      <w:start w:val="1"/>
      <w:numFmt w:val="bullet"/>
      <w:lvlText w:val="•"/>
      <w:lvlJc w:val="left"/>
      <w:pPr>
        <w:tabs>
          <w:tab w:val="num" w:pos="720"/>
        </w:tabs>
        <w:ind w:left="720" w:hanging="360"/>
      </w:pPr>
      <w:rPr>
        <w:rFonts w:ascii="Arial" w:hAnsi="Arial" w:hint="default"/>
      </w:rPr>
    </w:lvl>
    <w:lvl w:ilvl="1" w:tplc="854E9A26" w:tentative="1">
      <w:start w:val="1"/>
      <w:numFmt w:val="bullet"/>
      <w:lvlText w:val="•"/>
      <w:lvlJc w:val="left"/>
      <w:pPr>
        <w:tabs>
          <w:tab w:val="num" w:pos="1440"/>
        </w:tabs>
        <w:ind w:left="1440" w:hanging="360"/>
      </w:pPr>
      <w:rPr>
        <w:rFonts w:ascii="Arial" w:hAnsi="Arial" w:hint="default"/>
      </w:rPr>
    </w:lvl>
    <w:lvl w:ilvl="2" w:tplc="22DA4680" w:tentative="1">
      <w:start w:val="1"/>
      <w:numFmt w:val="bullet"/>
      <w:lvlText w:val="•"/>
      <w:lvlJc w:val="left"/>
      <w:pPr>
        <w:tabs>
          <w:tab w:val="num" w:pos="2160"/>
        </w:tabs>
        <w:ind w:left="2160" w:hanging="360"/>
      </w:pPr>
      <w:rPr>
        <w:rFonts w:ascii="Arial" w:hAnsi="Arial" w:hint="default"/>
      </w:rPr>
    </w:lvl>
    <w:lvl w:ilvl="3" w:tplc="1EBECAA6" w:tentative="1">
      <w:start w:val="1"/>
      <w:numFmt w:val="bullet"/>
      <w:lvlText w:val="•"/>
      <w:lvlJc w:val="left"/>
      <w:pPr>
        <w:tabs>
          <w:tab w:val="num" w:pos="2880"/>
        </w:tabs>
        <w:ind w:left="2880" w:hanging="360"/>
      </w:pPr>
      <w:rPr>
        <w:rFonts w:ascii="Arial" w:hAnsi="Arial" w:hint="default"/>
      </w:rPr>
    </w:lvl>
    <w:lvl w:ilvl="4" w:tplc="BA42F5EA" w:tentative="1">
      <w:start w:val="1"/>
      <w:numFmt w:val="bullet"/>
      <w:lvlText w:val="•"/>
      <w:lvlJc w:val="left"/>
      <w:pPr>
        <w:tabs>
          <w:tab w:val="num" w:pos="3600"/>
        </w:tabs>
        <w:ind w:left="3600" w:hanging="360"/>
      </w:pPr>
      <w:rPr>
        <w:rFonts w:ascii="Arial" w:hAnsi="Arial" w:hint="default"/>
      </w:rPr>
    </w:lvl>
    <w:lvl w:ilvl="5" w:tplc="AADC5A3E" w:tentative="1">
      <w:start w:val="1"/>
      <w:numFmt w:val="bullet"/>
      <w:lvlText w:val="•"/>
      <w:lvlJc w:val="left"/>
      <w:pPr>
        <w:tabs>
          <w:tab w:val="num" w:pos="4320"/>
        </w:tabs>
        <w:ind w:left="4320" w:hanging="360"/>
      </w:pPr>
      <w:rPr>
        <w:rFonts w:ascii="Arial" w:hAnsi="Arial" w:hint="default"/>
      </w:rPr>
    </w:lvl>
    <w:lvl w:ilvl="6" w:tplc="8A4C0910" w:tentative="1">
      <w:start w:val="1"/>
      <w:numFmt w:val="bullet"/>
      <w:lvlText w:val="•"/>
      <w:lvlJc w:val="left"/>
      <w:pPr>
        <w:tabs>
          <w:tab w:val="num" w:pos="5040"/>
        </w:tabs>
        <w:ind w:left="5040" w:hanging="360"/>
      </w:pPr>
      <w:rPr>
        <w:rFonts w:ascii="Arial" w:hAnsi="Arial" w:hint="default"/>
      </w:rPr>
    </w:lvl>
    <w:lvl w:ilvl="7" w:tplc="FDEE46A4" w:tentative="1">
      <w:start w:val="1"/>
      <w:numFmt w:val="bullet"/>
      <w:lvlText w:val="•"/>
      <w:lvlJc w:val="left"/>
      <w:pPr>
        <w:tabs>
          <w:tab w:val="num" w:pos="5760"/>
        </w:tabs>
        <w:ind w:left="5760" w:hanging="360"/>
      </w:pPr>
      <w:rPr>
        <w:rFonts w:ascii="Arial" w:hAnsi="Arial" w:hint="default"/>
      </w:rPr>
    </w:lvl>
    <w:lvl w:ilvl="8" w:tplc="772AE2B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7EB37F9"/>
    <w:multiLevelType w:val="hybridMultilevel"/>
    <w:tmpl w:val="175221D2"/>
    <w:lvl w:ilvl="0" w:tplc="EABCC464">
      <w:start w:val="1"/>
      <w:numFmt w:val="bullet"/>
      <w:lvlText w:val=""/>
      <w:lvlJc w:val="left"/>
      <w:pPr>
        <w:tabs>
          <w:tab w:val="num" w:pos="720"/>
        </w:tabs>
        <w:ind w:left="720" w:hanging="360"/>
      </w:pPr>
      <w:rPr>
        <w:rFonts w:ascii="Wingdings" w:hAnsi="Wingdings" w:hint="default"/>
      </w:rPr>
    </w:lvl>
    <w:lvl w:ilvl="1" w:tplc="DFE4E676" w:tentative="1">
      <w:start w:val="1"/>
      <w:numFmt w:val="bullet"/>
      <w:lvlText w:val=""/>
      <w:lvlJc w:val="left"/>
      <w:pPr>
        <w:tabs>
          <w:tab w:val="num" w:pos="1440"/>
        </w:tabs>
        <w:ind w:left="1440" w:hanging="360"/>
      </w:pPr>
      <w:rPr>
        <w:rFonts w:ascii="Wingdings" w:hAnsi="Wingdings" w:hint="default"/>
      </w:rPr>
    </w:lvl>
    <w:lvl w:ilvl="2" w:tplc="EFCC0E54" w:tentative="1">
      <w:start w:val="1"/>
      <w:numFmt w:val="bullet"/>
      <w:lvlText w:val=""/>
      <w:lvlJc w:val="left"/>
      <w:pPr>
        <w:tabs>
          <w:tab w:val="num" w:pos="2160"/>
        </w:tabs>
        <w:ind w:left="2160" w:hanging="360"/>
      </w:pPr>
      <w:rPr>
        <w:rFonts w:ascii="Wingdings" w:hAnsi="Wingdings" w:hint="default"/>
      </w:rPr>
    </w:lvl>
    <w:lvl w:ilvl="3" w:tplc="0E60B5B4" w:tentative="1">
      <w:start w:val="1"/>
      <w:numFmt w:val="bullet"/>
      <w:lvlText w:val=""/>
      <w:lvlJc w:val="left"/>
      <w:pPr>
        <w:tabs>
          <w:tab w:val="num" w:pos="2880"/>
        </w:tabs>
        <w:ind w:left="2880" w:hanging="360"/>
      </w:pPr>
      <w:rPr>
        <w:rFonts w:ascii="Wingdings" w:hAnsi="Wingdings" w:hint="default"/>
      </w:rPr>
    </w:lvl>
    <w:lvl w:ilvl="4" w:tplc="6FF8EFA8" w:tentative="1">
      <w:start w:val="1"/>
      <w:numFmt w:val="bullet"/>
      <w:lvlText w:val=""/>
      <w:lvlJc w:val="left"/>
      <w:pPr>
        <w:tabs>
          <w:tab w:val="num" w:pos="3600"/>
        </w:tabs>
        <w:ind w:left="3600" w:hanging="360"/>
      </w:pPr>
      <w:rPr>
        <w:rFonts w:ascii="Wingdings" w:hAnsi="Wingdings" w:hint="default"/>
      </w:rPr>
    </w:lvl>
    <w:lvl w:ilvl="5" w:tplc="A460A25A" w:tentative="1">
      <w:start w:val="1"/>
      <w:numFmt w:val="bullet"/>
      <w:lvlText w:val=""/>
      <w:lvlJc w:val="left"/>
      <w:pPr>
        <w:tabs>
          <w:tab w:val="num" w:pos="4320"/>
        </w:tabs>
        <w:ind w:left="4320" w:hanging="360"/>
      </w:pPr>
      <w:rPr>
        <w:rFonts w:ascii="Wingdings" w:hAnsi="Wingdings" w:hint="default"/>
      </w:rPr>
    </w:lvl>
    <w:lvl w:ilvl="6" w:tplc="FC3E6CAE" w:tentative="1">
      <w:start w:val="1"/>
      <w:numFmt w:val="bullet"/>
      <w:lvlText w:val=""/>
      <w:lvlJc w:val="left"/>
      <w:pPr>
        <w:tabs>
          <w:tab w:val="num" w:pos="5040"/>
        </w:tabs>
        <w:ind w:left="5040" w:hanging="360"/>
      </w:pPr>
      <w:rPr>
        <w:rFonts w:ascii="Wingdings" w:hAnsi="Wingdings" w:hint="default"/>
      </w:rPr>
    </w:lvl>
    <w:lvl w:ilvl="7" w:tplc="E57EC2A0" w:tentative="1">
      <w:start w:val="1"/>
      <w:numFmt w:val="bullet"/>
      <w:lvlText w:val=""/>
      <w:lvlJc w:val="left"/>
      <w:pPr>
        <w:tabs>
          <w:tab w:val="num" w:pos="5760"/>
        </w:tabs>
        <w:ind w:left="5760" w:hanging="360"/>
      </w:pPr>
      <w:rPr>
        <w:rFonts w:ascii="Wingdings" w:hAnsi="Wingdings" w:hint="default"/>
      </w:rPr>
    </w:lvl>
    <w:lvl w:ilvl="8" w:tplc="EEEECC08"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6"/>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115"/>
    <w:rsid w:val="00003252"/>
    <w:rsid w:val="00004BA4"/>
    <w:rsid w:val="00012A58"/>
    <w:rsid w:val="00033BFF"/>
    <w:rsid w:val="00040C7A"/>
    <w:rsid w:val="00042551"/>
    <w:rsid w:val="00072952"/>
    <w:rsid w:val="0008300D"/>
    <w:rsid w:val="000C22C1"/>
    <w:rsid w:val="000E37B6"/>
    <w:rsid w:val="000F20FF"/>
    <w:rsid w:val="001053B0"/>
    <w:rsid w:val="00110836"/>
    <w:rsid w:val="00114AD0"/>
    <w:rsid w:val="001256E3"/>
    <w:rsid w:val="00160DA3"/>
    <w:rsid w:val="001623CC"/>
    <w:rsid w:val="00165B99"/>
    <w:rsid w:val="001750D2"/>
    <w:rsid w:val="00184EA1"/>
    <w:rsid w:val="001A0115"/>
    <w:rsid w:val="001B2813"/>
    <w:rsid w:val="001C3BB1"/>
    <w:rsid w:val="001E0959"/>
    <w:rsid w:val="001F0F25"/>
    <w:rsid w:val="001F1F6C"/>
    <w:rsid w:val="001F25EE"/>
    <w:rsid w:val="002006EB"/>
    <w:rsid w:val="00203F87"/>
    <w:rsid w:val="0023577B"/>
    <w:rsid w:val="00245AFF"/>
    <w:rsid w:val="00275EAD"/>
    <w:rsid w:val="00285A8E"/>
    <w:rsid w:val="00297571"/>
    <w:rsid w:val="002A3ABB"/>
    <w:rsid w:val="002B1412"/>
    <w:rsid w:val="002B1A32"/>
    <w:rsid w:val="002B6145"/>
    <w:rsid w:val="002C0875"/>
    <w:rsid w:val="002F2F64"/>
    <w:rsid w:val="003136DB"/>
    <w:rsid w:val="003238AC"/>
    <w:rsid w:val="00347E81"/>
    <w:rsid w:val="003658FD"/>
    <w:rsid w:val="00370BA3"/>
    <w:rsid w:val="0038533A"/>
    <w:rsid w:val="003A0DC1"/>
    <w:rsid w:val="003A5267"/>
    <w:rsid w:val="003B3A40"/>
    <w:rsid w:val="003C031D"/>
    <w:rsid w:val="003D30F9"/>
    <w:rsid w:val="003D7501"/>
    <w:rsid w:val="003D7B8F"/>
    <w:rsid w:val="004047B7"/>
    <w:rsid w:val="00435BA0"/>
    <w:rsid w:val="00441A1B"/>
    <w:rsid w:val="0046009E"/>
    <w:rsid w:val="00463B19"/>
    <w:rsid w:val="00477960"/>
    <w:rsid w:val="004834CC"/>
    <w:rsid w:val="004A0F0B"/>
    <w:rsid w:val="00512CBE"/>
    <w:rsid w:val="00523D5B"/>
    <w:rsid w:val="005308CD"/>
    <w:rsid w:val="00532EEF"/>
    <w:rsid w:val="00587166"/>
    <w:rsid w:val="00587A16"/>
    <w:rsid w:val="00587DB5"/>
    <w:rsid w:val="005922B4"/>
    <w:rsid w:val="005A4E2F"/>
    <w:rsid w:val="005A6469"/>
    <w:rsid w:val="005C3413"/>
    <w:rsid w:val="005C4BF5"/>
    <w:rsid w:val="005C5986"/>
    <w:rsid w:val="005F588F"/>
    <w:rsid w:val="005F6EFE"/>
    <w:rsid w:val="006001B6"/>
    <w:rsid w:val="0062693E"/>
    <w:rsid w:val="006328A0"/>
    <w:rsid w:val="00662B1E"/>
    <w:rsid w:val="006831CE"/>
    <w:rsid w:val="006A14F2"/>
    <w:rsid w:val="006B26ED"/>
    <w:rsid w:val="007037B7"/>
    <w:rsid w:val="007239FC"/>
    <w:rsid w:val="00767BF6"/>
    <w:rsid w:val="007705C1"/>
    <w:rsid w:val="00787FFC"/>
    <w:rsid w:val="007C1464"/>
    <w:rsid w:val="007D39CE"/>
    <w:rsid w:val="008045B1"/>
    <w:rsid w:val="00811EE4"/>
    <w:rsid w:val="00814F88"/>
    <w:rsid w:val="0082684E"/>
    <w:rsid w:val="00831183"/>
    <w:rsid w:val="00857C0C"/>
    <w:rsid w:val="00876BBA"/>
    <w:rsid w:val="00892768"/>
    <w:rsid w:val="008A6130"/>
    <w:rsid w:val="008B5B04"/>
    <w:rsid w:val="008B7273"/>
    <w:rsid w:val="008C26A9"/>
    <w:rsid w:val="008D59B1"/>
    <w:rsid w:val="008D7B57"/>
    <w:rsid w:val="008D7FB9"/>
    <w:rsid w:val="008F15F9"/>
    <w:rsid w:val="009219FB"/>
    <w:rsid w:val="00933DFD"/>
    <w:rsid w:val="00952298"/>
    <w:rsid w:val="00971AC0"/>
    <w:rsid w:val="00976C72"/>
    <w:rsid w:val="009814BC"/>
    <w:rsid w:val="0099592A"/>
    <w:rsid w:val="009A1C83"/>
    <w:rsid w:val="009B56DF"/>
    <w:rsid w:val="009B5EC1"/>
    <w:rsid w:val="009C1A57"/>
    <w:rsid w:val="009E6304"/>
    <w:rsid w:val="00A064FF"/>
    <w:rsid w:val="00A1543D"/>
    <w:rsid w:val="00A23A8E"/>
    <w:rsid w:val="00A257B4"/>
    <w:rsid w:val="00A26152"/>
    <w:rsid w:val="00A54DAC"/>
    <w:rsid w:val="00A707F9"/>
    <w:rsid w:val="00A721BB"/>
    <w:rsid w:val="00A82CD5"/>
    <w:rsid w:val="00AA255C"/>
    <w:rsid w:val="00AC32E4"/>
    <w:rsid w:val="00AD0AC1"/>
    <w:rsid w:val="00AD1EBE"/>
    <w:rsid w:val="00AD4ED6"/>
    <w:rsid w:val="00AE3EE8"/>
    <w:rsid w:val="00AF0055"/>
    <w:rsid w:val="00B02B88"/>
    <w:rsid w:val="00B2381F"/>
    <w:rsid w:val="00B27BA2"/>
    <w:rsid w:val="00B43722"/>
    <w:rsid w:val="00B44D92"/>
    <w:rsid w:val="00B535A9"/>
    <w:rsid w:val="00B61673"/>
    <w:rsid w:val="00B62181"/>
    <w:rsid w:val="00B729C5"/>
    <w:rsid w:val="00BA377C"/>
    <w:rsid w:val="00BC3ECC"/>
    <w:rsid w:val="00BD024C"/>
    <w:rsid w:val="00BD712E"/>
    <w:rsid w:val="00BE29A0"/>
    <w:rsid w:val="00C03AF4"/>
    <w:rsid w:val="00C11EE2"/>
    <w:rsid w:val="00C27AC0"/>
    <w:rsid w:val="00C56F0C"/>
    <w:rsid w:val="00C61188"/>
    <w:rsid w:val="00C61804"/>
    <w:rsid w:val="00C64CBD"/>
    <w:rsid w:val="00C64F31"/>
    <w:rsid w:val="00C66785"/>
    <w:rsid w:val="00C974D4"/>
    <w:rsid w:val="00CA1388"/>
    <w:rsid w:val="00CB3382"/>
    <w:rsid w:val="00CB44FF"/>
    <w:rsid w:val="00CD1765"/>
    <w:rsid w:val="00CD2E0F"/>
    <w:rsid w:val="00CE70C9"/>
    <w:rsid w:val="00D24CC9"/>
    <w:rsid w:val="00D37C66"/>
    <w:rsid w:val="00D649A0"/>
    <w:rsid w:val="00D672D5"/>
    <w:rsid w:val="00D72C09"/>
    <w:rsid w:val="00D75DFD"/>
    <w:rsid w:val="00D77C30"/>
    <w:rsid w:val="00D8602E"/>
    <w:rsid w:val="00D87B34"/>
    <w:rsid w:val="00D90218"/>
    <w:rsid w:val="00DE2FBB"/>
    <w:rsid w:val="00DF0562"/>
    <w:rsid w:val="00DF207A"/>
    <w:rsid w:val="00E02815"/>
    <w:rsid w:val="00E03A88"/>
    <w:rsid w:val="00E0505E"/>
    <w:rsid w:val="00E07E33"/>
    <w:rsid w:val="00E1676F"/>
    <w:rsid w:val="00E2173A"/>
    <w:rsid w:val="00E331EB"/>
    <w:rsid w:val="00E47842"/>
    <w:rsid w:val="00E552AE"/>
    <w:rsid w:val="00E612A1"/>
    <w:rsid w:val="00E66258"/>
    <w:rsid w:val="00E76B9E"/>
    <w:rsid w:val="00E81207"/>
    <w:rsid w:val="00EB5919"/>
    <w:rsid w:val="00EE58A4"/>
    <w:rsid w:val="00F05157"/>
    <w:rsid w:val="00F23DC0"/>
    <w:rsid w:val="00F30699"/>
    <w:rsid w:val="00F43A5F"/>
    <w:rsid w:val="00F67B39"/>
    <w:rsid w:val="00F7079B"/>
    <w:rsid w:val="00F76526"/>
    <w:rsid w:val="00F86BFC"/>
    <w:rsid w:val="00FD296A"/>
    <w:rsid w:val="00FD7FDB"/>
    <w:rsid w:val="00FE1519"/>
    <w:rsid w:val="00FE6DC4"/>
    <w:rsid w:val="00FF19F1"/>
    <w:rsid w:val="00FF2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8F6CC"/>
  <w15:chartTrackingRefBased/>
  <w15:docId w15:val="{EEFBDAB2-D120-4581-AC18-88C88A03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705C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A011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qFormat/>
    <w:rsid w:val="009B56DF"/>
    <w:pPr>
      <w:keepNext/>
      <w:keepLines/>
      <w:spacing w:before="120" w:after="120" w:line="415" w:lineRule="auto"/>
      <w:outlineLvl w:val="2"/>
    </w:pPr>
    <w:rPr>
      <w:rFonts w:ascii="Times New Roman" w:eastAsia="宋体" w:hAnsi="Times New Roman" w:cs="Times New Roman"/>
      <w:b/>
      <w:sz w:val="32"/>
      <w:szCs w:val="2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A0115"/>
    <w:rPr>
      <w:rFonts w:asciiTheme="majorHAnsi" w:eastAsiaTheme="majorEastAsia" w:hAnsiTheme="majorHAnsi" w:cstheme="majorBidi"/>
      <w:b/>
      <w:bCs/>
      <w:sz w:val="32"/>
      <w:szCs w:val="32"/>
    </w:rPr>
  </w:style>
  <w:style w:type="paragraph" w:styleId="a3">
    <w:name w:val="Normal (Web)"/>
    <w:basedOn w:val="a"/>
    <w:uiPriority w:val="99"/>
    <w:semiHidden/>
    <w:unhideWhenUsed/>
    <w:rsid w:val="002B6145"/>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8F15F9"/>
    <w:pPr>
      <w:widowControl/>
      <w:ind w:firstLineChars="200" w:firstLine="420"/>
      <w:jc w:val="left"/>
    </w:pPr>
    <w:rPr>
      <w:rFonts w:ascii="宋体" w:eastAsia="宋体" w:hAnsi="宋体" w:cs="宋体"/>
      <w:kern w:val="0"/>
      <w:sz w:val="24"/>
      <w:szCs w:val="24"/>
    </w:rPr>
  </w:style>
  <w:style w:type="paragraph" w:styleId="a5">
    <w:name w:val="header"/>
    <w:basedOn w:val="a"/>
    <w:link w:val="a6"/>
    <w:uiPriority w:val="99"/>
    <w:unhideWhenUsed/>
    <w:rsid w:val="00E0505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E0505E"/>
    <w:rPr>
      <w:sz w:val="18"/>
      <w:szCs w:val="18"/>
    </w:rPr>
  </w:style>
  <w:style w:type="paragraph" w:styleId="a7">
    <w:name w:val="footer"/>
    <w:basedOn w:val="a"/>
    <w:link w:val="a8"/>
    <w:uiPriority w:val="99"/>
    <w:unhideWhenUsed/>
    <w:rsid w:val="00E0505E"/>
    <w:pPr>
      <w:tabs>
        <w:tab w:val="center" w:pos="4153"/>
        <w:tab w:val="right" w:pos="8306"/>
      </w:tabs>
      <w:snapToGrid w:val="0"/>
      <w:jc w:val="left"/>
    </w:pPr>
    <w:rPr>
      <w:sz w:val="18"/>
      <w:szCs w:val="18"/>
    </w:rPr>
  </w:style>
  <w:style w:type="character" w:customStyle="1" w:styleId="a8">
    <w:name w:val="页脚 字符"/>
    <w:basedOn w:val="a0"/>
    <w:link w:val="a7"/>
    <w:uiPriority w:val="99"/>
    <w:rsid w:val="00E0505E"/>
    <w:rPr>
      <w:sz w:val="18"/>
      <w:szCs w:val="18"/>
    </w:rPr>
  </w:style>
  <w:style w:type="character" w:customStyle="1" w:styleId="10">
    <w:name w:val="标题 1 字符"/>
    <w:basedOn w:val="a0"/>
    <w:link w:val="1"/>
    <w:uiPriority w:val="9"/>
    <w:rsid w:val="007705C1"/>
    <w:rPr>
      <w:b/>
      <w:bCs/>
      <w:kern w:val="44"/>
      <w:sz w:val="44"/>
      <w:szCs w:val="44"/>
    </w:rPr>
  </w:style>
  <w:style w:type="character" w:customStyle="1" w:styleId="30">
    <w:name w:val="标题 3 字符"/>
    <w:basedOn w:val="a0"/>
    <w:uiPriority w:val="9"/>
    <w:semiHidden/>
    <w:rsid w:val="009B56DF"/>
    <w:rPr>
      <w:b/>
      <w:bCs/>
      <w:sz w:val="32"/>
      <w:szCs w:val="32"/>
    </w:rPr>
  </w:style>
  <w:style w:type="character" w:customStyle="1" w:styleId="31">
    <w:name w:val="标题 3 字符1"/>
    <w:link w:val="3"/>
    <w:rsid w:val="009B56DF"/>
    <w:rPr>
      <w:rFonts w:ascii="Times New Roman" w:eastAsia="宋体" w:hAnsi="Times New Roman" w:cs="Times New Roman"/>
      <w:b/>
      <w:sz w:val="32"/>
      <w:szCs w:val="20"/>
      <w:lang w:val="zh-CN"/>
    </w:rPr>
  </w:style>
  <w:style w:type="character" w:styleId="a9">
    <w:name w:val="Strong"/>
    <w:basedOn w:val="a0"/>
    <w:uiPriority w:val="22"/>
    <w:qFormat/>
    <w:rsid w:val="005308CD"/>
    <w:rPr>
      <w:b/>
      <w:bCs/>
    </w:rPr>
  </w:style>
  <w:style w:type="paragraph" w:styleId="aa">
    <w:name w:val="footnote text"/>
    <w:basedOn w:val="a"/>
    <w:link w:val="ab"/>
    <w:uiPriority w:val="99"/>
    <w:semiHidden/>
    <w:unhideWhenUsed/>
    <w:rsid w:val="002F2F64"/>
    <w:pPr>
      <w:snapToGrid w:val="0"/>
      <w:jc w:val="left"/>
    </w:pPr>
    <w:rPr>
      <w:sz w:val="18"/>
      <w:szCs w:val="18"/>
    </w:rPr>
  </w:style>
  <w:style w:type="character" w:customStyle="1" w:styleId="ab">
    <w:name w:val="脚注文本 字符"/>
    <w:basedOn w:val="a0"/>
    <w:link w:val="aa"/>
    <w:uiPriority w:val="99"/>
    <w:semiHidden/>
    <w:rsid w:val="002F2F64"/>
    <w:rPr>
      <w:sz w:val="18"/>
      <w:szCs w:val="18"/>
    </w:rPr>
  </w:style>
  <w:style w:type="character" w:styleId="ac">
    <w:name w:val="footnote reference"/>
    <w:basedOn w:val="a0"/>
    <w:uiPriority w:val="99"/>
    <w:semiHidden/>
    <w:unhideWhenUsed/>
    <w:rsid w:val="002F2F64"/>
    <w:rPr>
      <w:vertAlign w:val="superscript"/>
    </w:rPr>
  </w:style>
  <w:style w:type="character" w:styleId="ad">
    <w:name w:val="annotation reference"/>
    <w:basedOn w:val="a0"/>
    <w:uiPriority w:val="99"/>
    <w:semiHidden/>
    <w:unhideWhenUsed/>
    <w:rsid w:val="003C031D"/>
    <w:rPr>
      <w:sz w:val="21"/>
      <w:szCs w:val="21"/>
    </w:rPr>
  </w:style>
  <w:style w:type="paragraph" w:styleId="ae">
    <w:name w:val="annotation text"/>
    <w:basedOn w:val="a"/>
    <w:link w:val="af"/>
    <w:uiPriority w:val="99"/>
    <w:semiHidden/>
    <w:unhideWhenUsed/>
    <w:rsid w:val="003C031D"/>
    <w:pPr>
      <w:jc w:val="left"/>
    </w:pPr>
  </w:style>
  <w:style w:type="character" w:customStyle="1" w:styleId="af">
    <w:name w:val="批注文字 字符"/>
    <w:basedOn w:val="a0"/>
    <w:link w:val="ae"/>
    <w:uiPriority w:val="99"/>
    <w:semiHidden/>
    <w:rsid w:val="003C031D"/>
  </w:style>
  <w:style w:type="paragraph" w:styleId="af0">
    <w:name w:val="annotation subject"/>
    <w:basedOn w:val="ae"/>
    <w:next w:val="ae"/>
    <w:link w:val="af1"/>
    <w:uiPriority w:val="99"/>
    <w:semiHidden/>
    <w:unhideWhenUsed/>
    <w:rsid w:val="003C031D"/>
    <w:rPr>
      <w:b/>
      <w:bCs/>
    </w:rPr>
  </w:style>
  <w:style w:type="character" w:customStyle="1" w:styleId="af1">
    <w:name w:val="批注主题 字符"/>
    <w:basedOn w:val="af"/>
    <w:link w:val="af0"/>
    <w:uiPriority w:val="99"/>
    <w:semiHidden/>
    <w:rsid w:val="003C031D"/>
    <w:rPr>
      <w:b/>
      <w:bCs/>
    </w:rPr>
  </w:style>
  <w:style w:type="paragraph" w:styleId="af2">
    <w:name w:val="Balloon Text"/>
    <w:basedOn w:val="a"/>
    <w:link w:val="af3"/>
    <w:uiPriority w:val="99"/>
    <w:semiHidden/>
    <w:unhideWhenUsed/>
    <w:rsid w:val="003C031D"/>
    <w:rPr>
      <w:sz w:val="18"/>
      <w:szCs w:val="18"/>
    </w:rPr>
  </w:style>
  <w:style w:type="character" w:customStyle="1" w:styleId="af3">
    <w:name w:val="批注框文本 字符"/>
    <w:basedOn w:val="a0"/>
    <w:link w:val="af2"/>
    <w:uiPriority w:val="99"/>
    <w:semiHidden/>
    <w:rsid w:val="003C03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953098">
      <w:bodyDiv w:val="1"/>
      <w:marLeft w:val="0"/>
      <w:marRight w:val="0"/>
      <w:marTop w:val="0"/>
      <w:marBottom w:val="0"/>
      <w:divBdr>
        <w:top w:val="none" w:sz="0" w:space="0" w:color="auto"/>
        <w:left w:val="none" w:sz="0" w:space="0" w:color="auto"/>
        <w:bottom w:val="none" w:sz="0" w:space="0" w:color="auto"/>
        <w:right w:val="none" w:sz="0" w:space="0" w:color="auto"/>
      </w:divBdr>
    </w:div>
    <w:div w:id="227351910">
      <w:bodyDiv w:val="1"/>
      <w:marLeft w:val="0"/>
      <w:marRight w:val="0"/>
      <w:marTop w:val="0"/>
      <w:marBottom w:val="0"/>
      <w:divBdr>
        <w:top w:val="none" w:sz="0" w:space="0" w:color="auto"/>
        <w:left w:val="none" w:sz="0" w:space="0" w:color="auto"/>
        <w:bottom w:val="none" w:sz="0" w:space="0" w:color="auto"/>
        <w:right w:val="none" w:sz="0" w:space="0" w:color="auto"/>
      </w:divBdr>
    </w:div>
    <w:div w:id="377750838">
      <w:bodyDiv w:val="1"/>
      <w:marLeft w:val="0"/>
      <w:marRight w:val="0"/>
      <w:marTop w:val="0"/>
      <w:marBottom w:val="0"/>
      <w:divBdr>
        <w:top w:val="none" w:sz="0" w:space="0" w:color="auto"/>
        <w:left w:val="none" w:sz="0" w:space="0" w:color="auto"/>
        <w:bottom w:val="none" w:sz="0" w:space="0" w:color="auto"/>
        <w:right w:val="none" w:sz="0" w:space="0" w:color="auto"/>
      </w:divBdr>
    </w:div>
    <w:div w:id="383220152">
      <w:bodyDiv w:val="1"/>
      <w:marLeft w:val="0"/>
      <w:marRight w:val="0"/>
      <w:marTop w:val="0"/>
      <w:marBottom w:val="0"/>
      <w:divBdr>
        <w:top w:val="none" w:sz="0" w:space="0" w:color="auto"/>
        <w:left w:val="none" w:sz="0" w:space="0" w:color="auto"/>
        <w:bottom w:val="none" w:sz="0" w:space="0" w:color="auto"/>
        <w:right w:val="none" w:sz="0" w:space="0" w:color="auto"/>
      </w:divBdr>
    </w:div>
    <w:div w:id="388578542">
      <w:bodyDiv w:val="1"/>
      <w:marLeft w:val="0"/>
      <w:marRight w:val="0"/>
      <w:marTop w:val="0"/>
      <w:marBottom w:val="0"/>
      <w:divBdr>
        <w:top w:val="none" w:sz="0" w:space="0" w:color="auto"/>
        <w:left w:val="none" w:sz="0" w:space="0" w:color="auto"/>
        <w:bottom w:val="none" w:sz="0" w:space="0" w:color="auto"/>
        <w:right w:val="none" w:sz="0" w:space="0" w:color="auto"/>
      </w:divBdr>
    </w:div>
    <w:div w:id="391806167">
      <w:bodyDiv w:val="1"/>
      <w:marLeft w:val="0"/>
      <w:marRight w:val="0"/>
      <w:marTop w:val="0"/>
      <w:marBottom w:val="0"/>
      <w:divBdr>
        <w:top w:val="none" w:sz="0" w:space="0" w:color="auto"/>
        <w:left w:val="none" w:sz="0" w:space="0" w:color="auto"/>
        <w:bottom w:val="none" w:sz="0" w:space="0" w:color="auto"/>
        <w:right w:val="none" w:sz="0" w:space="0" w:color="auto"/>
      </w:divBdr>
      <w:divsChild>
        <w:div w:id="1561554030">
          <w:marLeft w:val="274"/>
          <w:marRight w:val="0"/>
          <w:marTop w:val="0"/>
          <w:marBottom w:val="0"/>
          <w:divBdr>
            <w:top w:val="none" w:sz="0" w:space="0" w:color="auto"/>
            <w:left w:val="none" w:sz="0" w:space="0" w:color="auto"/>
            <w:bottom w:val="none" w:sz="0" w:space="0" w:color="auto"/>
            <w:right w:val="none" w:sz="0" w:space="0" w:color="auto"/>
          </w:divBdr>
        </w:div>
        <w:div w:id="1166675759">
          <w:marLeft w:val="274"/>
          <w:marRight w:val="0"/>
          <w:marTop w:val="0"/>
          <w:marBottom w:val="0"/>
          <w:divBdr>
            <w:top w:val="none" w:sz="0" w:space="0" w:color="auto"/>
            <w:left w:val="none" w:sz="0" w:space="0" w:color="auto"/>
            <w:bottom w:val="none" w:sz="0" w:space="0" w:color="auto"/>
            <w:right w:val="none" w:sz="0" w:space="0" w:color="auto"/>
          </w:divBdr>
        </w:div>
      </w:divsChild>
    </w:div>
    <w:div w:id="404959418">
      <w:bodyDiv w:val="1"/>
      <w:marLeft w:val="0"/>
      <w:marRight w:val="0"/>
      <w:marTop w:val="0"/>
      <w:marBottom w:val="0"/>
      <w:divBdr>
        <w:top w:val="none" w:sz="0" w:space="0" w:color="auto"/>
        <w:left w:val="none" w:sz="0" w:space="0" w:color="auto"/>
        <w:bottom w:val="none" w:sz="0" w:space="0" w:color="auto"/>
        <w:right w:val="none" w:sz="0" w:space="0" w:color="auto"/>
      </w:divBdr>
    </w:div>
    <w:div w:id="547956358">
      <w:bodyDiv w:val="1"/>
      <w:marLeft w:val="0"/>
      <w:marRight w:val="0"/>
      <w:marTop w:val="0"/>
      <w:marBottom w:val="0"/>
      <w:divBdr>
        <w:top w:val="none" w:sz="0" w:space="0" w:color="auto"/>
        <w:left w:val="none" w:sz="0" w:space="0" w:color="auto"/>
        <w:bottom w:val="none" w:sz="0" w:space="0" w:color="auto"/>
        <w:right w:val="none" w:sz="0" w:space="0" w:color="auto"/>
      </w:divBdr>
    </w:div>
    <w:div w:id="591013891">
      <w:bodyDiv w:val="1"/>
      <w:marLeft w:val="0"/>
      <w:marRight w:val="0"/>
      <w:marTop w:val="0"/>
      <w:marBottom w:val="0"/>
      <w:divBdr>
        <w:top w:val="none" w:sz="0" w:space="0" w:color="auto"/>
        <w:left w:val="none" w:sz="0" w:space="0" w:color="auto"/>
        <w:bottom w:val="none" w:sz="0" w:space="0" w:color="auto"/>
        <w:right w:val="none" w:sz="0" w:space="0" w:color="auto"/>
      </w:divBdr>
    </w:div>
    <w:div w:id="644235486">
      <w:bodyDiv w:val="1"/>
      <w:marLeft w:val="0"/>
      <w:marRight w:val="0"/>
      <w:marTop w:val="0"/>
      <w:marBottom w:val="0"/>
      <w:divBdr>
        <w:top w:val="none" w:sz="0" w:space="0" w:color="auto"/>
        <w:left w:val="none" w:sz="0" w:space="0" w:color="auto"/>
        <w:bottom w:val="none" w:sz="0" w:space="0" w:color="auto"/>
        <w:right w:val="none" w:sz="0" w:space="0" w:color="auto"/>
      </w:divBdr>
      <w:divsChild>
        <w:div w:id="532575728">
          <w:marLeft w:val="274"/>
          <w:marRight w:val="0"/>
          <w:marTop w:val="0"/>
          <w:marBottom w:val="120"/>
          <w:divBdr>
            <w:top w:val="none" w:sz="0" w:space="0" w:color="auto"/>
            <w:left w:val="none" w:sz="0" w:space="0" w:color="auto"/>
            <w:bottom w:val="none" w:sz="0" w:space="0" w:color="auto"/>
            <w:right w:val="none" w:sz="0" w:space="0" w:color="auto"/>
          </w:divBdr>
        </w:div>
        <w:div w:id="420873671">
          <w:marLeft w:val="274"/>
          <w:marRight w:val="0"/>
          <w:marTop w:val="0"/>
          <w:marBottom w:val="120"/>
          <w:divBdr>
            <w:top w:val="none" w:sz="0" w:space="0" w:color="auto"/>
            <w:left w:val="none" w:sz="0" w:space="0" w:color="auto"/>
            <w:bottom w:val="none" w:sz="0" w:space="0" w:color="auto"/>
            <w:right w:val="none" w:sz="0" w:space="0" w:color="auto"/>
          </w:divBdr>
        </w:div>
      </w:divsChild>
    </w:div>
    <w:div w:id="666176816">
      <w:bodyDiv w:val="1"/>
      <w:marLeft w:val="0"/>
      <w:marRight w:val="0"/>
      <w:marTop w:val="0"/>
      <w:marBottom w:val="0"/>
      <w:divBdr>
        <w:top w:val="none" w:sz="0" w:space="0" w:color="auto"/>
        <w:left w:val="none" w:sz="0" w:space="0" w:color="auto"/>
        <w:bottom w:val="none" w:sz="0" w:space="0" w:color="auto"/>
        <w:right w:val="none" w:sz="0" w:space="0" w:color="auto"/>
      </w:divBdr>
    </w:div>
    <w:div w:id="698819199">
      <w:bodyDiv w:val="1"/>
      <w:marLeft w:val="0"/>
      <w:marRight w:val="0"/>
      <w:marTop w:val="0"/>
      <w:marBottom w:val="0"/>
      <w:divBdr>
        <w:top w:val="none" w:sz="0" w:space="0" w:color="auto"/>
        <w:left w:val="none" w:sz="0" w:space="0" w:color="auto"/>
        <w:bottom w:val="none" w:sz="0" w:space="0" w:color="auto"/>
        <w:right w:val="none" w:sz="0" w:space="0" w:color="auto"/>
      </w:divBdr>
    </w:div>
    <w:div w:id="787893189">
      <w:bodyDiv w:val="1"/>
      <w:marLeft w:val="0"/>
      <w:marRight w:val="0"/>
      <w:marTop w:val="0"/>
      <w:marBottom w:val="0"/>
      <w:divBdr>
        <w:top w:val="none" w:sz="0" w:space="0" w:color="auto"/>
        <w:left w:val="none" w:sz="0" w:space="0" w:color="auto"/>
        <w:bottom w:val="none" w:sz="0" w:space="0" w:color="auto"/>
        <w:right w:val="none" w:sz="0" w:space="0" w:color="auto"/>
      </w:divBdr>
    </w:div>
    <w:div w:id="810558459">
      <w:bodyDiv w:val="1"/>
      <w:marLeft w:val="0"/>
      <w:marRight w:val="0"/>
      <w:marTop w:val="0"/>
      <w:marBottom w:val="0"/>
      <w:divBdr>
        <w:top w:val="none" w:sz="0" w:space="0" w:color="auto"/>
        <w:left w:val="none" w:sz="0" w:space="0" w:color="auto"/>
        <w:bottom w:val="none" w:sz="0" w:space="0" w:color="auto"/>
        <w:right w:val="none" w:sz="0" w:space="0" w:color="auto"/>
      </w:divBdr>
    </w:div>
    <w:div w:id="912930414">
      <w:bodyDiv w:val="1"/>
      <w:marLeft w:val="0"/>
      <w:marRight w:val="0"/>
      <w:marTop w:val="0"/>
      <w:marBottom w:val="0"/>
      <w:divBdr>
        <w:top w:val="none" w:sz="0" w:space="0" w:color="auto"/>
        <w:left w:val="none" w:sz="0" w:space="0" w:color="auto"/>
        <w:bottom w:val="none" w:sz="0" w:space="0" w:color="auto"/>
        <w:right w:val="none" w:sz="0" w:space="0" w:color="auto"/>
      </w:divBdr>
    </w:div>
    <w:div w:id="926622180">
      <w:bodyDiv w:val="1"/>
      <w:marLeft w:val="0"/>
      <w:marRight w:val="0"/>
      <w:marTop w:val="0"/>
      <w:marBottom w:val="0"/>
      <w:divBdr>
        <w:top w:val="none" w:sz="0" w:space="0" w:color="auto"/>
        <w:left w:val="none" w:sz="0" w:space="0" w:color="auto"/>
        <w:bottom w:val="none" w:sz="0" w:space="0" w:color="auto"/>
        <w:right w:val="none" w:sz="0" w:space="0" w:color="auto"/>
      </w:divBdr>
    </w:div>
    <w:div w:id="944575554">
      <w:bodyDiv w:val="1"/>
      <w:marLeft w:val="0"/>
      <w:marRight w:val="0"/>
      <w:marTop w:val="0"/>
      <w:marBottom w:val="0"/>
      <w:divBdr>
        <w:top w:val="none" w:sz="0" w:space="0" w:color="auto"/>
        <w:left w:val="none" w:sz="0" w:space="0" w:color="auto"/>
        <w:bottom w:val="none" w:sz="0" w:space="0" w:color="auto"/>
        <w:right w:val="none" w:sz="0" w:space="0" w:color="auto"/>
      </w:divBdr>
      <w:divsChild>
        <w:div w:id="637149188">
          <w:marLeft w:val="274"/>
          <w:marRight w:val="0"/>
          <w:marTop w:val="0"/>
          <w:marBottom w:val="120"/>
          <w:divBdr>
            <w:top w:val="none" w:sz="0" w:space="0" w:color="auto"/>
            <w:left w:val="none" w:sz="0" w:space="0" w:color="auto"/>
            <w:bottom w:val="none" w:sz="0" w:space="0" w:color="auto"/>
            <w:right w:val="none" w:sz="0" w:space="0" w:color="auto"/>
          </w:divBdr>
        </w:div>
      </w:divsChild>
    </w:div>
    <w:div w:id="1066798358">
      <w:bodyDiv w:val="1"/>
      <w:marLeft w:val="0"/>
      <w:marRight w:val="0"/>
      <w:marTop w:val="0"/>
      <w:marBottom w:val="0"/>
      <w:divBdr>
        <w:top w:val="none" w:sz="0" w:space="0" w:color="auto"/>
        <w:left w:val="none" w:sz="0" w:space="0" w:color="auto"/>
        <w:bottom w:val="none" w:sz="0" w:space="0" w:color="auto"/>
        <w:right w:val="none" w:sz="0" w:space="0" w:color="auto"/>
      </w:divBdr>
      <w:divsChild>
        <w:div w:id="56982328">
          <w:marLeft w:val="274"/>
          <w:marRight w:val="0"/>
          <w:marTop w:val="0"/>
          <w:marBottom w:val="120"/>
          <w:divBdr>
            <w:top w:val="none" w:sz="0" w:space="0" w:color="auto"/>
            <w:left w:val="none" w:sz="0" w:space="0" w:color="auto"/>
            <w:bottom w:val="none" w:sz="0" w:space="0" w:color="auto"/>
            <w:right w:val="none" w:sz="0" w:space="0" w:color="auto"/>
          </w:divBdr>
        </w:div>
      </w:divsChild>
    </w:div>
    <w:div w:id="1229422109">
      <w:bodyDiv w:val="1"/>
      <w:marLeft w:val="0"/>
      <w:marRight w:val="0"/>
      <w:marTop w:val="0"/>
      <w:marBottom w:val="0"/>
      <w:divBdr>
        <w:top w:val="none" w:sz="0" w:space="0" w:color="auto"/>
        <w:left w:val="none" w:sz="0" w:space="0" w:color="auto"/>
        <w:bottom w:val="none" w:sz="0" w:space="0" w:color="auto"/>
        <w:right w:val="none" w:sz="0" w:space="0" w:color="auto"/>
      </w:divBdr>
    </w:div>
    <w:div w:id="1307857899">
      <w:bodyDiv w:val="1"/>
      <w:marLeft w:val="0"/>
      <w:marRight w:val="0"/>
      <w:marTop w:val="0"/>
      <w:marBottom w:val="0"/>
      <w:divBdr>
        <w:top w:val="none" w:sz="0" w:space="0" w:color="auto"/>
        <w:left w:val="none" w:sz="0" w:space="0" w:color="auto"/>
        <w:bottom w:val="none" w:sz="0" w:space="0" w:color="auto"/>
        <w:right w:val="none" w:sz="0" w:space="0" w:color="auto"/>
      </w:divBdr>
      <w:divsChild>
        <w:div w:id="536354156">
          <w:marLeft w:val="274"/>
          <w:marRight w:val="0"/>
          <w:marTop w:val="0"/>
          <w:marBottom w:val="120"/>
          <w:divBdr>
            <w:top w:val="none" w:sz="0" w:space="0" w:color="auto"/>
            <w:left w:val="none" w:sz="0" w:space="0" w:color="auto"/>
            <w:bottom w:val="none" w:sz="0" w:space="0" w:color="auto"/>
            <w:right w:val="none" w:sz="0" w:space="0" w:color="auto"/>
          </w:divBdr>
        </w:div>
      </w:divsChild>
    </w:div>
    <w:div w:id="1355350034">
      <w:bodyDiv w:val="1"/>
      <w:marLeft w:val="0"/>
      <w:marRight w:val="0"/>
      <w:marTop w:val="0"/>
      <w:marBottom w:val="0"/>
      <w:divBdr>
        <w:top w:val="none" w:sz="0" w:space="0" w:color="auto"/>
        <w:left w:val="none" w:sz="0" w:space="0" w:color="auto"/>
        <w:bottom w:val="none" w:sz="0" w:space="0" w:color="auto"/>
        <w:right w:val="none" w:sz="0" w:space="0" w:color="auto"/>
      </w:divBdr>
    </w:div>
    <w:div w:id="1435249902">
      <w:bodyDiv w:val="1"/>
      <w:marLeft w:val="0"/>
      <w:marRight w:val="0"/>
      <w:marTop w:val="0"/>
      <w:marBottom w:val="0"/>
      <w:divBdr>
        <w:top w:val="none" w:sz="0" w:space="0" w:color="auto"/>
        <w:left w:val="none" w:sz="0" w:space="0" w:color="auto"/>
        <w:bottom w:val="none" w:sz="0" w:space="0" w:color="auto"/>
        <w:right w:val="none" w:sz="0" w:space="0" w:color="auto"/>
      </w:divBdr>
      <w:divsChild>
        <w:div w:id="750274514">
          <w:marLeft w:val="446"/>
          <w:marRight w:val="0"/>
          <w:marTop w:val="0"/>
          <w:marBottom w:val="0"/>
          <w:divBdr>
            <w:top w:val="none" w:sz="0" w:space="0" w:color="auto"/>
            <w:left w:val="none" w:sz="0" w:space="0" w:color="auto"/>
            <w:bottom w:val="none" w:sz="0" w:space="0" w:color="auto"/>
            <w:right w:val="none" w:sz="0" w:space="0" w:color="auto"/>
          </w:divBdr>
        </w:div>
      </w:divsChild>
    </w:div>
    <w:div w:id="1452360656">
      <w:bodyDiv w:val="1"/>
      <w:marLeft w:val="0"/>
      <w:marRight w:val="0"/>
      <w:marTop w:val="0"/>
      <w:marBottom w:val="0"/>
      <w:divBdr>
        <w:top w:val="none" w:sz="0" w:space="0" w:color="auto"/>
        <w:left w:val="none" w:sz="0" w:space="0" w:color="auto"/>
        <w:bottom w:val="none" w:sz="0" w:space="0" w:color="auto"/>
        <w:right w:val="none" w:sz="0" w:space="0" w:color="auto"/>
      </w:divBdr>
    </w:div>
    <w:div w:id="1475029222">
      <w:bodyDiv w:val="1"/>
      <w:marLeft w:val="0"/>
      <w:marRight w:val="0"/>
      <w:marTop w:val="0"/>
      <w:marBottom w:val="0"/>
      <w:divBdr>
        <w:top w:val="none" w:sz="0" w:space="0" w:color="auto"/>
        <w:left w:val="none" w:sz="0" w:space="0" w:color="auto"/>
        <w:bottom w:val="none" w:sz="0" w:space="0" w:color="auto"/>
        <w:right w:val="none" w:sz="0" w:space="0" w:color="auto"/>
      </w:divBdr>
      <w:divsChild>
        <w:div w:id="1860192597">
          <w:marLeft w:val="274"/>
          <w:marRight w:val="0"/>
          <w:marTop w:val="0"/>
          <w:marBottom w:val="0"/>
          <w:divBdr>
            <w:top w:val="none" w:sz="0" w:space="0" w:color="auto"/>
            <w:left w:val="none" w:sz="0" w:space="0" w:color="auto"/>
            <w:bottom w:val="none" w:sz="0" w:space="0" w:color="auto"/>
            <w:right w:val="none" w:sz="0" w:space="0" w:color="auto"/>
          </w:divBdr>
        </w:div>
      </w:divsChild>
    </w:div>
    <w:div w:id="1476070587">
      <w:bodyDiv w:val="1"/>
      <w:marLeft w:val="0"/>
      <w:marRight w:val="0"/>
      <w:marTop w:val="0"/>
      <w:marBottom w:val="0"/>
      <w:divBdr>
        <w:top w:val="none" w:sz="0" w:space="0" w:color="auto"/>
        <w:left w:val="none" w:sz="0" w:space="0" w:color="auto"/>
        <w:bottom w:val="none" w:sz="0" w:space="0" w:color="auto"/>
        <w:right w:val="none" w:sz="0" w:space="0" w:color="auto"/>
      </w:divBdr>
    </w:div>
    <w:div w:id="1539008640">
      <w:bodyDiv w:val="1"/>
      <w:marLeft w:val="0"/>
      <w:marRight w:val="0"/>
      <w:marTop w:val="0"/>
      <w:marBottom w:val="0"/>
      <w:divBdr>
        <w:top w:val="none" w:sz="0" w:space="0" w:color="auto"/>
        <w:left w:val="none" w:sz="0" w:space="0" w:color="auto"/>
        <w:bottom w:val="none" w:sz="0" w:space="0" w:color="auto"/>
        <w:right w:val="none" w:sz="0" w:space="0" w:color="auto"/>
      </w:divBdr>
    </w:div>
    <w:div w:id="1682119777">
      <w:bodyDiv w:val="1"/>
      <w:marLeft w:val="0"/>
      <w:marRight w:val="0"/>
      <w:marTop w:val="0"/>
      <w:marBottom w:val="0"/>
      <w:divBdr>
        <w:top w:val="none" w:sz="0" w:space="0" w:color="auto"/>
        <w:left w:val="none" w:sz="0" w:space="0" w:color="auto"/>
        <w:bottom w:val="none" w:sz="0" w:space="0" w:color="auto"/>
        <w:right w:val="none" w:sz="0" w:space="0" w:color="auto"/>
      </w:divBdr>
    </w:div>
    <w:div w:id="1734355924">
      <w:bodyDiv w:val="1"/>
      <w:marLeft w:val="0"/>
      <w:marRight w:val="0"/>
      <w:marTop w:val="0"/>
      <w:marBottom w:val="0"/>
      <w:divBdr>
        <w:top w:val="none" w:sz="0" w:space="0" w:color="auto"/>
        <w:left w:val="none" w:sz="0" w:space="0" w:color="auto"/>
        <w:bottom w:val="none" w:sz="0" w:space="0" w:color="auto"/>
        <w:right w:val="none" w:sz="0" w:space="0" w:color="auto"/>
      </w:divBdr>
    </w:div>
    <w:div w:id="1735884710">
      <w:bodyDiv w:val="1"/>
      <w:marLeft w:val="0"/>
      <w:marRight w:val="0"/>
      <w:marTop w:val="0"/>
      <w:marBottom w:val="0"/>
      <w:divBdr>
        <w:top w:val="none" w:sz="0" w:space="0" w:color="auto"/>
        <w:left w:val="none" w:sz="0" w:space="0" w:color="auto"/>
        <w:bottom w:val="none" w:sz="0" w:space="0" w:color="auto"/>
        <w:right w:val="none" w:sz="0" w:space="0" w:color="auto"/>
      </w:divBdr>
      <w:divsChild>
        <w:div w:id="1654144674">
          <w:marLeft w:val="274"/>
          <w:marRight w:val="0"/>
          <w:marTop w:val="0"/>
          <w:marBottom w:val="0"/>
          <w:divBdr>
            <w:top w:val="none" w:sz="0" w:space="0" w:color="auto"/>
            <w:left w:val="none" w:sz="0" w:space="0" w:color="auto"/>
            <w:bottom w:val="none" w:sz="0" w:space="0" w:color="auto"/>
            <w:right w:val="none" w:sz="0" w:space="0" w:color="auto"/>
          </w:divBdr>
        </w:div>
      </w:divsChild>
    </w:div>
    <w:div w:id="1842309131">
      <w:bodyDiv w:val="1"/>
      <w:marLeft w:val="0"/>
      <w:marRight w:val="0"/>
      <w:marTop w:val="0"/>
      <w:marBottom w:val="0"/>
      <w:divBdr>
        <w:top w:val="none" w:sz="0" w:space="0" w:color="auto"/>
        <w:left w:val="none" w:sz="0" w:space="0" w:color="auto"/>
        <w:bottom w:val="none" w:sz="0" w:space="0" w:color="auto"/>
        <w:right w:val="none" w:sz="0" w:space="0" w:color="auto"/>
      </w:divBdr>
    </w:div>
    <w:div w:id="1935748620">
      <w:bodyDiv w:val="1"/>
      <w:marLeft w:val="0"/>
      <w:marRight w:val="0"/>
      <w:marTop w:val="0"/>
      <w:marBottom w:val="0"/>
      <w:divBdr>
        <w:top w:val="none" w:sz="0" w:space="0" w:color="auto"/>
        <w:left w:val="none" w:sz="0" w:space="0" w:color="auto"/>
        <w:bottom w:val="none" w:sz="0" w:space="0" w:color="auto"/>
        <w:right w:val="none" w:sz="0" w:space="0" w:color="auto"/>
      </w:divBdr>
    </w:div>
    <w:div w:id="1938170056">
      <w:bodyDiv w:val="1"/>
      <w:marLeft w:val="0"/>
      <w:marRight w:val="0"/>
      <w:marTop w:val="0"/>
      <w:marBottom w:val="0"/>
      <w:divBdr>
        <w:top w:val="none" w:sz="0" w:space="0" w:color="auto"/>
        <w:left w:val="none" w:sz="0" w:space="0" w:color="auto"/>
        <w:bottom w:val="none" w:sz="0" w:space="0" w:color="auto"/>
        <w:right w:val="none" w:sz="0" w:space="0" w:color="auto"/>
      </w:divBdr>
      <w:divsChild>
        <w:div w:id="82840229">
          <w:marLeft w:val="274"/>
          <w:marRight w:val="0"/>
          <w:marTop w:val="0"/>
          <w:marBottom w:val="0"/>
          <w:divBdr>
            <w:top w:val="none" w:sz="0" w:space="0" w:color="auto"/>
            <w:left w:val="none" w:sz="0" w:space="0" w:color="auto"/>
            <w:bottom w:val="none" w:sz="0" w:space="0" w:color="auto"/>
            <w:right w:val="none" w:sz="0" w:space="0" w:color="auto"/>
          </w:divBdr>
        </w:div>
      </w:divsChild>
    </w:div>
    <w:div w:id="1975678128">
      <w:bodyDiv w:val="1"/>
      <w:marLeft w:val="0"/>
      <w:marRight w:val="0"/>
      <w:marTop w:val="0"/>
      <w:marBottom w:val="0"/>
      <w:divBdr>
        <w:top w:val="none" w:sz="0" w:space="0" w:color="auto"/>
        <w:left w:val="none" w:sz="0" w:space="0" w:color="auto"/>
        <w:bottom w:val="none" w:sz="0" w:space="0" w:color="auto"/>
        <w:right w:val="none" w:sz="0" w:space="0" w:color="auto"/>
      </w:divBdr>
    </w:div>
    <w:div w:id="1977950092">
      <w:bodyDiv w:val="1"/>
      <w:marLeft w:val="0"/>
      <w:marRight w:val="0"/>
      <w:marTop w:val="0"/>
      <w:marBottom w:val="0"/>
      <w:divBdr>
        <w:top w:val="none" w:sz="0" w:space="0" w:color="auto"/>
        <w:left w:val="none" w:sz="0" w:space="0" w:color="auto"/>
        <w:bottom w:val="none" w:sz="0" w:space="0" w:color="auto"/>
        <w:right w:val="none" w:sz="0" w:space="0" w:color="auto"/>
      </w:divBdr>
    </w:div>
    <w:div w:id="2002198582">
      <w:bodyDiv w:val="1"/>
      <w:marLeft w:val="0"/>
      <w:marRight w:val="0"/>
      <w:marTop w:val="0"/>
      <w:marBottom w:val="0"/>
      <w:divBdr>
        <w:top w:val="none" w:sz="0" w:space="0" w:color="auto"/>
        <w:left w:val="none" w:sz="0" w:space="0" w:color="auto"/>
        <w:bottom w:val="none" w:sz="0" w:space="0" w:color="auto"/>
        <w:right w:val="none" w:sz="0" w:space="0" w:color="auto"/>
      </w:divBdr>
      <w:divsChild>
        <w:div w:id="1519077521">
          <w:marLeft w:val="274"/>
          <w:marRight w:val="0"/>
          <w:marTop w:val="0"/>
          <w:marBottom w:val="120"/>
          <w:divBdr>
            <w:top w:val="none" w:sz="0" w:space="0" w:color="auto"/>
            <w:left w:val="none" w:sz="0" w:space="0" w:color="auto"/>
            <w:bottom w:val="none" w:sz="0" w:space="0" w:color="auto"/>
            <w:right w:val="none" w:sz="0" w:space="0" w:color="auto"/>
          </w:divBdr>
        </w:div>
      </w:divsChild>
    </w:div>
    <w:div w:id="200916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150BF-D978-4415-80FF-87CA265FF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6</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周晓凌</dc:creator>
  <cp:keywords/>
  <dc:description/>
  <cp:lastModifiedBy>廖文凯</cp:lastModifiedBy>
  <cp:revision>27</cp:revision>
  <dcterms:created xsi:type="dcterms:W3CDTF">2024-04-02T07:14:00Z</dcterms:created>
  <dcterms:modified xsi:type="dcterms:W3CDTF">2024-04-09T00:57:00Z</dcterms:modified>
</cp:coreProperties>
</file>