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098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客户感知即时测评能力提升建议</w:t>
      </w:r>
    </w:p>
    <w:p>
      <w:pPr>
        <w:ind w:left="2557"/>
        <w:spacing w:before="331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刘敬东</w:t>
      </w:r>
      <w:r>
        <w:rPr>
          <w:rFonts w:ascii="STKaiti" w:hAnsi="STKaiti" w:eastAsia="STKaiti" w:cs="STKaiti"/>
          <w:sz w:val="30"/>
          <w:szCs w:val="30"/>
          <w:spacing w:val="1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刘斌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江乔卉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34" w:firstLine="604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客户感知是构建以客户为中心的运营体系的关键因素，是企</w:t>
      </w:r>
      <w:r>
        <w:rPr>
          <w:rFonts w:ascii="FangSong" w:hAnsi="FangSong" w:eastAsia="FangSong" w:cs="FangSong"/>
          <w:sz w:val="30"/>
          <w:szCs w:val="30"/>
          <w:spacing w:val="-4"/>
        </w:rPr>
        <w:t>业组织体系、产品体系和服务保障体系变革的推动力</w:t>
      </w:r>
      <w:r>
        <w:rPr>
          <w:rFonts w:ascii="FangSong" w:hAnsi="FangSong" w:eastAsia="FangSong" w:cs="FangSong"/>
          <w:sz w:val="30"/>
          <w:szCs w:val="30"/>
          <w:spacing w:val="-5"/>
        </w:rPr>
        <w:t>之一。而即</w:t>
      </w:r>
      <w:r>
        <w:rPr>
          <w:rFonts w:ascii="FangSong" w:hAnsi="FangSong" w:eastAsia="FangSong" w:cs="FangSong"/>
          <w:sz w:val="30"/>
          <w:szCs w:val="30"/>
          <w:spacing w:val="-6"/>
        </w:rPr>
        <w:t>时测评是通过收集用户关键业务场景即时体验感知、痛点等信息，</w:t>
      </w:r>
      <w:r>
        <w:rPr>
          <w:rFonts w:ascii="FangSong" w:hAnsi="FangSong" w:eastAsia="FangSong" w:cs="FangSong"/>
          <w:sz w:val="30"/>
          <w:szCs w:val="30"/>
          <w:spacing w:val="-4"/>
        </w:rPr>
        <w:t>推动即时发现和解决触点服务、网络、业务、产品等方面</w:t>
      </w:r>
      <w:r>
        <w:rPr>
          <w:rFonts w:ascii="FangSong" w:hAnsi="FangSong" w:eastAsia="FangSong" w:cs="FangSong"/>
          <w:sz w:val="30"/>
          <w:szCs w:val="30"/>
          <w:spacing w:val="-5"/>
        </w:rPr>
        <w:t>问题的</w:t>
      </w:r>
      <w:r>
        <w:rPr>
          <w:rFonts w:ascii="FangSong" w:hAnsi="FangSong" w:eastAsia="FangSong" w:cs="FangSong"/>
          <w:sz w:val="30"/>
          <w:szCs w:val="30"/>
          <w:spacing w:val="-4"/>
        </w:rPr>
        <w:t>客户感知管理工具。本文从客户角度出发探讨当前中国电</w:t>
      </w:r>
      <w:r>
        <w:rPr>
          <w:rFonts w:ascii="FangSong" w:hAnsi="FangSong" w:eastAsia="FangSong" w:cs="FangSong"/>
          <w:sz w:val="30"/>
          <w:szCs w:val="30"/>
          <w:spacing w:val="-5"/>
        </w:rPr>
        <w:t>信即时</w:t>
      </w:r>
      <w:r>
        <w:rPr>
          <w:rFonts w:ascii="FangSong" w:hAnsi="FangSong" w:eastAsia="FangSong" w:cs="FangSong"/>
          <w:sz w:val="30"/>
          <w:szCs w:val="30"/>
          <w:spacing w:val="-3"/>
        </w:rPr>
        <w:t>测评存在一些问题，并提出了相应改进建议。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一、即时测评的意义和价值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" w:right="153" w:firstLine="623"/>
        <w:spacing w:before="97" w:line="259" w:lineRule="auto"/>
        <w:jc w:val="both"/>
        <w:rPr/>
      </w:pPr>
      <w:r>
        <w:rPr>
          <w:spacing w:val="-2"/>
        </w:rPr>
        <w:t>即时测评是指企业通过线上问卷、电话外呼、短信等方式，</w:t>
      </w:r>
      <w:r>
        <w:rPr>
          <w:spacing w:val="-9"/>
        </w:rPr>
        <w:t>在客户办理完成或使用业务、服务后， 即刻请客户对服务交互体</w:t>
      </w:r>
      <w:r>
        <w:rPr>
          <w:spacing w:val="-3"/>
        </w:rPr>
        <w:t>验进行评价，反馈对服务的满意程度及原因。</w:t>
      </w:r>
    </w:p>
    <w:p>
      <w:pPr>
        <w:pStyle w:val="BodyText"/>
        <w:ind w:left="25" w:right="158" w:firstLine="623"/>
        <w:spacing w:before="273" w:line="259" w:lineRule="auto"/>
        <w:rPr/>
      </w:pPr>
      <w:r>
        <w:rPr>
          <w:spacing w:val="-5"/>
        </w:rPr>
        <w:t>即时测评在各个服务行业都发挥着非常重要的作用，以滴滴</w:t>
      </w:r>
      <w:r>
        <w:rPr>
          <w:spacing w:val="-1"/>
        </w:rPr>
        <w:t>出行为例，滴滴通过即时测评建立了对司机和乘客的信用体系，</w:t>
      </w:r>
      <w:r>
        <w:rPr>
          <w:spacing w:val="-4"/>
        </w:rPr>
        <w:t>可以快速准确地判断司机或乘客的信用状况，对信用较高的司机</w:t>
      </w:r>
      <w:r>
        <w:rPr>
          <w:spacing w:val="-8"/>
        </w:rPr>
        <w:t>或乘客给予优惠、提高其配单优先级，</w:t>
      </w:r>
      <w:r>
        <w:rPr>
          <w:spacing w:val="-34"/>
        </w:rPr>
        <w:t xml:space="preserve"> </w:t>
      </w:r>
      <w:r>
        <w:rPr>
          <w:spacing w:val="-8"/>
        </w:rPr>
        <w:t>对信用较低的司机或乘客</w:t>
      </w:r>
      <w:r>
        <w:rPr>
          <w:spacing w:val="-4"/>
        </w:rPr>
        <w:t>则可能会限制其使用滴滴出行的服务或取消其资格。很好地实现</w:t>
      </w:r>
      <w:r>
        <w:rPr>
          <w:spacing w:val="-4"/>
        </w:rPr>
        <w:t>了资源的优化配置，提高了滴滴出行的服务质量和经济效益。再</w:t>
      </w:r>
      <w:r>
        <w:rPr>
          <w:spacing w:val="-16"/>
        </w:rPr>
        <w:t>以南航为例，南航通过即时测评，覆盖了机票预定、办理登机牌、</w:t>
      </w:r>
      <w:r>
        <w:rPr>
          <w:spacing w:val="-8"/>
        </w:rPr>
        <w:t>航班动态、机上服务等客户旅程的全过程，</w:t>
      </w:r>
      <w:r>
        <w:rPr>
          <w:spacing w:val="-34"/>
        </w:rPr>
        <w:t xml:space="preserve"> </w:t>
      </w:r>
      <w:r>
        <w:rPr>
          <w:spacing w:val="-8"/>
        </w:rPr>
        <w:t>更全面地了解了客户</w:t>
      </w:r>
      <w:r>
        <w:rPr>
          <w:spacing w:val="-1"/>
        </w:rPr>
        <w:t>对南航服务的感知，有效地提高了服务质量和品牌形象。</w:t>
      </w:r>
    </w:p>
    <w:p>
      <w:pPr>
        <w:pStyle w:val="BodyText"/>
        <w:ind w:left="25" w:right="129" w:firstLine="599"/>
        <w:spacing w:before="274" w:line="259" w:lineRule="auto"/>
        <w:jc w:val="both"/>
        <w:rPr/>
      </w:pPr>
      <w:r>
        <w:rPr/>
        <w:t>对于中国电信来说，希望通过即时测评来提高客户满意度、</w:t>
      </w:r>
      <w:r>
        <w:rPr>
          <w:spacing w:val="-11"/>
        </w:rPr>
        <w:t>优化服务流程、增强市场竞争力和品牌影响力。而对于</w:t>
      </w:r>
      <w:r>
        <w:rPr>
          <w:spacing w:val="-12"/>
        </w:rPr>
        <w:t>客户而言，</w:t>
      </w:r>
      <w:r>
        <w:rPr>
          <w:spacing w:val="7"/>
        </w:rPr>
        <w:t>则希望能通过即时测评促进运营商更好地理解他们的需求和痛</w:t>
      </w:r>
      <w:r>
        <w:rPr>
          <w:spacing w:val="-4"/>
        </w:rPr>
        <w:t>点，获得更加个性化、优质的服务。在通过即时测评获取客户反</w:t>
      </w:r>
      <w:r>
        <w:rPr>
          <w:spacing w:val="-4"/>
        </w:rPr>
        <w:t>馈意见的同时，我们应该多倾听客户对即时测评本身的诉求，不</w:t>
      </w:r>
      <w:r>
        <w:rPr>
          <w:spacing w:val="-3"/>
        </w:rPr>
        <w:t>断对这一工具优化改进，提升即时测评的价值。</w:t>
      </w:r>
    </w:p>
    <w:p>
      <w:pPr>
        <w:spacing w:line="259" w:lineRule="auto"/>
        <w:sectPr>
          <w:pgSz w:w="11907" w:h="16839"/>
          <w:pgMar w:top="1431" w:right="1559" w:bottom="0" w:left="1785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二、客户对即时测评的态度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6" w:right="109" w:firstLine="602"/>
        <w:spacing w:before="98" w:line="259" w:lineRule="auto"/>
        <w:jc w:val="both"/>
        <w:rPr/>
      </w:pPr>
      <w:r>
        <w:rPr>
          <w:spacing w:val="7"/>
        </w:rPr>
        <w:t>客户对即时测评的态度决定了是否参评以及是否真实准确</w:t>
      </w:r>
      <w:r>
        <w:rPr>
          <w:spacing w:val="-8"/>
        </w:rPr>
        <w:t>回答问题。影响客户态度的因素主要有几个方面：</w:t>
      </w:r>
      <w:r>
        <w:rPr>
          <w:spacing w:val="-35"/>
        </w:rPr>
        <w:t xml:space="preserve"> </w:t>
      </w:r>
      <w:r>
        <w:rPr>
          <w:spacing w:val="-8"/>
        </w:rPr>
        <w:t>客户对测评价</w:t>
      </w:r>
      <w:r>
        <w:rPr>
          <w:spacing w:val="-4"/>
        </w:rPr>
        <w:t>值的认知、对测评方式的了解、对带来隐私泄露的顾虑、对测评</w:t>
      </w:r>
      <w:r>
        <w:rPr>
          <w:spacing w:val="1"/>
        </w:rPr>
        <w:t>时点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时长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频率的接受程度等。此外，奖励机制也会影响到</w:t>
      </w:r>
      <w:r>
        <w:rPr/>
        <w:t>客户</w:t>
      </w:r>
      <w:r>
        <w:rPr>
          <w:spacing w:val="-5"/>
        </w:rPr>
        <w:t>参与即时测评的态度。</w:t>
      </w:r>
    </w:p>
    <w:p>
      <w:pPr>
        <w:pStyle w:val="BodyText"/>
        <w:ind w:left="25" w:right="106" w:firstLine="604"/>
        <w:spacing w:before="277" w:line="257" w:lineRule="auto"/>
        <w:jc w:val="both"/>
        <w:rPr/>
      </w:pPr>
      <w:r>
        <w:rPr>
          <w:spacing w:val="-5"/>
        </w:rPr>
        <w:t>为了解客户对即时测评的态度，我们通过公众号“智慧生活</w:t>
      </w:r>
      <w:r>
        <w:rPr>
          <w:spacing w:val="-13"/>
        </w:rPr>
        <w:t>秀评社”（目前拥有粉丝约 </w:t>
      </w:r>
      <w:r>
        <w:rPr>
          <w:rFonts w:ascii="Times New Roman" w:hAnsi="Times New Roman" w:eastAsia="Times New Roman" w:cs="Times New Roman"/>
          <w:spacing w:val="-13"/>
        </w:rPr>
        <w:t>1.7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3"/>
        </w:rPr>
        <w:t>万</w:t>
      </w:r>
      <w:r>
        <w:rPr>
          <w:spacing w:val="-37"/>
        </w:rPr>
        <w:t>），</w:t>
      </w:r>
      <w:r>
        <w:rPr>
          <w:spacing w:val="-13"/>
        </w:rPr>
        <w:t>在 </w:t>
      </w:r>
      <w:r>
        <w:rPr>
          <w:rFonts w:ascii="Times New Roman" w:hAnsi="Times New Roman" w:eastAsia="Times New Roman" w:cs="Times New Roman"/>
          <w:spacing w:val="-13"/>
        </w:rPr>
        <w:t>2022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3"/>
        </w:rPr>
        <w:t>年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3"/>
        </w:rPr>
        <w:t>9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13"/>
        </w:rPr>
        <w:t>月发布了客户</w:t>
      </w:r>
      <w:r>
        <w:rPr>
          <w:spacing w:val="-5"/>
        </w:rPr>
        <w:t>对即时测评的调研，回收了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109 </w:t>
      </w:r>
      <w:r>
        <w:rPr>
          <w:spacing w:val="-5"/>
        </w:rPr>
        <w:t>份有效问卷，并对问卷进行了分</w:t>
      </w:r>
      <w:r>
        <w:rPr>
          <w:spacing w:val="-11"/>
        </w:rPr>
        <w:t>析研究。</w:t>
      </w:r>
    </w:p>
    <w:p>
      <w:pPr>
        <w:pStyle w:val="BodyText"/>
        <w:ind w:left="636"/>
        <w:spacing w:before="29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．与服务过程衔接越紧密，测评参与率越高</w:t>
      </w:r>
    </w:p>
    <w:p>
      <w:pPr>
        <w:spacing w:line="21" w:lineRule="exact"/>
        <w:rPr/>
      </w:pPr>
      <w:r/>
    </w:p>
    <w:tbl>
      <w:tblPr>
        <w:tblStyle w:val="TableNormal"/>
        <w:tblW w:w="6484" w:type="dxa"/>
        <w:tblInd w:w="9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4"/>
        <w:gridCol w:w="5900"/>
      </w:tblGrid>
      <w:tr>
        <w:trPr>
          <w:trHeight w:val="546" w:hRule="atLeast"/>
        </w:trPr>
        <w:tc>
          <w:tcPr>
            <w:tcW w:w="6484" w:type="dxa"/>
            <w:vAlign w:val="top"/>
            <w:gridSpan w:val="2"/>
            <w:tcBorders>
              <w:left w:val="single" w:color="D9D9D9" w:sz="4" w:space="0"/>
              <w:right w:val="single" w:color="D9D9D9" w:sz="4" w:space="0"/>
              <w:top w:val="single" w:color="D9D9D9" w:sz="4" w:space="0"/>
            </w:tcBorders>
          </w:tcPr>
          <w:p>
            <w:pPr>
              <w:ind w:left="1944"/>
              <w:spacing w:before="237" w:line="201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595959"/>
                <w:spacing w:val="9"/>
              </w:rPr>
              <w:t>不同测评方式客户参与率情况</w:t>
            </w:r>
          </w:p>
        </w:tc>
      </w:tr>
      <w:tr>
        <w:trPr>
          <w:trHeight w:val="1905" w:hRule="atLeast"/>
        </w:trPr>
        <w:tc>
          <w:tcPr>
            <w:tcW w:w="584" w:type="dxa"/>
            <w:vAlign w:val="top"/>
            <w:vMerge w:val="restart"/>
            <w:tcBorders>
              <w:left w:val="single" w:color="D9D9D9" w:sz="4" w:space="0"/>
              <w:bottom w:val="nil"/>
            </w:tcBorders>
          </w:tcPr>
          <w:p>
            <w:pPr>
              <w:pStyle w:val="TableText"/>
              <w:ind w:left="142"/>
              <w:spacing w:before="99" w:line="249" w:lineRule="exact"/>
              <w:rPr/>
            </w:pPr>
            <w:r>
              <w:rPr>
                <w:color w:val="595959"/>
                <w:spacing w:val="-4"/>
                <w:position w:val="2"/>
              </w:rPr>
              <w:t>100%</w:t>
            </w:r>
          </w:p>
          <w:p>
            <w:pPr>
              <w:pStyle w:val="TableText"/>
              <w:ind w:left="232"/>
              <w:spacing w:before="82" w:line="248" w:lineRule="exact"/>
              <w:rPr/>
            </w:pPr>
            <w:r>
              <w:rPr>
                <w:color w:val="595959"/>
                <w:spacing w:val="-3"/>
                <w:position w:val="2"/>
              </w:rPr>
              <w:t>80%</w:t>
            </w:r>
          </w:p>
          <w:p>
            <w:pPr>
              <w:pStyle w:val="TableText"/>
              <w:ind w:left="234"/>
              <w:spacing w:before="81" w:line="249" w:lineRule="exact"/>
              <w:rPr/>
            </w:pPr>
            <w:r>
              <w:rPr>
                <w:color w:val="595959"/>
                <w:spacing w:val="-4"/>
                <w:position w:val="2"/>
              </w:rPr>
              <w:t>60%</w:t>
            </w:r>
          </w:p>
          <w:p>
            <w:pPr>
              <w:pStyle w:val="TableText"/>
              <w:ind w:left="227"/>
              <w:spacing w:before="81" w:line="249" w:lineRule="exact"/>
              <w:rPr/>
            </w:pPr>
            <w:r>
              <w:rPr>
                <w:color w:val="595959"/>
                <w:spacing w:val="-1"/>
                <w:position w:val="2"/>
              </w:rPr>
              <w:t>40%</w:t>
            </w:r>
          </w:p>
          <w:p>
            <w:pPr>
              <w:pStyle w:val="TableText"/>
              <w:ind w:left="233"/>
              <w:spacing w:before="82" w:line="249" w:lineRule="exact"/>
              <w:rPr/>
            </w:pPr>
            <w:r>
              <w:rPr>
                <w:color w:val="595959"/>
                <w:spacing w:val="-3"/>
                <w:position w:val="2"/>
              </w:rPr>
              <w:t>20%</w:t>
            </w:r>
          </w:p>
          <w:p>
            <w:pPr>
              <w:pStyle w:val="TableText"/>
              <w:ind w:left="326"/>
              <w:spacing w:before="82" w:line="249" w:lineRule="exact"/>
              <w:rPr/>
            </w:pPr>
            <w:r>
              <w:rPr>
                <w:color w:val="595959"/>
                <w:spacing w:val="-2"/>
                <w:position w:val="2"/>
              </w:rPr>
              <w:t>0%</w:t>
            </w:r>
          </w:p>
        </w:tc>
        <w:tc>
          <w:tcPr>
            <w:tcW w:w="5900" w:type="dxa"/>
            <w:vAlign w:val="top"/>
            <w:tcBorders>
              <w:right w:val="single" w:color="D9D9D9" w:sz="4" w:space="0"/>
            </w:tcBorders>
          </w:tcPr>
          <w:p>
            <w:pPr>
              <w:pStyle w:val="TableText"/>
              <w:ind w:left="2722"/>
              <w:spacing w:before="160" w:line="249" w:lineRule="exact"/>
              <w:rPr/>
            </w:pPr>
            <w:r>
              <w:pict>
                <v:shape id="_x0000_s2" style="position:absolute;margin-left:38.868pt;margin-top:4.75998pt;mso-position-vertical-relative:text;mso-position-horizontal-relative:text;width:22.6pt;height:35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77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4"/>
                            <w:position w:val="2"/>
                          </w:rPr>
                          <w:t>1.8%</w:t>
                        </w:r>
                      </w:p>
                      <w:p>
                        <w:pPr>
                          <w:pStyle w:val="TableText"/>
                          <w:ind w:left="20"/>
                          <w:spacing w:before="161" w:line="249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47.7%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" style="position:absolute;margin-left:226.333pt;margin-top:4.39999pt;mso-position-vertical-relative:text;mso-position-horizontal-relative:text;width:22.3pt;height:38.35pt;z-index:251662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6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0.9%</w:t>
                        </w:r>
                      </w:p>
                      <w:p>
                        <w:pPr>
                          <w:pStyle w:val="TableText"/>
                          <w:ind w:left="20"/>
                          <w:spacing w:before="228" w:line="249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56.9%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42036</wp:posOffset>
                  </wp:positionH>
                  <wp:positionV relativeFrom="paragraph">
                    <wp:posOffset>117856</wp:posOffset>
                  </wp:positionV>
                  <wp:extent cx="3564635" cy="1059179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64635" cy="105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3"/>
                <w:position w:val="2"/>
              </w:rPr>
              <w:t>7.3%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5"/>
              <w:spacing w:before="61"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59.6%</w:t>
            </w:r>
          </w:p>
          <w:p>
            <w:pPr>
              <w:spacing w:line="4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72"/>
              <w:spacing w:before="61" w:line="249" w:lineRule="exact"/>
              <w:rPr/>
            </w:pPr>
            <w:r>
              <w:pict>
                <v:shape id="_x0000_s6" style="position:absolute;margin-left:39.183pt;margin-top:-5.11226pt;mso-position-vertical-relative:text;mso-position-horizontal-relative:text;width:22.3pt;height:14.45pt;z-index:2516602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50.5%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226.018pt;margin-top:-1.70226pt;mso-position-vertical-relative:text;mso-position-horizontal-relative:text;width:22.6pt;height:14.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9" w:lineRule="exact"/>
                          <w:rPr/>
                        </w:pPr>
                        <w:r>
                          <w:rPr>
                            <w:color w:val="404040"/>
                            <w:spacing w:val="-1"/>
                            <w:position w:val="2"/>
                          </w:rPr>
                          <w:t>42.2%</w:t>
                        </w:r>
                      </w:p>
                    </w:txbxContent>
                  </v:textbox>
                </v:shape>
              </w:pict>
            </w:r>
            <w:r>
              <w:rPr>
                <w:color w:val="404040"/>
                <w:spacing w:val="-2"/>
                <w:position w:val="2"/>
              </w:rPr>
              <w:t>33.0%</w:t>
            </w:r>
          </w:p>
        </w:tc>
      </w:tr>
      <w:tr>
        <w:trPr>
          <w:trHeight w:val="354" w:hRule="atLeast"/>
        </w:trPr>
        <w:tc>
          <w:tcPr>
            <w:tcW w:w="584" w:type="dxa"/>
            <w:vAlign w:val="top"/>
            <w:vMerge w:val="continue"/>
            <w:tcBorders>
              <w:left w:val="single" w:color="D9D9D9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00" w:type="dxa"/>
            <w:vAlign w:val="top"/>
            <w:tcBorders>
              <w:right w:val="single" w:color="D9D9D9" w:sz="4" w:space="0"/>
            </w:tcBorders>
          </w:tcPr>
          <w:p>
            <w:pPr>
              <w:pStyle w:val="TableText"/>
              <w:ind w:left="200"/>
              <w:spacing w:before="68" w:line="225" w:lineRule="auto"/>
              <w:rPr/>
            </w:pPr>
            <w:r>
              <w:rPr>
                <w:color w:val="595959"/>
              </w:rPr>
              <w:t>未挂机电话即时测评          短信即时测评   </w:t>
            </w:r>
            <w:r>
              <w:rPr>
                <w:color w:val="595959"/>
                <w:spacing w:val="-1"/>
              </w:rPr>
              <w:t xml:space="preserve">            公众号即时测评</w:t>
            </w:r>
          </w:p>
        </w:tc>
      </w:tr>
      <w:tr>
        <w:trPr>
          <w:trHeight w:val="482" w:hRule="atLeast"/>
        </w:trPr>
        <w:tc>
          <w:tcPr>
            <w:tcW w:w="6484" w:type="dxa"/>
            <w:vAlign w:val="top"/>
            <w:gridSpan w:val="2"/>
            <w:tcBorders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>
            <w:pPr>
              <w:pStyle w:val="TableText"/>
              <w:ind w:left="1926"/>
              <w:spacing w:before="117" w:line="210" w:lineRule="auto"/>
              <w:rPr/>
            </w:pPr>
            <w:r>
              <w:rPr>
                <w:color w:val="595959"/>
                <w:position w:val="1"/>
              </w:rPr>
              <w:drawing>
                <wp:inline distT="0" distB="0" distL="0" distR="0">
                  <wp:extent cx="54864" cy="5334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864" cy="5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595959"/>
                <w:spacing w:val="-1"/>
              </w:rPr>
              <w:t xml:space="preserve"> </w:t>
            </w:r>
            <w:r>
              <w:rPr>
                <w:color w:val="595959"/>
                <w:spacing w:val="-5"/>
              </w:rPr>
              <w:t>会参评</w:t>
            </w:r>
            <w:r>
              <w:rPr>
                <w:color w:val="595959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color w:val="ED7D31"/>
                <w:spacing w:val="-5"/>
                <w:position w:val="2"/>
              </w:rPr>
              <w:t>u</w:t>
            </w:r>
            <w:r>
              <w:rPr>
                <w:rFonts w:ascii="Arial" w:hAnsi="Arial" w:eastAsia="Arial" w:cs="Arial"/>
                <w:color w:val="ED7D31"/>
                <w:spacing w:val="-5"/>
                <w:position w:val="2"/>
              </w:rPr>
              <w:t xml:space="preserve"> </w:t>
            </w:r>
            <w:r>
              <w:rPr>
                <w:color w:val="595959"/>
                <w:spacing w:val="-5"/>
              </w:rPr>
              <w:t>有时候会</w:t>
            </w:r>
            <w:r>
              <w:rPr>
                <w:color w:val="595959"/>
                <w:spacing w:val="9"/>
              </w:rPr>
              <w:t xml:space="preserve">   </w:t>
            </w:r>
            <w:r>
              <w:rPr>
                <w:rFonts w:ascii="Arial" w:hAnsi="Arial" w:eastAsia="Arial" w:cs="Arial"/>
                <w:color w:val="A5A5A5"/>
                <w:spacing w:val="-5"/>
                <w:position w:val="2"/>
              </w:rPr>
              <w:t>u</w:t>
            </w:r>
            <w:r>
              <w:rPr>
                <w:rFonts w:ascii="Arial" w:hAnsi="Arial" w:eastAsia="Arial" w:cs="Arial"/>
                <w:color w:val="A5A5A5"/>
                <w:spacing w:val="-5"/>
                <w:position w:val="2"/>
              </w:rPr>
              <w:t xml:space="preserve"> </w:t>
            </w:r>
            <w:r>
              <w:rPr>
                <w:color w:val="595959"/>
                <w:spacing w:val="-5"/>
              </w:rPr>
              <w:t>不会参评</w:t>
            </w:r>
          </w:p>
        </w:tc>
      </w:tr>
    </w:tbl>
    <w:p>
      <w:pPr>
        <w:ind w:left="2002"/>
        <w:spacing w:before="128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4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不同测评方式客户的参与率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5" w:right="106" w:firstLine="599"/>
        <w:spacing w:before="97" w:line="256" w:lineRule="auto"/>
        <w:jc w:val="both"/>
        <w:rPr/>
      </w:pPr>
      <w:r>
        <w:rPr>
          <w:spacing w:val="-4"/>
        </w:rPr>
        <w:t>在目前几种主要测评方式的参与率上，服务结束电话未</w:t>
      </w:r>
      <w:r>
        <w:rPr>
          <w:spacing w:val="-5"/>
        </w:rPr>
        <w:t>挂机</w:t>
      </w:r>
      <w:r>
        <w:rPr>
          <w:spacing w:val="-1"/>
        </w:rPr>
        <w:t>要求进行评价（</w:t>
      </w:r>
      <w:r>
        <w:rPr>
          <w:rFonts w:ascii="Times New Roman" w:hAnsi="Times New Roman" w:eastAsia="Times New Roman" w:cs="Times New Roman"/>
          <w:spacing w:val="-1"/>
        </w:rPr>
        <w:t>50.46%</w:t>
      </w:r>
      <w:r>
        <w:rPr>
          <w:spacing w:val="-1"/>
        </w:rPr>
        <w:t>）</w:t>
      </w:r>
      <w:r>
        <w:rPr>
          <w:rFonts w:ascii="Times New Roman" w:hAnsi="Times New Roman" w:eastAsia="Times New Roman" w:cs="Times New Roman"/>
          <w:spacing w:val="-1"/>
        </w:rPr>
        <w:t>&gt;</w:t>
      </w:r>
      <w:r>
        <w:rPr>
          <w:spacing w:val="-1"/>
        </w:rPr>
        <w:t>微信公众号推送（</w:t>
      </w:r>
      <w:r>
        <w:rPr>
          <w:rFonts w:ascii="Times New Roman" w:hAnsi="Times New Roman" w:eastAsia="Times New Roman" w:cs="Times New Roman"/>
          <w:spacing w:val="-1"/>
        </w:rPr>
        <w:t>42.2%</w:t>
      </w:r>
      <w:r>
        <w:rPr>
          <w:spacing w:val="-2"/>
        </w:rPr>
        <w:t>）</w:t>
      </w:r>
      <w:r>
        <w:rPr>
          <w:rFonts w:ascii="Times New Roman" w:hAnsi="Times New Roman" w:eastAsia="Times New Roman" w:cs="Times New Roman"/>
          <w:spacing w:val="-2"/>
        </w:rPr>
        <w:t>&gt;</w:t>
      </w:r>
      <w:r>
        <w:rPr>
          <w:spacing w:val="-2"/>
        </w:rPr>
        <w:t>短信测评</w:t>
      </w: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33.03%</w:t>
      </w:r>
      <w:r>
        <w:rPr>
          <w:spacing w:val="-4"/>
        </w:rPr>
        <w:t>）。调查结果表明，与服务过程衔接</w:t>
      </w:r>
      <w:r>
        <w:rPr>
          <w:spacing w:val="-5"/>
        </w:rPr>
        <w:t>越紧密客户参与率</w:t>
      </w:r>
      <w:r>
        <w:rPr>
          <w:spacing w:val="-12"/>
        </w:rPr>
        <w:t>越高。</w:t>
      </w:r>
    </w:p>
    <w:p>
      <w:pPr>
        <w:pStyle w:val="BodyText"/>
        <w:ind w:left="624"/>
        <w:spacing w:before="29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．服务质量好，客户更愿意参评</w:t>
      </w:r>
    </w:p>
    <w:p>
      <w:pPr>
        <w:pStyle w:val="BodyText"/>
        <w:ind w:left="26" w:firstLine="602"/>
        <w:spacing w:before="321" w:line="260" w:lineRule="auto"/>
        <w:jc w:val="both"/>
        <w:rPr/>
      </w:pPr>
      <w:r>
        <w:rPr/>
        <w:t>客户对服务的体验也会影响到客户参评。在问题得到解决、</w:t>
      </w:r>
      <w:r>
        <w:rPr>
          <w:spacing w:val="-4"/>
        </w:rPr>
        <w:t>服务人员态度良好等积极正向的服务表现下，客户更愿意参与即</w:t>
      </w:r>
      <w:r>
        <w:rPr>
          <w:spacing w:val="-9"/>
        </w:rPr>
        <w:t>时测评。调查结果表明， 良好的服务体验会使得客户更愿意配合</w:t>
      </w:r>
      <w:r>
        <w:rPr>
          <w:spacing w:val="-13"/>
        </w:rPr>
        <w:t>测评。</w:t>
      </w:r>
    </w:p>
    <w:p>
      <w:pPr>
        <w:spacing w:line="260" w:lineRule="auto"/>
        <w:sectPr>
          <w:headerReference w:type="default" r:id="rId1"/>
          <w:pgSz w:w="11907" w:h="16839"/>
          <w:pgMar w:top="400" w:right="1689" w:bottom="0" w:left="1785" w:header="0" w:footer="0" w:gutter="0"/>
        </w:sectPr>
        <w:rPr/>
      </w:pP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tbl>
      <w:tblPr>
        <w:tblStyle w:val="TableNormal"/>
        <w:tblW w:w="6112" w:type="dxa"/>
        <w:tblInd w:w="1103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1823"/>
        <w:gridCol w:w="4289"/>
      </w:tblGrid>
      <w:tr>
        <w:trPr>
          <w:trHeight w:val="552" w:hRule="atLeast"/>
        </w:trPr>
        <w:tc>
          <w:tcPr>
            <w:tcW w:w="6112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734"/>
              <w:spacing w:before="181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</w:rPr>
              <w:t>什么情况下，您会参与测评</w:t>
            </w:r>
          </w:p>
        </w:tc>
      </w:tr>
      <w:tr>
        <w:trPr>
          <w:trHeight w:val="2442" w:hRule="atLeast"/>
        </w:trPr>
        <w:tc>
          <w:tcPr>
            <w:tcW w:w="1823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689"/>
              <w:spacing w:before="220" w:line="226" w:lineRule="auto"/>
              <w:rPr/>
            </w:pPr>
            <w:r>
              <w:rPr>
                <w:color w:val="595959"/>
                <w:spacing w:val="-3"/>
              </w:rPr>
              <w:t>问题得到解决</w:t>
            </w:r>
          </w:p>
          <w:p>
            <w:pPr>
              <w:pStyle w:val="TableText"/>
              <w:ind w:left="313"/>
              <w:spacing w:before="117" w:line="225" w:lineRule="auto"/>
              <w:rPr/>
            </w:pPr>
            <w:r>
              <w:rPr>
                <w:color w:val="595959"/>
                <w:spacing w:val="-1"/>
              </w:rPr>
              <w:t>服务人员的态度好</w:t>
            </w:r>
          </w:p>
          <w:p>
            <w:pPr>
              <w:pStyle w:val="TableText"/>
              <w:ind w:left="508"/>
              <w:spacing w:before="118" w:line="226" w:lineRule="auto"/>
              <w:rPr/>
            </w:pPr>
            <w:r>
              <w:rPr>
                <w:color w:val="595959"/>
                <w:spacing w:val="-3"/>
              </w:rPr>
              <w:t>问题未得到解决</w:t>
            </w:r>
          </w:p>
          <w:p>
            <w:pPr>
              <w:pStyle w:val="TableText"/>
              <w:ind w:left="132"/>
              <w:spacing w:before="117" w:line="225" w:lineRule="auto"/>
              <w:rPr/>
            </w:pPr>
            <w:r>
              <w:rPr>
                <w:color w:val="595959"/>
                <w:spacing w:val="-1"/>
              </w:rPr>
              <w:t>服务人员专业程度高</w:t>
            </w:r>
          </w:p>
          <w:p>
            <w:pPr>
              <w:pStyle w:val="TableText"/>
              <w:ind w:left="313"/>
              <w:spacing w:before="118" w:line="225" w:lineRule="auto"/>
              <w:rPr/>
            </w:pPr>
            <w:r>
              <w:rPr>
                <w:color w:val="595959"/>
                <w:spacing w:val="-1"/>
              </w:rPr>
              <w:t>服务人员态度恶劣</w:t>
            </w:r>
          </w:p>
          <w:p>
            <w:pPr>
              <w:pStyle w:val="TableText"/>
              <w:ind w:left="132"/>
              <w:spacing w:before="118" w:line="225" w:lineRule="auto"/>
              <w:rPr/>
            </w:pPr>
            <w:r>
              <w:rPr>
                <w:color w:val="595959"/>
                <w:spacing w:val="-1"/>
              </w:rPr>
              <w:t>服务人员专业程度低</w:t>
            </w:r>
          </w:p>
        </w:tc>
        <w:tc>
          <w:tcPr>
            <w:tcW w:w="4289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498" w:right="57" w:firstLine="226"/>
              <w:spacing w:before="221" w:line="342" w:lineRule="auto"/>
              <w:rPr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41655</wp:posOffset>
                  </wp:positionH>
                  <wp:positionV relativeFrom="paragraph">
                    <wp:posOffset>90739</wp:posOffset>
                  </wp:positionV>
                  <wp:extent cx="2389631" cy="1321307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9631" cy="132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  <w:spacing w:val="-2"/>
              </w:rPr>
              <w:t>75.23%</w:t>
            </w:r>
            <w:r>
              <w:rPr>
                <w:color w:val="404040"/>
                <w:spacing w:val="4"/>
              </w:rPr>
              <w:t xml:space="preserve"> </w:t>
            </w:r>
            <w:r>
              <w:rPr>
                <w:color w:val="404040"/>
                <w:spacing w:val="-2"/>
              </w:rPr>
              <w:t>66.06%</w:t>
            </w:r>
          </w:p>
          <w:p>
            <w:pPr>
              <w:pStyle w:val="TableText"/>
              <w:ind w:left="2392"/>
              <w:spacing w:line="248" w:lineRule="exact"/>
              <w:rPr/>
            </w:pPr>
            <w:r>
              <w:rPr>
                <w:color w:val="404040"/>
                <w:position w:val="2"/>
              </w:rPr>
              <w:t>44.04%</w:t>
            </w:r>
          </w:p>
          <w:p>
            <w:pPr>
              <w:pStyle w:val="TableText"/>
              <w:ind w:left="2075" w:right="1475" w:firstLine="225"/>
              <w:spacing w:before="97" w:line="342" w:lineRule="auto"/>
              <w:rPr/>
            </w:pPr>
            <w:r>
              <w:rPr>
                <w:color w:val="404040"/>
                <w:spacing w:val="-1"/>
              </w:rPr>
              <w:t>42.20%</w:t>
            </w:r>
            <w:r>
              <w:rPr>
                <w:color w:val="404040"/>
                <w:spacing w:val="3"/>
              </w:rPr>
              <w:t xml:space="preserve"> </w:t>
            </w:r>
            <w:r>
              <w:rPr>
                <w:color w:val="404040"/>
                <w:spacing w:val="-1"/>
              </w:rPr>
              <w:t>37.61%</w:t>
            </w:r>
          </w:p>
          <w:p>
            <w:pPr>
              <w:pStyle w:val="TableText"/>
              <w:ind w:left="1028"/>
              <w:spacing w:line="248" w:lineRule="exact"/>
              <w:rPr/>
            </w:pPr>
            <w:r>
              <w:rPr>
                <w:color w:val="404040"/>
                <w:spacing w:val="-2"/>
                <w:position w:val="2"/>
              </w:rPr>
              <w:t>16.51%</w:t>
            </w:r>
          </w:p>
        </w:tc>
      </w:tr>
    </w:tbl>
    <w:p>
      <w:pPr>
        <w:ind w:left="2302"/>
        <w:spacing w:before="115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2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服务质量对测评的影响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．客户希望测评简单直接</w:t>
      </w:r>
    </w:p>
    <w:p>
      <w:pPr>
        <w:pStyle w:val="BodyText"/>
        <w:ind w:left="26" w:right="15" w:firstLine="603"/>
        <w:spacing w:before="320" w:line="251" w:lineRule="auto"/>
        <w:jc w:val="both"/>
        <w:rPr/>
      </w:pPr>
      <w:r>
        <w:rPr>
          <w:spacing w:val="7"/>
        </w:rPr>
        <w:t>理论上服务结束马上进行测试最能准确反映客户对服务的</w:t>
      </w:r>
      <w:r>
        <w:rPr>
          <w:spacing w:val="-4"/>
        </w:rPr>
        <w:t>满意程度，随着时间推移，客户对服务的感知会受其他因素影响</w:t>
      </w:r>
      <w:r>
        <w:rPr>
          <w:spacing w:val="-8"/>
        </w:rPr>
        <w:t>而逐渐减弱。调查显示，</w:t>
      </w:r>
      <w:r>
        <w:rPr>
          <w:spacing w:val="-35"/>
        </w:rPr>
        <w:t xml:space="preserve"> </w:t>
      </w:r>
      <w:r>
        <w:rPr>
          <w:spacing w:val="-8"/>
        </w:rPr>
        <w:t>大部分客户认为应该在服务完成后立即</w:t>
      </w:r>
      <w:r>
        <w:rPr>
          <w:spacing w:val="-10"/>
        </w:rPr>
        <w:t>或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12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10"/>
        </w:rPr>
        <w:t>小时内进行测试。</w:t>
      </w:r>
    </w:p>
    <w:tbl>
      <w:tblPr>
        <w:tblStyle w:val="TableNormal"/>
        <w:tblW w:w="6498" w:type="dxa"/>
        <w:tblInd w:w="909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6498"/>
      </w:tblGrid>
      <w:tr>
        <w:trPr>
          <w:trHeight w:val="520" w:hRule="atLeast"/>
        </w:trPr>
        <w:tc>
          <w:tcPr>
            <w:tcW w:w="6498" w:type="dxa"/>
            <w:vAlign w:val="top"/>
            <w:tcBorders>
              <w:bottom w:val="nil"/>
            </w:tcBorders>
          </w:tcPr>
          <w:p>
            <w:pPr>
              <w:ind w:left="1813"/>
              <w:spacing w:before="245" w:line="168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95959"/>
              </w:rPr>
              <w:t>服务结束后多长时间进行测评</w:t>
            </w:r>
          </w:p>
        </w:tc>
      </w:tr>
      <w:tr>
        <w:trPr>
          <w:trHeight w:val="2834" w:hRule="atLeast"/>
        </w:trPr>
        <w:tc>
          <w:tcPr>
            <w:tcW w:w="6498" w:type="dxa"/>
            <w:vAlign w:val="top"/>
            <w:tcBorders>
              <w:top w:val="nil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5"/>
              <w:spacing w:before="61" w:line="249" w:lineRule="exact"/>
              <w:rPr/>
            </w:pPr>
            <w:r>
              <w:pict>
                <v:shape id="_x0000_s10" style="position:absolute;margin-left:96.113pt;margin-top:8.07382pt;mso-position-vertical-relative:text;mso-position-horizontal-relative:text;width:22.35pt;height:14.45pt;z-index:2516654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48" w:lineRule="exact"/>
                          <w:rPr/>
                        </w:pPr>
                        <w:r>
                          <w:rPr>
                            <w:color w:val="404040"/>
                            <w:spacing w:val="-2"/>
                            <w:position w:val="2"/>
                          </w:rPr>
                          <w:t>6.42%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2" style="position:absolute;margin-left:114.781pt;margin-top:-13.4862pt;mso-position-vertical-relative:text;mso-position-horizontal-relative:text;width:93.05pt;height:93.05pt;z-index:-251652096;" filled="false" stroked="false" coordsize="1861,1861" coordorigin="0,0">
                  <v:shape id="_x0000_s14" style="position:absolute;left:929;top:15;width:915;height:1160;" fillcolor="#5B9BD5" filled="true" stroked="false" coordsize="915,1160" coordorigin="0,0" path="m,c505,0,914,409,914,914c914,997,903,1080,880,1159l0,914l0,0xe"/>
                  <v:shape id="_x0000_s16" style="position:absolute;left:914;top:0;width:945;height:1190;" filled="false" strokecolor="#FFFFFF" strokeweight="1.56pt" coordsize="945,1190" coordorigin="0,0" path="m15,15c520,15,930,425,930,930c930,1012,919,1095,896,1175l15,930l15,15xe">
                    <v:stroke miterlimit="10"/>
                  </v:shape>
                  <v:shape id="_x0000_s18" style="position:absolute;left:929;top:930;width:880;height:884;" fillcolor="#ED7D31" filled="true" stroked="false" coordsize="880,884" coordorigin="0,0" path="m880,245c794,556,549,799,236,883l0,0l880,245xe"/>
                  <v:shape id="_x0000_s20" style="position:absolute;left:914;top:914;width:913;height:915;" filled="false" strokecolor="#FFFFFF" strokeweight="1.56pt" coordsize="913,915" coordorigin="0,0" path="m896,260c810,572,565,815,252,899l15,15l896,260xe">
                    <v:stroke miterlimit="10"/>
                  </v:shape>
                  <v:shape id="_x0000_s22" style="position:absolute;left:129;top:930;width:1036;height:930;" fillcolor="#A5A5A5" filled="true" stroked="false" coordsize="1036,930" coordorigin="0,0" path="m1036,883c631,992,203,810,0,443l800,0l1036,883xe"/>
                  <v:shape id="_x0000_s24" style="position:absolute;left:114;top:914;width:1069;height:945;" filled="false" strokecolor="#FFFFFF" strokeweight="1.56pt" coordsize="1069,945" coordorigin="0,0" path="m1052,899c646,1007,219,826,15,458l815,15l1052,899xe">
                    <v:stroke miterlimit="10"/>
                  </v:shape>
                  <v:shape id="_x0000_s26" style="position:absolute;left:0;top:709;width:930;height:665;" fillcolor="#FFC000" filled="true" stroked="false" coordsize="930,665" coordorigin="0,0" path="m129,664c17,461,-13,224,42,0l929,221l129,664xe"/>
                  <v:shape id="_x0000_s28" style="position:absolute;left:0;top:693;width:945;height:695;" filled="false" strokecolor="#FFFFFF" strokeweight="1.56pt" coordsize="945,695" coordorigin="0,0" path="m129,679c17,477,-13,240,42,15l929,236l129,679xe">
                    <v:stroke miterlimit="10"/>
                  </v:shape>
                  <v:shape id="_x0000_s30" style="position:absolute;left:42;top:378;width:888;height:552;" fillcolor="#4472C4" filled="true" stroked="false" coordsize="888,552" coordorigin="0,0" path="m0,330c29,210,83,98,158,0l887,551l0,330xe"/>
                  <v:shape id="_x0000_s32" style="position:absolute;left:26;top:362;width:919;height:584;" filled="false" strokecolor="#FFFFFF" strokeweight="1.56pt" coordsize="919,584" coordorigin="0,0" path="m15,346c45,226,99,114,173,15l902,567l15,346xe">
                    <v:stroke miterlimit="10"/>
                  </v:shape>
                  <v:shape id="_x0000_s34" style="position:absolute;left:200;top:15;width:730;height:915;" fillcolor="#70AD47" filled="true" stroked="false" coordsize="730,915" coordorigin="0,0" path="m0,362c172,134,442,0,729,0l729,914l0,362xe"/>
                  <v:shape id="_x0000_s36" style="position:absolute;left:185;top:0;width:760;height:945;" filled="false" strokecolor="#FFFFFF" strokeweight="1.56pt" coordsize="760,945" coordorigin="0,0" path="m15,378c188,149,458,15,744,15l744,930l15,378xe">
                    <v:stroke miterlimit="10"/>
                  </v:shape>
                </v:group>
              </w:pict>
            </w:r>
            <w:r>
              <w:rPr>
                <w:color w:val="404040"/>
                <w:spacing w:val="-2"/>
                <w:position w:val="2"/>
              </w:rPr>
              <w:t>14.68%</w:t>
            </w:r>
          </w:p>
          <w:p>
            <w:pPr>
              <w:pStyle w:val="TableText"/>
              <w:ind w:left="3456"/>
              <w:spacing w:before="21"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29.30%</w:t>
            </w:r>
          </w:p>
          <w:p>
            <w:pPr>
              <w:pStyle w:val="TableText"/>
              <w:ind w:left="2410"/>
              <w:spacing w:before="66"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11.93%</w:t>
            </w:r>
          </w:p>
          <w:p>
            <w:pPr>
              <w:pStyle w:val="TableText"/>
              <w:ind w:left="3430"/>
              <w:spacing w:before="65" w:line="181" w:lineRule="auto"/>
              <w:rPr/>
            </w:pPr>
            <w:r>
              <w:rPr>
                <w:color w:val="404040"/>
                <w:spacing w:val="-2"/>
              </w:rPr>
              <w:t>16.50%</w:t>
            </w:r>
          </w:p>
          <w:p>
            <w:pPr>
              <w:pStyle w:val="TableText"/>
              <w:ind w:left="2691"/>
              <w:spacing w:line="241" w:lineRule="auto"/>
              <w:rPr/>
            </w:pPr>
            <w:r>
              <w:rPr>
                <w:color w:val="404040"/>
                <w:spacing w:val="-2"/>
              </w:rPr>
              <w:t>21.10%</w:t>
            </w:r>
          </w:p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1"/>
              <w:spacing w:before="75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</w:rPr>
              <w:drawing>
                <wp:inline distT="0" distB="0" distL="0" distR="0">
                  <wp:extent cx="48275" cy="85344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5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服务结束时马上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5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半小时内          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3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12小时内</w:t>
            </w:r>
          </w:p>
          <w:p>
            <w:pPr>
              <w:pStyle w:val="TableText"/>
              <w:ind w:left="601"/>
              <w:spacing w:before="4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</w:rPr>
              <w:drawing>
                <wp:inline distT="0" distB="0" distL="0" distR="0">
                  <wp:extent cx="48275" cy="85344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0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24小时内          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27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48小时内          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21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1"/>
              </w:rPr>
              <w:t>都可以</w:t>
            </w:r>
          </w:p>
        </w:tc>
      </w:tr>
    </w:tbl>
    <w:p>
      <w:pPr>
        <w:ind w:left="1701"/>
        <w:spacing w:before="93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服务结束后开始测评的时间间隔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7" w:right="13" w:firstLine="597"/>
        <w:spacing w:before="98" w:line="264" w:lineRule="auto"/>
        <w:jc w:val="both"/>
        <w:rPr/>
      </w:pPr>
      <w:r>
        <w:rPr>
          <w:spacing w:val="-4"/>
        </w:rPr>
        <w:t>在目前的测评方式下，客户参与测评并不能获得任何直</w:t>
      </w:r>
      <w:r>
        <w:rPr>
          <w:spacing w:val="-5"/>
        </w:rPr>
        <w:t>接收</w:t>
      </w:r>
      <w:r>
        <w:rPr>
          <w:spacing w:val="-9"/>
        </w:rPr>
        <w:t>益。因此不会占用大量时间参与测评。调查结果表明， 大部分客</w:t>
      </w:r>
      <w:r>
        <w:rPr>
          <w:spacing w:val="-3"/>
        </w:rPr>
        <w:t>户希望只回答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2~5 </w:t>
      </w:r>
      <w:r>
        <w:rPr>
          <w:spacing w:val="-3"/>
        </w:rPr>
        <w:t>个问题就能完成整个测评过程。</w:t>
      </w:r>
    </w:p>
    <w:p>
      <w:pPr>
        <w:spacing w:line="264" w:lineRule="auto"/>
        <w:sectPr>
          <w:headerReference w:type="default" r:id="rId4"/>
          <w:pgSz w:w="11907" w:h="16839"/>
          <w:pgMar w:top="400" w:right="1785" w:bottom="0" w:left="1785" w:header="0" w:footer="0" w:gutter="0"/>
        </w:sectPr>
        <w:rPr/>
      </w:pPr>
    </w:p>
    <w:p>
      <w:pPr>
        <w:spacing w:before="41"/>
        <w:rPr/>
      </w:pPr>
      <w:r/>
    </w:p>
    <w:p>
      <w:pPr>
        <w:spacing w:before="41"/>
        <w:rPr/>
      </w:pPr>
      <w:r/>
    </w:p>
    <w:p>
      <w:pPr>
        <w:spacing w:before="40"/>
        <w:rPr/>
      </w:pPr>
      <w:r/>
    </w:p>
    <w:p>
      <w:pPr>
        <w:spacing w:before="40"/>
        <w:rPr/>
      </w:pPr>
      <w:r/>
    </w:p>
    <w:tbl>
      <w:tblPr>
        <w:tblStyle w:val="TableNormal"/>
        <w:tblW w:w="6064" w:type="dxa"/>
        <w:tblInd w:w="1135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4361"/>
        <w:gridCol w:w="1703"/>
      </w:tblGrid>
      <w:tr>
        <w:trPr>
          <w:trHeight w:val="489" w:hRule="atLeast"/>
        </w:trPr>
        <w:tc>
          <w:tcPr>
            <w:tcW w:w="6064" w:type="dxa"/>
            <w:vAlign w:val="top"/>
            <w:gridSpan w:val="2"/>
            <w:tcBorders>
              <w:bottom w:val="nil"/>
            </w:tcBorders>
          </w:tcPr>
          <w:p>
            <w:pPr>
              <w:ind w:left="1835"/>
              <w:spacing w:before="183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SimHei" w:hAnsi="SimHei" w:eastAsia="SimHei" w:cs="SimHei"/>
                <w:sz w:val="24"/>
                <w:szCs w:val="24"/>
                <w:color w:val="595959"/>
                <w:spacing w:val="-1"/>
              </w:rPr>
              <w:t>测评多少个问题最合适</w:t>
            </w:r>
          </w:p>
        </w:tc>
      </w:tr>
      <w:tr>
        <w:trPr>
          <w:trHeight w:val="2745" w:hRule="atLeast"/>
        </w:trPr>
        <w:tc>
          <w:tcPr>
            <w:tcW w:w="4361" w:type="dxa"/>
            <w:vAlign w:val="top"/>
            <w:tcBorders>
              <w:right w:val="nil"/>
              <w:top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9" w:right="838" w:firstLine="225"/>
              <w:spacing w:before="61" w:line="384" w:lineRule="auto"/>
              <w:rPr/>
            </w:pPr>
            <w:r>
              <w:pict>
                <v:group id="_x0000_s38" style="position:absolute;margin-left:21.7pt;margin-top:-11.4922pt;mso-position-vertical-relative:text;mso-position-horizontal-relative:text;width:194.8pt;height:122.65pt;z-index:-251646976;" filled="false" stroked="false" coordsize="3896,2453" coordorigin="0,0">
                  <v:shape id="_x0000_s40" style="position:absolute;left:2632;top:15;width:661;height:795;" fillcolor="#5B9BD5" filled="true" stroked="false" coordsize="661,795" coordorigin="0,0" path="m,c265,0,513,132,661,352l0,795l0,0xe"/>
                  <v:shape id="_x0000_s42" style="position:absolute;left:2617;top:0;width:693;height:828;" filled="false" strokecolor="#FFFFFF" strokeweight="1.56pt" coordsize="693,828" coordorigin="0,0" path="m15,15c280,15,528,148,676,368l15,811l15,15xe">
                    <v:stroke miterlimit="10"/>
                  </v:shape>
                  <v:shape id="_x0000_s44" style="position:absolute;left:1840;top:368;width:1603;height:1255;" fillcolor="#ED7D31" filled="true" stroked="false" coordsize="1603,1255" coordorigin="0,0" path="m1453,0c1697,365,1600,859,1235,1104c870,1349,375,1251,130,886c57,777,13,653,0,523l792,443l1453,0xe"/>
                  <v:shape id="_x0000_s46" style="position:absolute;left:1825;top:352;width:1618;height:1270;" filled="false" strokecolor="#FFFFFF" strokeweight="1.56pt" coordsize="1618,1270" coordorigin="0,0" path="m1468,15c1713,380,1616,875,1250,1120c885,1364,391,1267,146,902c73,793,28,668,15,538l807,458l1468,15xe">
                    <v:stroke miterlimit="10"/>
                  </v:shape>
                  <v:shape id="_x0000_s48" style="position:absolute;left:1822;top:368;width:810;height:524;" fillcolor="#A5A5A5" filled="true" stroked="false" coordsize="810,524" coordorigin="0,0" path="m18,523c0,338,46,153,149,0l810,443l18,523xe"/>
                  <v:shape id="_x0000_s50" style="position:absolute;left:1821;top:352;width:826;height:555;" filled="false" strokecolor="#FFFFFF" strokeweight="1.56pt" coordsize="826,555" coordorigin="0,0" path="m19,538c0,354,46,169,150,15l811,458l19,538xe">
                    <v:stroke miterlimit="10"/>
                  </v:shape>
                  <v:shape id="_x0000_s52" style="position:absolute;left:1971;top:15;width:661;height:795;" fillcolor="#FFC000" filled="true" stroked="false" coordsize="661,795" coordorigin="0,0" path="m0,352c147,132,395,0,661,0l661,795l0,352xe"/>
                  <v:shape id="_x0000_s54" style="position:absolute;left:1956;top:0;width:693;height:828;" filled="false" strokecolor="#FFFFFF" strokeweight="1.56pt" coordsize="693,828" coordorigin="0,0" path="m15,368c163,148,411,15,676,15l676,811l15,368xe">
                    <v:stroke miterlimit="10"/>
                  </v:shape>
                  <v:shape id="_x0000_s56" style="position:absolute;left:15;top:2334;width:103;height:103;" fillcolor="#5B9BD5" filled="true" stroked="false" coordsize="103,103" coordorigin="0,0" path="m0,103l103,103l103,0l0,0l0,103xe"/>
                  <v:shape id="_x0000_s58" style="position:absolute;left:0;top:2318;width:135;height:135;" filled="false" strokecolor="#FFFFFF" strokeweight="1.56pt" coordsize="135,135" coordorigin="0,0" path="m15,118l118,118l118,15l15,15l15,118xe">
                    <v:stroke miterlimit="10"/>
                  </v:shape>
                  <v:shape id="_x0000_s60" style="position:absolute;left:1081;top:2334;width:103;height:103;" fillcolor="#ED7D31" filled="true" stroked="false" coordsize="103,103" coordorigin="0,0" path="m0,103l103,103l103,0l0,0l0,103xe"/>
                  <v:shape id="_x0000_s62" style="position:absolute;left:1065;top:2318;width:135;height:135;" filled="false" strokecolor="#FFFFFF" strokeweight="1.56pt" coordsize="135,135" coordorigin="0,0" path="m15,118l118,118l118,15l15,15l15,118xe">
                    <v:stroke miterlimit="10"/>
                  </v:shape>
                  <v:shape id="_x0000_s64" style="position:absolute;left:2370;top:2334;width:103;height:103;" fillcolor="#A5A5A5" filled="true" stroked="false" coordsize="103,103" coordorigin="0,0" path="m0,103l103,103l103,0l0,0l0,103xe"/>
                  <v:shape id="_x0000_s66" style="position:absolute;left:2354;top:2318;width:135;height:135;" filled="false" strokecolor="#FFFFFF" strokeweight="1.56pt" coordsize="135,135" coordorigin="0,0" path="m15,118l118,118l118,15l15,15l15,118xe">
                    <v:stroke miterlimit="10"/>
                  </v:shape>
                  <v:shape id="_x0000_s68" style="position:absolute;left:3776;top:2334;width:103;height:103;" fillcolor="#FFC000" filled="true" stroked="false" coordsize="103,103" coordorigin="0,0" path="m0,103l103,103l103,0l0,0l0,103xe"/>
                  <v:shape id="_x0000_s70" style="position:absolute;left:3760;top:2318;width:135;height:135;" filled="false" strokecolor="#FFFFFF" strokeweight="1.56pt" coordsize="135,135" coordorigin="0,0" path="m15,118l118,118l118,15l15,15l15,118xe">
                    <v:stroke miterlimit="10"/>
                  </v:shape>
                </v:group>
              </w:pict>
            </w:r>
            <w:r>
              <w:rPr>
                <w:color w:val="404040"/>
                <w:spacing w:val="-3"/>
              </w:rPr>
              <w:t>15.6%</w:t>
            </w:r>
            <w:r>
              <w:rPr>
                <w:color w:val="404040"/>
                <w:spacing w:val="7"/>
              </w:rPr>
              <w:t xml:space="preserve">  </w:t>
            </w:r>
            <w:r>
              <w:rPr>
                <w:color w:val="404040"/>
                <w:spacing w:val="-3"/>
              </w:rPr>
              <w:t>15.6%</w:t>
            </w:r>
            <w:r>
              <w:rPr>
                <w:color w:val="404040"/>
              </w:rPr>
              <w:t xml:space="preserve"> </w:t>
            </w:r>
            <w:r>
              <w:rPr>
                <w:color w:val="404040"/>
                <w:spacing w:val="-3"/>
              </w:rPr>
              <w:t>11.0%</w:t>
            </w:r>
          </w:p>
          <w:p>
            <w:pPr>
              <w:pStyle w:val="TableText"/>
              <w:ind w:left="3156"/>
              <w:spacing w:before="30" w:line="249" w:lineRule="exact"/>
              <w:rPr/>
            </w:pPr>
            <w:r>
              <w:rPr>
                <w:color w:val="404040"/>
                <w:spacing w:val="-2"/>
                <w:position w:val="2"/>
              </w:rPr>
              <w:t>57.8%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3"/>
              <w:spacing w:before="74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  <w:spacing w:val="-2"/>
              </w:rPr>
              <w:t>1个问题     2-5个问题     5-10个问题</w:t>
            </w:r>
          </w:p>
        </w:tc>
        <w:tc>
          <w:tcPr>
            <w:tcW w:w="1703" w:type="dxa"/>
            <w:vAlign w:val="top"/>
            <w:tcBorders>
              <w:left w:val="nil"/>
              <w:top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75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  <w:spacing w:val="-4"/>
              </w:rPr>
              <w:t>问题数量不限</w:t>
            </w:r>
          </w:p>
        </w:tc>
      </w:tr>
    </w:tbl>
    <w:p>
      <w:pPr>
        <w:ind w:left="2753"/>
        <w:spacing w:before="151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8"/>
        </w:rPr>
        <w:t>图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8"/>
        </w:rPr>
        <w:t>4</w:t>
      </w:r>
      <w:r>
        <w:rPr>
          <w:rFonts w:ascii="KaiTi" w:hAnsi="KaiTi" w:eastAsia="KaiTi" w:cs="KaiTi"/>
          <w:sz w:val="30"/>
          <w:szCs w:val="30"/>
          <w:spacing w:val="1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8"/>
        </w:rPr>
        <w:t>测评的问题数量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4</w:t>
      </w:r>
      <w:r>
        <w:rPr>
          <w:b/>
          <w:bCs/>
          <w:spacing w:val="-7"/>
        </w:rPr>
        <w:t>．</w:t>
      </w:r>
      <w:r>
        <w:rPr>
          <w:spacing w:val="-68"/>
        </w:rPr>
        <w:t xml:space="preserve"> </w:t>
      </w:r>
      <w:r>
        <w:rPr>
          <w:b/>
          <w:bCs/>
          <w:spacing w:val="-7"/>
        </w:rPr>
        <w:t>目前即时测评对服务改善的作用一般</w:t>
      </w:r>
    </w:p>
    <w:p>
      <w:pPr>
        <w:pStyle w:val="BodyText"/>
        <w:ind w:left="25" w:right="86" w:firstLine="603"/>
        <w:spacing w:before="317" w:line="243" w:lineRule="auto"/>
        <w:jc w:val="both"/>
        <w:rPr/>
      </w:pPr>
      <w:r>
        <w:rPr>
          <w:spacing w:val="-5"/>
        </w:rPr>
        <w:t>调查显示，近一半的客户（</w:t>
      </w:r>
      <w:r>
        <w:rPr>
          <w:rFonts w:ascii="Times New Roman" w:hAnsi="Times New Roman" w:eastAsia="Times New Roman" w:cs="Times New Roman"/>
          <w:spacing w:val="-5"/>
        </w:rPr>
        <w:t>48.62%</w:t>
      </w:r>
      <w:r>
        <w:rPr>
          <w:spacing w:val="-5"/>
        </w:rPr>
        <w:t>）认为目前的即时测评对</w:t>
      </w:r>
      <w:r>
        <w:rPr>
          <w:spacing w:val="-4"/>
        </w:rPr>
        <w:t>电信服务质量改善作用一般。这是我们分析当前中国电信即时测</w:t>
      </w:r>
      <w:r>
        <w:rPr>
          <w:spacing w:val="-1"/>
        </w:rPr>
        <w:t>评存在问题并提出建议的主要原因之一。</w:t>
      </w:r>
    </w:p>
    <w:tbl>
      <w:tblPr>
        <w:tblStyle w:val="TableNormal"/>
        <w:tblW w:w="5944" w:type="dxa"/>
        <w:tblInd w:w="1456" w:type="dxa"/>
        <w:tblLayout w:type="fixed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</w:tblPr>
      <w:tblGrid>
        <w:gridCol w:w="5944"/>
      </w:tblGrid>
      <w:tr>
        <w:trPr>
          <w:trHeight w:val="617" w:hRule="atLeast"/>
        </w:trPr>
        <w:tc>
          <w:tcPr>
            <w:tcW w:w="5944" w:type="dxa"/>
            <w:vAlign w:val="top"/>
            <w:tcBorders>
              <w:bottom w:val="nil"/>
            </w:tcBorders>
          </w:tcPr>
          <w:p>
            <w:pPr>
              <w:ind w:left="1436"/>
              <w:spacing w:before="244" w:line="194" w:lineRule="auto"/>
              <w:rPr>
                <w:rFonts w:ascii="Microsoft YaHei" w:hAnsi="Microsoft YaHei" w:eastAsia="Microsoft YaHei" w:cs="Microsoft YaHei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color w:val="595959"/>
                <w:spacing w:val="-1"/>
              </w:rPr>
              <w:t>即时测评对电信服务质量的改善</w:t>
            </w:r>
          </w:p>
        </w:tc>
      </w:tr>
      <w:tr>
        <w:trPr>
          <w:trHeight w:val="2176" w:hRule="atLeast"/>
        </w:trPr>
        <w:tc>
          <w:tcPr>
            <w:tcW w:w="594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511"/>
              <w:spacing w:before="142" w:line="248" w:lineRule="exact"/>
              <w:rPr/>
            </w:pPr>
            <w:r>
              <w:pict>
                <v:shape id="_x0000_s72" style="position:absolute;margin-left:125.06pt;margin-top:14.53pt;mso-position-vertical-relative:text;mso-position-horizontal-relative:text;width:24.15pt;height:42.65pt;z-index:-251644928;" filled="false" strokecolor="#FFFFFF" strokeweight="1.56pt" coordsize="482,853" coordorigin="0,0" path="m15,149c149,62,306,15,466,15l466,843l15,149xe">
                  <v:stroke miterlimit="10"/>
                </v:shape>
              </w:pict>
            </w:r>
            <w:r>
              <w:pict>
                <v:group id="_x0000_s74" style="position:absolute;margin-left:106.24pt;margin-top:14.53pt;mso-position-vertical-relative:text;mso-position-horizontal-relative:text;width:84.35pt;height:84.4pt;z-index:-251645952;" filled="false" stroked="false" coordsize="1686,1688" coordorigin="0,0">
                  <v:shape id="_x0000_s76" style="position:absolute;left:843;top:15;width:829;height:1558;" fillcolor="#5B9BD5" filled="true" stroked="false" coordsize="829,1558" coordorigin="0,0" path="m,c457,0,828,370,828,828c828,1134,659,1414,389,1558l0,828l0,0xe"/>
                  <v:shape id="_x0000_s78" style="position:absolute;left:827;top:0;width:860;height:1590;" filled="false" strokecolor="#FFFFFF" strokeweight="1.56pt" coordsize="860,1590" coordorigin="0,0" path="m15,15c472,15,843,386,843,843c843,1149,675,1430,405,1574l15,843l15,15xe">
                    <v:stroke miterlimit="10"/>
                  </v:shape>
                  <v:shape id="_x0000_s80" style="position:absolute;left:0;top:149;width:1233;height:1538;" fillcolor="#ED7D31" filled="true" stroked="false" coordsize="1233,1538" coordorigin="0,0" path="m1232,1425c829,1640,327,1487,112,1083c-89,704,31,233,392,0l843,694l1232,1425xe"/>
                  <v:shape id="_x0000_s82" style="position:absolute;left:0;top:133;width:1249;height:1553;" filled="false" strokecolor="#FFFFFF" strokeweight="1.56pt" coordsize="1249,1553" coordorigin="0,0" path="m1232,1440c829,1655,327,1502,112,1099c-89,720,31,249,392,15l843,710l1232,1440xe">
                    <v:stroke miterlimit="10"/>
                  </v:shape>
                  <v:shape id="_x0000_s84" style="position:absolute;left:392;top:15;width:452;height:829;" fillcolor="#A5A5A5" filled="true" stroked="false" coordsize="452,829" coordorigin="0,0" path="m0,133m0,133c134,46,291,0,451,0l451,828l0,133xe"/>
                </v:group>
              </w:pict>
            </w:r>
            <w:r>
              <w:rPr>
                <w:color w:val="404040"/>
                <w:spacing w:val="-2"/>
                <w:position w:val="2"/>
              </w:rPr>
              <w:t>9.17%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5"/>
              <w:spacing w:before="61" w:line="249" w:lineRule="exact"/>
              <w:rPr/>
            </w:pPr>
            <w:r>
              <w:rPr>
                <w:color w:val="404040"/>
                <w:spacing w:val="-1"/>
                <w:position w:val="2"/>
              </w:rPr>
              <w:t>42.20%</w:t>
            </w:r>
          </w:p>
          <w:p>
            <w:pPr>
              <w:pStyle w:val="TableText"/>
              <w:ind w:left="2265"/>
              <w:spacing w:before="96" w:line="249" w:lineRule="exact"/>
              <w:rPr/>
            </w:pPr>
            <w:r>
              <w:rPr>
                <w:color w:val="404040"/>
                <w:spacing w:val="-1"/>
                <w:position w:val="2"/>
              </w:rPr>
              <w:t>48.62%</w:t>
            </w:r>
          </w:p>
        </w:tc>
      </w:tr>
      <w:tr>
        <w:trPr>
          <w:trHeight w:val="619" w:hRule="atLeast"/>
        </w:trPr>
        <w:tc>
          <w:tcPr>
            <w:tcW w:w="5944" w:type="dxa"/>
            <w:vAlign w:val="top"/>
            <w:tcBorders>
              <w:top w:val="nil"/>
            </w:tcBorders>
          </w:tcPr>
          <w:p>
            <w:pPr>
              <w:pStyle w:val="TableText"/>
              <w:ind w:left="1106"/>
              <w:spacing w:before="214" w:line="22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595959"/>
              </w:rPr>
              <w:drawing>
                <wp:inline distT="0" distB="0" distL="0" distR="0">
                  <wp:extent cx="48275" cy="85344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4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2"/>
              </w:rPr>
              <w:t>作用明显</w:t>
            </w:r>
            <w:r>
              <w:rPr>
                <w:sz w:val="22"/>
                <w:szCs w:val="22"/>
                <w:color w:val="595959"/>
                <w:spacing w:val="11"/>
              </w:rPr>
              <w:t xml:space="preserve">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22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2"/>
              </w:rPr>
              <w:t>作用一般</w:t>
            </w:r>
            <w:r>
              <w:rPr>
                <w:sz w:val="22"/>
                <w:szCs w:val="22"/>
                <w:color w:val="595959"/>
                <w:spacing w:val="10"/>
              </w:rPr>
              <w:t xml:space="preserve">  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48275" cy="85344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75" cy="85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37068" cy="65532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06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color w:val="595959"/>
                <w:spacing w:val="-19"/>
              </w:rPr>
              <w:t xml:space="preserve"> </w:t>
            </w:r>
            <w:r>
              <w:rPr>
                <w:sz w:val="22"/>
                <w:szCs w:val="22"/>
                <w:color w:val="595959"/>
                <w:spacing w:val="-2"/>
              </w:rPr>
              <w:t>没什么作用</w:t>
            </w:r>
          </w:p>
        </w:tc>
      </w:tr>
    </w:tbl>
    <w:p>
      <w:pPr>
        <w:ind w:left="1401"/>
        <w:spacing w:before="63" w:line="215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即时测评对电信服务质量的改善作用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76"/>
        <w:spacing w:before="102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三、当前中国电信即时测评存在的问题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．测评结果应用：测评结果未能及时有效促进服务改进</w:t>
      </w:r>
    </w:p>
    <w:p>
      <w:pPr>
        <w:pStyle w:val="BodyText"/>
        <w:ind w:left="26" w:firstLine="601"/>
        <w:spacing w:before="317" w:line="260" w:lineRule="auto"/>
        <w:jc w:val="both"/>
        <w:rPr/>
      </w:pPr>
      <w:r>
        <w:rPr>
          <w:spacing w:val="-1"/>
        </w:rPr>
        <w:t>尽管客户通过即时测评反馈了意见，但由于决策机制繁琐，</w:t>
      </w:r>
      <w:r>
        <w:rPr>
          <w:spacing w:val="-4"/>
        </w:rPr>
        <w:t>执行流程冗长，客户的反馈意见往往不能及时得到响应，错失服</w:t>
      </w:r>
      <w:r>
        <w:rPr>
          <w:spacing w:val="-4"/>
        </w:rPr>
        <w:t>务改进良机，带给客户的感知就是测评结果未能及时有效促进服</w:t>
      </w:r>
      <w:r>
        <w:rPr>
          <w:spacing w:val="-11"/>
        </w:rPr>
        <w:t>务改进。</w:t>
      </w:r>
    </w:p>
    <w:p>
      <w:pPr>
        <w:spacing w:line="260" w:lineRule="auto"/>
        <w:sectPr>
          <w:pgSz w:w="11907" w:h="16839"/>
          <w:pgMar w:top="400" w:right="1712" w:bottom="0" w:left="1785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50" w:right="268" w:firstLine="573"/>
        <w:spacing w:before="98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．测评方法：测评方式固化，缺乏与客户个性、场景适配</w:t>
      </w:r>
      <w:r>
        <w:rPr>
          <w:b/>
          <w:bCs/>
          <w:spacing w:val="-6"/>
        </w:rPr>
        <w:t>的客户感知信息收集能力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6" w:right="256" w:firstLine="602"/>
        <w:spacing w:before="97" w:line="260" w:lineRule="auto"/>
        <w:jc w:val="both"/>
        <w:rPr/>
      </w:pPr>
      <w:r>
        <w:rPr>
          <w:spacing w:val="-5"/>
        </w:rPr>
        <w:t>单一固化的测评方式，忽视了客户的个性差异，也忽略了不</w:t>
      </w:r>
      <w:r>
        <w:rPr>
          <w:spacing w:val="-11"/>
        </w:rPr>
        <w:t>同服务场景（如营业厅、万号、装维、电渠等）</w:t>
      </w:r>
      <w:r>
        <w:rPr>
          <w:spacing w:val="50"/>
        </w:rPr>
        <w:t xml:space="preserve"> </w:t>
      </w:r>
      <w:r>
        <w:rPr>
          <w:spacing w:val="-11"/>
        </w:rPr>
        <w:t>的差异，使测评</w:t>
      </w:r>
      <w:r>
        <w:rPr>
          <w:spacing w:val="-4"/>
        </w:rPr>
        <w:t>结果不能准确反映测评的问题，带给客户的感知是不能通过测评</w:t>
      </w:r>
      <w:r>
        <w:rPr>
          <w:spacing w:val="-4"/>
        </w:rPr>
        <w:t>有效反馈对服务体验。测评数据不准确也会制约即时测评的管理</w:t>
      </w:r>
      <w:r>
        <w:rPr>
          <w:spacing w:val="-13"/>
        </w:rPr>
        <w:t>应用。</w:t>
      </w:r>
    </w:p>
    <w:p>
      <w:pPr>
        <w:pStyle w:val="BodyText"/>
        <w:ind w:left="28" w:right="264" w:firstLine="593"/>
        <w:spacing w:before="269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．测评过程：测评过程对客户不透明，客户对通过测评实</w:t>
      </w:r>
      <w:r>
        <w:rPr>
          <w:b/>
          <w:bCs/>
          <w:spacing w:val="-4"/>
        </w:rPr>
        <w:t>现服务改进信心不足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7" w:right="256" w:firstLine="597"/>
        <w:spacing w:before="98" w:line="260" w:lineRule="auto"/>
        <w:jc w:val="both"/>
        <w:rPr/>
      </w:pPr>
      <w:r>
        <w:rPr>
          <w:spacing w:val="-4"/>
        </w:rPr>
        <w:t>在测评过程中，客户仅接触到测评问卷，并不了解</w:t>
      </w:r>
      <w:r>
        <w:rPr>
          <w:spacing w:val="-5"/>
        </w:rPr>
        <w:t>整个测评</w:t>
      </w:r>
      <w:r>
        <w:rPr>
          <w:spacing w:val="-4"/>
        </w:rPr>
        <w:t>过程以及结果如何发挥作用。导致客户对于测评的意义和价值认</w:t>
      </w:r>
      <w:r>
        <w:rPr>
          <w:spacing w:val="-4"/>
        </w:rPr>
        <w:t>知不足，降低了他们参与测评的积极性。有必要借鉴其他行业即</w:t>
      </w:r>
      <w:r>
        <w:rPr>
          <w:spacing w:val="-5"/>
        </w:rPr>
        <w:t>时测评，实现服务创新。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四、对电信即时测评的建议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7" w:right="264" w:firstLine="60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．加快即时测评的系统整合，提升对即时测评问题的</w:t>
      </w:r>
      <w:r>
        <w:rPr>
          <w:b/>
          <w:bCs/>
          <w:spacing w:val="-3"/>
        </w:rPr>
        <w:t>决策</w:t>
      </w:r>
      <w:r>
        <w:rPr>
          <w:b/>
          <w:bCs/>
          <w:spacing w:val="-5"/>
        </w:rPr>
        <w:t>和响应效率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9" w:firstLine="618"/>
        <w:spacing w:before="98" w:line="261" w:lineRule="auto"/>
        <w:rPr/>
      </w:pPr>
      <w:r>
        <w:rPr>
          <w:spacing w:val="-7"/>
        </w:rPr>
        <w:t>即时测评数据具有很强的时效性，需要进行有效管理和应用，</w:t>
      </w:r>
      <w:r>
        <w:rPr>
          <w:spacing w:val="-5"/>
        </w:rPr>
        <w:t>充分发挥其作用并提升价值，需要有强大的系</w:t>
      </w:r>
      <w:r>
        <w:rPr>
          <w:spacing w:val="-6"/>
        </w:rPr>
        <w:t>统支持和决策机制。</w:t>
      </w:r>
    </w:p>
    <w:p>
      <w:pPr>
        <w:pStyle w:val="BodyText"/>
        <w:ind w:left="26" w:right="148" w:firstLine="601"/>
        <w:spacing w:before="271" w:line="260" w:lineRule="auto"/>
        <w:jc w:val="both"/>
        <w:rPr/>
      </w:pPr>
      <w:r>
        <w:rPr>
          <w:spacing w:val="-4"/>
        </w:rPr>
        <w:t>整合客户体验管理体系：将即时测评与其他工具结合</w:t>
      </w:r>
      <w:r>
        <w:rPr>
          <w:spacing w:val="-5"/>
        </w:rPr>
        <w:t>起来建</w:t>
      </w:r>
      <w:r>
        <w:rPr>
          <w:spacing w:val="-4"/>
        </w:rPr>
        <w:t>立完整的客户体验管理系统。系统包括客户满意度调查、投诉处</w:t>
      </w:r>
      <w:r>
        <w:rPr/>
        <w:t>理和客户关系管理等方面，实现全方位的客户体验管理和提升。</w:t>
      </w:r>
    </w:p>
    <w:p>
      <w:pPr>
        <w:pStyle w:val="BodyText"/>
        <w:ind w:left="25" w:right="148" w:firstLine="602"/>
        <w:spacing w:before="277" w:line="259" w:lineRule="auto"/>
        <w:jc w:val="both"/>
        <w:rPr/>
      </w:pPr>
      <w:r>
        <w:rPr>
          <w:spacing w:val="-4"/>
        </w:rPr>
        <w:t>提升对即时测评问题的决策和响应效率：客户希望反馈</w:t>
      </w:r>
      <w:r>
        <w:rPr>
          <w:spacing w:val="-5"/>
        </w:rPr>
        <w:t>被重</w:t>
      </w:r>
      <w:r>
        <w:rPr>
          <w:spacing w:val="-4"/>
        </w:rPr>
        <w:t>视和听取，能够影响运营商的决策和行动。我们需要建立客户问</w:t>
      </w:r>
      <w:r>
        <w:rPr/>
        <w:t>题的发现、决策和响应机制，及时分类、分析和处理客户反馈。</w:t>
      </w:r>
      <w:r>
        <w:rPr>
          <w:spacing w:val="-4"/>
        </w:rPr>
        <w:t>例如，使用数据挖掘深入分析反馈数据；通过可视化图表直观呈</w:t>
      </w:r>
      <w:r>
        <w:rPr>
          <w:spacing w:val="-4"/>
        </w:rPr>
        <w:t>现满意度和热点问题；构建即时测评数据与其他感知数据融合的</w:t>
      </w:r>
      <w:r>
        <w:rPr>
          <w:spacing w:val="-10"/>
        </w:rPr>
        <w:t>客户感知模型，驱动流程实现对重点、热点</w:t>
      </w:r>
      <w:r>
        <w:rPr>
          <w:spacing w:val="-11"/>
        </w:rPr>
        <w:t>问题快速判断和解决。</w:t>
      </w:r>
    </w:p>
    <w:p>
      <w:pPr>
        <w:spacing w:line="259" w:lineRule="auto"/>
        <w:sectPr>
          <w:pgSz w:w="11907" w:h="16839"/>
          <w:pgMar w:top="400" w:right="1543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97" w:line="220" w:lineRule="auto"/>
        <w:jc w:val="right"/>
        <w:rPr/>
      </w:pPr>
      <w:r>
        <w:rPr/>
        <w:t>最后针对客户问题通过客户回复实现闭环，提高客户的满意度。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2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．定期评估、调优测评方式，引入数智化能力</w:t>
      </w:r>
    </w:p>
    <w:p>
      <w:pPr>
        <w:pStyle w:val="BodyText"/>
        <w:ind w:left="25" w:right="107" w:firstLine="623"/>
        <w:spacing w:before="321" w:line="260" w:lineRule="auto"/>
        <w:jc w:val="both"/>
        <w:rPr/>
      </w:pPr>
      <w:r>
        <w:rPr>
          <w:spacing w:val="-5"/>
        </w:rPr>
        <w:t>即时测评不仅是一种测评服务的工具，其本身也是对客户的</w:t>
      </w:r>
      <w:r>
        <w:rPr>
          <w:spacing w:val="-8"/>
        </w:rPr>
        <w:t>一种服务。需要深入研究测评方式和问卷，</w:t>
      </w:r>
      <w:r>
        <w:rPr>
          <w:spacing w:val="-34"/>
        </w:rPr>
        <w:t xml:space="preserve"> </w:t>
      </w:r>
      <w:r>
        <w:rPr>
          <w:spacing w:val="-8"/>
        </w:rPr>
        <w:t>定期对测评方式进行</w:t>
      </w:r>
      <w:r>
        <w:rPr>
          <w:spacing w:val="-17"/>
        </w:rPr>
        <w:t>评估（譬如参与率、准确性是否下降）、调优，</w:t>
      </w:r>
      <w:r>
        <w:rPr>
          <w:spacing w:val="-60"/>
        </w:rPr>
        <w:t xml:space="preserve"> </w:t>
      </w:r>
      <w:r>
        <w:rPr>
          <w:spacing w:val="-17"/>
        </w:rPr>
        <w:t>使得测评能够充分</w:t>
      </w:r>
      <w:r>
        <w:rPr>
          <w:spacing w:val="-7"/>
        </w:rPr>
        <w:t>反映客户感知。</w:t>
      </w:r>
    </w:p>
    <w:p>
      <w:pPr>
        <w:pStyle w:val="BodyText"/>
        <w:ind w:left="25" w:right="109" w:firstLine="599"/>
        <w:spacing w:before="275" w:line="259" w:lineRule="auto"/>
        <w:jc w:val="both"/>
        <w:rPr/>
      </w:pPr>
      <w:r>
        <w:rPr>
          <w:spacing w:val="-4"/>
        </w:rPr>
        <w:t>在测评系统中引入数智化能力，有助于提升即时测评的</w:t>
      </w:r>
      <w:r>
        <w:rPr>
          <w:spacing w:val="-5"/>
        </w:rPr>
        <w:t>效率</w:t>
      </w:r>
      <w:r>
        <w:rPr>
          <w:spacing w:val="-14"/>
        </w:rPr>
        <w:t>和效能，实现更加个性化和更精准的测评。例如，结合客户画</w:t>
      </w:r>
      <w:r>
        <w:rPr>
          <w:spacing w:val="-15"/>
        </w:rPr>
        <w:t>像，</w:t>
      </w:r>
      <w:r>
        <w:rPr>
          <w:spacing w:val="-4"/>
        </w:rPr>
        <w:t>对于老人采用电话的方式进行测评，对于高价值客户测评时叠加</w:t>
      </w:r>
      <w:r>
        <w:rPr>
          <w:spacing w:val="-2"/>
        </w:rPr>
        <w:t>新业务推荐等。如今 </w:t>
      </w:r>
      <w:r>
        <w:rPr>
          <w:rFonts w:ascii="Times New Roman" w:hAnsi="Times New Roman" w:eastAsia="Times New Roman" w:cs="Times New Roman"/>
          <w:spacing w:val="-2"/>
        </w:rPr>
        <w:t>GPT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-2"/>
        </w:rPr>
        <w:t>技术的出现，已经具备多模态的内容</w:t>
      </w:r>
      <w:r>
        <w:rPr>
          <w:spacing w:val="-4"/>
        </w:rPr>
        <w:t>生成能力，适时引入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AIGC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4"/>
        </w:rPr>
        <w:t>能力，根据不同客户和服务对测评方</w:t>
      </w:r>
      <w:r>
        <w:rPr>
          <w:spacing w:val="-3"/>
        </w:rPr>
        <w:t>式和内容进行调节，带给用户更具亲和力的测评。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．探索场景开放测评结果，提升客户对即时</w:t>
      </w:r>
      <w:r>
        <w:rPr>
          <w:b/>
          <w:bCs/>
          <w:spacing w:val="-3"/>
        </w:rPr>
        <w:t>测评的信任度</w:t>
      </w:r>
    </w:p>
    <w:p>
      <w:pPr>
        <w:pStyle w:val="BodyText"/>
        <w:ind w:left="28" w:right="25" w:firstLine="603"/>
        <w:spacing w:before="325" w:line="259" w:lineRule="auto"/>
        <w:jc w:val="both"/>
        <w:rPr/>
      </w:pPr>
      <w:r>
        <w:rPr>
          <w:spacing w:val="-5"/>
        </w:rPr>
        <w:t>与互联网企业相比，电信对即时测评结果的应用仍然显得简</w:t>
      </w:r>
      <w:r>
        <w:rPr>
          <w:spacing w:val="-9"/>
        </w:rPr>
        <w:t>单粗放。以京东为例， 客户对服务的评价是公开的。客户不仅可</w:t>
      </w:r>
      <w:r>
        <w:rPr>
          <w:spacing w:val="-4"/>
        </w:rPr>
        <w:t>以查看当前的评价并追加评价，还可以查询历史评价和其他用户</w:t>
      </w:r>
      <w:r>
        <w:rPr>
          <w:spacing w:val="-1"/>
        </w:rPr>
        <w:t>的评价。这种开放使得客户成为了企业运营中真正参与者之一，</w:t>
      </w:r>
      <w:r>
        <w:rPr>
          <w:spacing w:val="-3"/>
        </w:rPr>
        <w:t>能够切实感受到监督和改进措施，更能体现客户说了算。</w:t>
      </w:r>
    </w:p>
    <w:p>
      <w:pPr>
        <w:pStyle w:val="BodyText"/>
        <w:ind w:left="26" w:right="110" w:firstLine="628"/>
        <w:spacing w:before="270" w:line="260" w:lineRule="auto"/>
        <w:jc w:val="both"/>
        <w:rPr/>
      </w:pPr>
      <w:r>
        <w:rPr>
          <w:spacing w:val="-5"/>
        </w:rPr>
        <w:t>中国电信在客服数字化转型背景下，建议能在一</w:t>
      </w:r>
      <w:r>
        <w:rPr>
          <w:spacing w:val="-6"/>
        </w:rPr>
        <w:t>些服务场景</w:t>
      </w:r>
      <w:r>
        <w:rPr>
          <w:spacing w:val="-4"/>
        </w:rPr>
        <w:t>（譬如装维）探索开放测评结果，在保证数据安全、不侵犯客户</w:t>
      </w:r>
      <w:r>
        <w:rPr>
          <w:spacing w:val="-4"/>
        </w:rPr>
        <w:t>隐私前提下，让测评结果更加开放透明，提高客户对即时测评的</w:t>
      </w:r>
      <w:r>
        <w:rPr>
          <w:spacing w:val="-3"/>
        </w:rPr>
        <w:t>信任度，有助于获得更加准确客观的评价。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pgSz w:w="11907" w:h="16839"/>
          <w:pgMar w:top="400" w:right="1689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127787</wp:posOffset>
            </wp:positionH>
            <wp:positionV relativeFrom="paragraph">
              <wp:posOffset>114746</wp:posOffset>
            </wp:positionV>
            <wp:extent cx="1065276" cy="142189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276" cy="1421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40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刘敬东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【13316090479】</w:t>
      </w:r>
    </w:p>
    <w:p>
      <w:pPr>
        <w:ind w:left="2392" w:right="388" w:firstLine="5"/>
        <w:spacing w:before="111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二级分析师，硕士，长期从事通信客服服务、</w:t>
      </w:r>
      <w:r>
        <w:rPr>
          <w:rFonts w:ascii="KaiTi" w:hAnsi="KaiTi" w:eastAsia="KaiTi" w:cs="KaiTi"/>
          <w:sz w:val="28"/>
          <w:szCs w:val="28"/>
          <w:spacing w:val="-1"/>
        </w:rPr>
        <w:t>产品、数字化转型等领域的研究。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155219</wp:posOffset>
            </wp:positionH>
            <wp:positionV relativeFrom="paragraph">
              <wp:posOffset>117450</wp:posOffset>
            </wp:positionV>
            <wp:extent cx="1002791" cy="140512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2791" cy="1405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2403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刘斌</w:t>
      </w:r>
    </w:p>
    <w:p>
      <w:pPr>
        <w:ind w:left="2397" w:right="347"/>
        <w:spacing w:before="112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硕士，多年市场经营、大数据挖掘研究经验，</w:t>
      </w:r>
      <w:r>
        <w:rPr>
          <w:rFonts w:ascii="KaiTi" w:hAnsi="KaiTi" w:eastAsia="KaiTi" w:cs="KaiTi"/>
          <w:sz w:val="28"/>
          <w:szCs w:val="28"/>
          <w:spacing w:val="-1"/>
        </w:rPr>
        <w:t>近年专注服务数字化运营和企业数字化转型研</w:t>
      </w:r>
      <w:r>
        <w:rPr>
          <w:rFonts w:ascii="KaiTi" w:hAnsi="KaiTi" w:eastAsia="KaiTi" w:cs="KaiTi"/>
          <w:sz w:val="28"/>
          <w:szCs w:val="28"/>
          <w:spacing w:val="-6"/>
        </w:rPr>
        <w:t>究。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155219</wp:posOffset>
            </wp:positionH>
            <wp:positionV relativeFrom="paragraph">
              <wp:posOffset>144991</wp:posOffset>
            </wp:positionV>
            <wp:extent cx="1007363" cy="146456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363" cy="1464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2411"/>
        <w:spacing w:before="92" w:line="21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江乔卉</w:t>
      </w:r>
    </w:p>
    <w:p>
      <w:pPr>
        <w:ind w:left="2410" w:right="347" w:hanging="16"/>
        <w:spacing w:before="12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从事通信行业研究、用户需求及体验研究，专</w:t>
      </w:r>
      <w:r>
        <w:rPr>
          <w:rFonts w:ascii="KaiTi" w:hAnsi="KaiTi" w:eastAsia="KaiTi" w:cs="KaiTi"/>
          <w:sz w:val="28"/>
          <w:szCs w:val="28"/>
          <w:spacing w:val="-3"/>
        </w:rPr>
        <w:t>注于数字生活领域。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pn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image" Target="media/image24.jpeg"/><Relationship Id="rId25" Type="http://schemas.openxmlformats.org/officeDocument/2006/relationships/image" Target="media/image23.jpeg"/><Relationship Id="rId24" Type="http://schemas.openxmlformats.org/officeDocument/2006/relationships/image" Target="media/image22.jpeg"/><Relationship Id="rId23" Type="http://schemas.openxmlformats.org/officeDocument/2006/relationships/image" Target="media/image21.jpe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jpeg"/><Relationship Id="rId18" Type="http://schemas.openxmlformats.org/officeDocument/2006/relationships/image" Target="media/image16.png"/><Relationship Id="rId17" Type="http://schemas.openxmlformats.org/officeDocument/2006/relationships/image" Target="media/image15.jpeg"/><Relationship Id="rId16" Type="http://schemas.openxmlformats.org/officeDocument/2006/relationships/image" Target="media/image14.png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image" Target="media/image11.jpeg"/><Relationship Id="rId12" Type="http://schemas.openxmlformats.org/officeDocument/2006/relationships/image" Target="media/image10.png"/><Relationship Id="rId11" Type="http://schemas.openxmlformats.org/officeDocument/2006/relationships/image" Target="media/image9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2023-05-08T10:43:17Z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2025-11-04T15:54:44</vt:filetime>
  </property>
</Properties>
</file>