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93BB" w14:textId="77777777" w:rsidR="0019265E" w:rsidRPr="00143406" w:rsidRDefault="00000000">
      <w:pPr>
        <w:spacing w:after="0" w:line="360" w:lineRule="auto"/>
        <w:ind w:firstLineChars="61" w:firstLine="245"/>
        <w:jc w:val="center"/>
        <w:rPr>
          <w:rFonts w:ascii="仿宋" w:eastAsia="仿宋" w:hAnsi="仿宋" w:cs="仿宋" w:hint="eastAsia"/>
          <w:b/>
          <w:bCs/>
          <w:color w:val="000000"/>
          <w:kern w:val="0"/>
          <w:sz w:val="36"/>
          <w:szCs w:val="36"/>
          <w14:ligatures w14:val="none"/>
        </w:rPr>
      </w:pP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40"/>
          <w:szCs w:val="40"/>
          <w14:ligatures w14:val="none"/>
        </w:rPr>
        <w:t>宽带</w:t>
      </w:r>
      <w:r w:rsidRPr="00143406">
        <w:rPr>
          <w:rFonts w:ascii="仿宋" w:eastAsia="仿宋" w:hAnsi="仿宋" w:cs="仿宋" w:hint="eastAsia"/>
          <w:b/>
          <w:bCs/>
          <w:sz w:val="40"/>
          <w:szCs w:val="40"/>
        </w:rPr>
        <w:t>市场</w:t>
      </w: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40"/>
          <w:szCs w:val="40"/>
          <w14:ligatures w14:val="none"/>
        </w:rPr>
        <w:t>竞争态势分析与对策建议</w:t>
      </w:r>
    </w:p>
    <w:p w14:paraId="5D2432C4" w14:textId="77777777" w:rsidR="0019265E" w:rsidRPr="00143406" w:rsidRDefault="00000000">
      <w:pPr>
        <w:spacing w:afterLines="50" w:after="156" w:line="360" w:lineRule="auto"/>
        <w:jc w:val="center"/>
        <w:rPr>
          <w:rFonts w:ascii="仿宋" w:eastAsia="仿宋" w:hAnsi="仿宋" w:cs="仿宋" w:hint="eastAsia"/>
          <w:color w:val="000000"/>
          <w:kern w:val="0"/>
          <w:sz w:val="24"/>
          <w14:ligatures w14:val="none"/>
        </w:rPr>
      </w:pPr>
      <w:r w:rsidRPr="00143406">
        <w:rPr>
          <w:rFonts w:ascii="仿宋" w:eastAsia="仿宋" w:hAnsi="仿宋" w:cs="仿宋" w:hint="eastAsia"/>
          <w:color w:val="000000"/>
          <w:kern w:val="0"/>
          <w:sz w:val="24"/>
          <w14:ligatures w14:val="none"/>
        </w:rPr>
        <w:t>中国电信研究院</w:t>
      </w:r>
    </w:p>
    <w:p w14:paraId="50BC6E21" w14:textId="77777777" w:rsidR="0019265E" w:rsidRPr="00143406" w:rsidRDefault="00000000">
      <w:pPr>
        <w:pStyle w:val="af1"/>
        <w:spacing w:after="0" w:line="360" w:lineRule="auto"/>
        <w:ind w:left="0" w:firstLineChars="257" w:firstLine="720"/>
        <w:jc w:val="both"/>
        <w:rPr>
          <w:rFonts w:ascii="仿宋" w:eastAsia="仿宋" w:hAnsi="仿宋" w:cs="仿宋" w:hint="eastAsia"/>
          <w:sz w:val="28"/>
          <w:szCs w:val="28"/>
        </w:rPr>
      </w:pPr>
      <w:r w:rsidRPr="00143406">
        <w:rPr>
          <w:rFonts w:ascii="仿宋" w:eastAsia="仿宋" w:hAnsi="仿宋" w:cs="仿宋" w:hint="eastAsia"/>
          <w:sz w:val="28"/>
          <w:szCs w:val="28"/>
        </w:rPr>
        <w:t>根据持续跟踪研究，发现宽带市场呈现出“</w:t>
      </w:r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家庭宽带争价值、企业宽带争份额”的新型竞争特征。</w:t>
      </w:r>
      <w:r w:rsidRPr="00143406">
        <w:rPr>
          <w:rFonts w:ascii="仿宋" w:eastAsia="仿宋" w:hAnsi="仿宋" w:cs="仿宋" w:hint="eastAsia"/>
          <w:sz w:val="28"/>
          <w:szCs w:val="28"/>
        </w:rPr>
        <w:t>建议中电信以“智惠”战略为引领，全面推进宽带融智，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强化“智惠提值+服务优化+精准运营”的综合攻防体系，</w:t>
      </w:r>
      <w:r w:rsidRPr="00143406">
        <w:rPr>
          <w:rFonts w:ascii="仿宋" w:eastAsia="仿宋" w:hAnsi="仿宋" w:cs="仿宋" w:hint="eastAsia"/>
          <w:sz w:val="28"/>
          <w:szCs w:val="28"/>
        </w:rPr>
        <w:t>扭转被动局面。</w:t>
      </w:r>
    </w:p>
    <w:p w14:paraId="67D9DB87" w14:textId="77777777" w:rsidR="0019265E" w:rsidRPr="00143406" w:rsidRDefault="0019265E">
      <w:pPr>
        <w:pStyle w:val="af1"/>
        <w:spacing w:after="0" w:line="360" w:lineRule="auto"/>
        <w:jc w:val="both"/>
        <w:rPr>
          <w:rFonts w:ascii="仿宋" w:eastAsia="仿宋" w:hAnsi="仿宋" w:cs="仿宋" w:hint="eastAsia"/>
          <w:sz w:val="28"/>
          <w:szCs w:val="28"/>
        </w:rPr>
      </w:pPr>
    </w:p>
    <w:p w14:paraId="2BC7A755" w14:textId="77777777" w:rsidR="0019265E" w:rsidRPr="00143406" w:rsidRDefault="00000000">
      <w:pPr>
        <w:pStyle w:val="af1"/>
        <w:numPr>
          <w:ilvl w:val="0"/>
          <w:numId w:val="1"/>
        </w:numPr>
        <w:spacing w:beforeLines="50" w:before="156" w:after="0" w:line="360" w:lineRule="auto"/>
        <w:ind w:left="658" w:hanging="499"/>
        <w:rPr>
          <w:rFonts w:ascii="仿宋" w:eastAsia="仿宋" w:hAnsi="仿宋" w:cs="仿宋" w:hint="eastAsia"/>
          <w:b/>
          <w:bCs/>
          <w:sz w:val="32"/>
          <w:szCs w:val="32"/>
        </w:rPr>
      </w:pPr>
      <w:r w:rsidRPr="00143406">
        <w:rPr>
          <w:rFonts w:ascii="仿宋" w:eastAsia="仿宋" w:hAnsi="仿宋" w:cs="仿宋" w:hint="eastAsia"/>
          <w:b/>
          <w:bCs/>
          <w:sz w:val="32"/>
          <w:szCs w:val="32"/>
        </w:rPr>
        <w:t>宽带市场趋势与竞争格局变化</w:t>
      </w:r>
    </w:p>
    <w:p w14:paraId="256B20D4" w14:textId="77777777" w:rsidR="0019265E" w:rsidRPr="00143406" w:rsidRDefault="00000000">
      <w:pPr>
        <w:pStyle w:val="af1"/>
        <w:spacing w:afterLines="100" w:after="312" w:line="360" w:lineRule="auto"/>
        <w:ind w:left="0" w:firstLineChars="257" w:firstLine="720"/>
        <w:jc w:val="both"/>
        <w:rPr>
          <w:rFonts w:ascii="仿宋" w:eastAsia="仿宋" w:hAnsi="仿宋" w:cs="仿宋" w:hint="eastAsia"/>
          <w:sz w:val="28"/>
          <w:szCs w:val="28"/>
        </w:rPr>
      </w:pPr>
      <w:r w:rsidRPr="00143406">
        <w:rPr>
          <w:rFonts w:ascii="仿宋" w:eastAsia="仿宋" w:hAnsi="仿宋" w:cs="仿宋" w:hint="eastAsia"/>
          <w:sz w:val="28"/>
          <w:szCs w:val="28"/>
        </w:rPr>
        <w:t>中电信宽带仍呈下滑趋势，整体份额由23年35.3%降至34.8%；24年净增份额占比不足25%,而中移动则占到净增份额的近6成，两者差距持续拉大。进一步分析发现，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家宽市场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和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企宽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市场的攻防焦点正发生分化和转移</w:t>
      </w:r>
      <w:r w:rsidRPr="00143406">
        <w:rPr>
          <w:rFonts w:ascii="仿宋" w:eastAsia="仿宋" w:hAnsi="仿宋" w:cs="仿宋" w:hint="eastAsia"/>
          <w:sz w:val="28"/>
          <w:szCs w:val="28"/>
        </w:rPr>
        <w:t>。</w:t>
      </w:r>
    </w:p>
    <w:p w14:paraId="19D71A4B" w14:textId="77777777" w:rsidR="0019265E" w:rsidRPr="00143406" w:rsidRDefault="00000000">
      <w:pPr>
        <w:pStyle w:val="af1"/>
        <w:spacing w:after="0" w:line="360" w:lineRule="auto"/>
        <w:ind w:leftChars="-2" w:left="-4" w:firstLine="3"/>
        <w:rPr>
          <w:rFonts w:ascii="仿宋" w:eastAsia="仿宋" w:hAnsi="仿宋" w:cs="仿宋" w:hint="eastAsia"/>
          <w:b/>
          <w:bCs/>
          <w:sz w:val="32"/>
          <w:szCs w:val="32"/>
        </w:rPr>
      </w:pPr>
      <w:r w:rsidRPr="00143406">
        <w:rPr>
          <w:noProof/>
        </w:rPr>
        <w:drawing>
          <wp:inline distT="0" distB="0" distL="114300" distR="114300" wp14:anchorId="63970508" wp14:editId="33A8F2F3">
            <wp:extent cx="5243830" cy="15627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r="458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86857" w14:textId="77777777" w:rsidR="0019265E" w:rsidRPr="00143406" w:rsidRDefault="00000000">
      <w:pPr>
        <w:snapToGrid w:val="0"/>
        <w:spacing w:after="0" w:line="360" w:lineRule="auto"/>
        <w:jc w:val="center"/>
        <w:rPr>
          <w:rFonts w:ascii="仿宋" w:eastAsia="仿宋" w:hAnsi="仿宋" w:cs="仿宋" w:hint="eastAsia"/>
          <w:b/>
          <w:bCs/>
          <w:sz w:val="21"/>
          <w:szCs w:val="21"/>
        </w:rPr>
      </w:pPr>
      <w:r w:rsidRPr="00143406">
        <w:rPr>
          <w:rFonts w:ascii="仿宋" w:eastAsia="仿宋" w:hAnsi="仿宋" w:cs="仿宋" w:hint="eastAsia"/>
          <w:b/>
          <w:bCs/>
          <w:sz w:val="21"/>
          <w:szCs w:val="21"/>
        </w:rPr>
        <w:t>图1：宽带市场份额趋势</w:t>
      </w:r>
    </w:p>
    <w:p w14:paraId="7F67BB2D" w14:textId="77777777" w:rsidR="0019265E" w:rsidRPr="00143406" w:rsidRDefault="00000000">
      <w:pPr>
        <w:pStyle w:val="af1"/>
        <w:spacing w:after="0" w:line="360" w:lineRule="auto"/>
        <w:ind w:left="0"/>
        <w:rPr>
          <w:rFonts w:ascii="仿宋" w:eastAsia="仿宋" w:hAnsi="仿宋" w:cs="仿宋" w:hint="eastAsia"/>
          <w:b/>
          <w:bCs/>
          <w:sz w:val="28"/>
          <w:szCs w:val="28"/>
        </w:rPr>
      </w:pPr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（一）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家宽市场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：存量价值竞争时代开启</w:t>
      </w:r>
    </w:p>
    <w:p w14:paraId="4984AB01" w14:textId="77777777" w:rsidR="0019265E" w:rsidRPr="00143406" w:rsidRDefault="00000000">
      <w:pPr>
        <w:pStyle w:val="af1"/>
        <w:spacing w:after="0" w:line="360" w:lineRule="auto"/>
        <w:ind w:left="0" w:firstLineChars="200" w:firstLine="562"/>
        <w:jc w:val="both"/>
        <w:rPr>
          <w:rFonts w:ascii="仿宋" w:eastAsia="仿宋" w:hAnsi="仿宋" w:cs="仿宋" w:hint="eastAsia"/>
          <w:sz w:val="28"/>
          <w:szCs w:val="28"/>
        </w:rPr>
      </w:pP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家宽竞争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焦点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转向提值经营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。</w:t>
      </w:r>
      <w:r w:rsidRPr="00143406">
        <w:rPr>
          <w:rFonts w:ascii="仿宋" w:eastAsia="仿宋" w:hAnsi="仿宋" w:cs="仿宋" w:hint="eastAsia"/>
          <w:sz w:val="28"/>
          <w:szCs w:val="28"/>
        </w:rPr>
        <w:t>2024年家庭宽带普及率已超过115部/百户，新增空间收窄，三家运营商普遍面临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获客成本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上升、净留存率跌破1/10临界点等共性问题。调研分析，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家宽存量提值经营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正成为运营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商一致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重心，如中移动2025年度净增目标由去年的1800万</w:t>
      </w:r>
      <w:r w:rsidRPr="00143406">
        <w:rPr>
          <w:rFonts w:ascii="仿宋" w:eastAsia="仿宋" w:hAnsi="仿宋" w:cs="仿宋" w:hint="eastAsia"/>
          <w:sz w:val="28"/>
          <w:szCs w:val="28"/>
        </w:rPr>
        <w:lastRenderedPageBreak/>
        <w:t>下调至1200万，近期提出“反内卷”、推动提高实收门槛等措施，减弱低价扩张势头。</w:t>
      </w:r>
    </w:p>
    <w:p w14:paraId="01A1105F" w14:textId="77777777" w:rsidR="0019265E" w:rsidRPr="00143406" w:rsidRDefault="00000000">
      <w:pPr>
        <w:spacing w:after="0" w:line="360" w:lineRule="auto"/>
        <w:ind w:firstLineChars="200" w:firstLine="562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电信份额</w:t>
      </w: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有筑底之势，但</w:t>
      </w:r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反弹回升阻力仍然较大</w:t>
      </w:r>
      <w:r w:rsidRPr="00143406">
        <w:rPr>
          <w:rFonts w:ascii="仿宋" w:eastAsia="仿宋" w:hAnsi="仿宋" w:cs="仿宋" w:hint="eastAsia"/>
          <w:sz w:val="28"/>
          <w:szCs w:val="28"/>
        </w:rPr>
        <w:t>。尽管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22~24年中电信份额降幅连续收窄（分别为0.9%、0.8%、0.5%），但短期内份额止跌回升仍面临较大压力。</w:t>
      </w:r>
      <w:r w:rsidRPr="00143406">
        <w:rPr>
          <w:rFonts w:ascii="仿宋" w:eastAsia="仿宋" w:hAnsi="仿宋" w:cs="仿宋" w:hint="eastAsia"/>
          <w:sz w:val="28"/>
          <w:szCs w:val="28"/>
        </w:rPr>
        <w:t>一方面，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友商持续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抢夺的力度未减，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如中移动强调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低占区域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的饱和式攻击和精准攻坚，中联通以微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格承包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和微生态合作抢占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对垂类新增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领域。另一方面，高值客户的竞争强度进一步增大，如中联通强调发展结构调优，考核新增融合化、FTTR达标率指标，在FTTR渗透方面已取得领先（千兆渗透率超电信14PP）。</w:t>
      </w:r>
    </w:p>
    <w:p w14:paraId="1AFDB92C" w14:textId="77777777" w:rsidR="0019265E" w:rsidRPr="00143406" w:rsidRDefault="00000000">
      <w:pPr>
        <w:numPr>
          <w:ilvl w:val="0"/>
          <w:numId w:val="2"/>
        </w:numPr>
        <w:spacing w:beforeLines="50" w:before="156" w:after="0" w:line="360" w:lineRule="auto"/>
        <w:rPr>
          <w:rFonts w:ascii="仿宋" w:eastAsia="仿宋" w:hAnsi="仿宋" w:cs="仿宋" w:hint="eastAsia"/>
          <w:b/>
          <w:bCs/>
          <w:sz w:val="28"/>
          <w:szCs w:val="28"/>
        </w:rPr>
      </w:pP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企宽市场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：电信份额显著下降，主导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权面临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挑战</w:t>
      </w:r>
    </w:p>
    <w:p w14:paraId="12B58A5B" w14:textId="77777777" w:rsidR="0019265E" w:rsidRPr="00143406" w:rsidRDefault="00000000">
      <w:pPr>
        <w:spacing w:after="0" w:line="360" w:lineRule="auto"/>
        <w:ind w:firstLineChars="200" w:firstLine="562"/>
        <w:jc w:val="both"/>
        <w:rPr>
          <w:rFonts w:ascii="仿宋" w:eastAsia="仿宋" w:hAnsi="仿宋" w:cs="仿宋" w:hint="eastAsia"/>
          <w:sz w:val="28"/>
          <w:szCs w:val="28"/>
        </w:rPr>
      </w:pPr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电信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企宽市场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份额显著下降，面临高端承压、中低端失守局面。</w:t>
      </w:r>
      <w:r w:rsidRPr="00143406">
        <w:rPr>
          <w:rFonts w:ascii="仿宋" w:eastAsia="仿宋" w:hAnsi="仿宋" w:cs="仿宋" w:hint="eastAsia"/>
          <w:sz w:val="28"/>
          <w:szCs w:val="28"/>
        </w:rPr>
        <w:t>互联网专线方面，中电信份额由50%下降至45%，而中移动占据近三年增量的50%，份额增长近5PP；在非专线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型企宽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领域，中移动近三年占据整体增量的60%，获得8PP的明显份额增长（30%到38%），中电信在同期内份额则下降7PP（52%到45%）。</w:t>
      </w:r>
    </w:p>
    <w:p w14:paraId="59897AF8" w14:textId="77777777" w:rsidR="0019265E" w:rsidRPr="00143406" w:rsidRDefault="00000000">
      <w:pPr>
        <w:pStyle w:val="af1"/>
        <w:spacing w:after="0" w:line="360" w:lineRule="auto"/>
        <w:ind w:left="0" w:firstLineChars="200" w:firstLine="562"/>
        <w:jc w:val="both"/>
        <w:rPr>
          <w:rFonts w:ascii="仿宋" w:eastAsia="仿宋" w:hAnsi="仿宋" w:cs="仿宋" w:hint="eastAsia"/>
          <w:sz w:val="28"/>
          <w:szCs w:val="28"/>
        </w:rPr>
      </w:pPr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需高度重视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企宽市场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的挑战与风险。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在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友商</w:t>
      </w:r>
      <w:r w:rsidRPr="00143406">
        <w:rPr>
          <w:rFonts w:ascii="仿宋" w:eastAsia="仿宋" w:hAnsi="仿宋" w:cs="仿宋" w:hint="eastAsia"/>
          <w:sz w:val="28"/>
          <w:szCs w:val="28"/>
        </w:rPr>
        <w:t>提高企宽竞争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优先级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，将低价竞争策略和个性化服务打法从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家宽向企宽市场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复制的形势下，电信份额必然受挤压。</w:t>
      </w:r>
      <w:r w:rsidRPr="00143406">
        <w:rPr>
          <w:rFonts w:ascii="仿宋" w:eastAsia="仿宋" w:hAnsi="仿宋" w:cs="仿宋" w:hint="eastAsia"/>
          <w:sz w:val="28"/>
          <w:szCs w:val="28"/>
        </w:rPr>
        <w:t>如中移动某南方大省连续三年将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企宽目标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增幅设在10%以上，超前配置5倍的端口资源，灵活匹配以专线对</w:t>
      </w:r>
      <w:proofErr w:type="gramStart"/>
      <w:r w:rsidRPr="00143406">
        <w:rPr>
          <w:rFonts w:ascii="仿宋" w:eastAsia="仿宋" w:hAnsi="仿宋" w:cs="仿宋" w:hint="eastAsia"/>
          <w:sz w:val="28"/>
          <w:szCs w:val="28"/>
        </w:rPr>
        <w:t>商宽的降维打击</w:t>
      </w:r>
      <w:proofErr w:type="gramEnd"/>
      <w:r w:rsidRPr="00143406">
        <w:rPr>
          <w:rFonts w:ascii="仿宋" w:eastAsia="仿宋" w:hAnsi="仿宋" w:cs="仿宋" w:hint="eastAsia"/>
          <w:sz w:val="28"/>
          <w:szCs w:val="28"/>
        </w:rPr>
        <w:t>的营销资源等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；对应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电信省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分则出现专线流失超20万、商客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保收率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下降的不利形势。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研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判未来3年</w:t>
      </w:r>
      <w:proofErr w:type="gramStart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企宽竞争</w:t>
      </w:r>
      <w:proofErr w:type="gramEnd"/>
      <w:r w:rsidRPr="00143406">
        <w:rPr>
          <w:rFonts w:ascii="仿宋" w:eastAsia="仿宋" w:hAnsi="仿宋" w:cs="仿宋" w:hint="eastAsia"/>
          <w:b/>
          <w:bCs/>
          <w:sz w:val="28"/>
          <w:szCs w:val="28"/>
        </w:rPr>
        <w:t>态势加剧，电信</w:t>
      </w: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需高度警惕</w:t>
      </w: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企宽市场</w:t>
      </w:r>
      <w:proofErr w:type="gramEnd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重现“家宽式下滑”的风险。</w:t>
      </w:r>
    </w:p>
    <w:p w14:paraId="0A3F5D3E" w14:textId="77777777" w:rsidR="0019265E" w:rsidRPr="00143406" w:rsidRDefault="00000000">
      <w:pPr>
        <w:spacing w:after="0" w:line="360" w:lineRule="auto"/>
        <w:jc w:val="center"/>
        <w:rPr>
          <w:rFonts w:ascii="仿宋" w:eastAsia="仿宋" w:hAnsi="仿宋" w:cs="仿宋" w:hint="eastAsia"/>
          <w:color w:val="000000"/>
          <w:kern w:val="0"/>
          <w:sz w:val="21"/>
          <w:szCs w:val="21"/>
          <w14:ligatures w14:val="none"/>
        </w:rPr>
      </w:pPr>
      <w:r w:rsidRPr="00143406">
        <w:rPr>
          <w:noProof/>
        </w:rPr>
        <w:lastRenderedPageBreak/>
        <w:drawing>
          <wp:inline distT="0" distB="0" distL="114300" distR="114300" wp14:anchorId="737D3575" wp14:editId="2578B9E6">
            <wp:extent cx="5269865" cy="1990090"/>
            <wp:effectExtent l="0" t="0" r="63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8C6ED" w14:textId="77777777" w:rsidR="0019265E" w:rsidRPr="00143406" w:rsidRDefault="00000000">
      <w:pPr>
        <w:spacing w:after="0" w:line="360" w:lineRule="auto"/>
        <w:jc w:val="center"/>
        <w:rPr>
          <w:rFonts w:ascii="仿宋" w:eastAsia="仿宋" w:hAnsi="仿宋" w:cs="仿宋" w:hint="eastAsia"/>
          <w:b/>
          <w:bCs/>
          <w:sz w:val="21"/>
          <w:szCs w:val="21"/>
        </w:rPr>
      </w:pPr>
      <w:r w:rsidRPr="00143406">
        <w:rPr>
          <w:rFonts w:ascii="仿宋" w:eastAsia="仿宋" w:hAnsi="仿宋" w:cs="仿宋" w:hint="eastAsia"/>
          <w:b/>
          <w:bCs/>
          <w:sz w:val="21"/>
          <w:szCs w:val="21"/>
        </w:rPr>
        <w:t>图2：三运营商企业宽带份额趋势</w:t>
      </w:r>
    </w:p>
    <w:p w14:paraId="6C243CCC" w14:textId="77777777" w:rsidR="0019265E" w:rsidRPr="00143406" w:rsidRDefault="0019265E">
      <w:pPr>
        <w:spacing w:afterLines="30" w:after="93" w:line="360" w:lineRule="auto"/>
        <w:jc w:val="center"/>
        <w:rPr>
          <w:rFonts w:ascii="仿宋" w:eastAsia="仿宋" w:hAnsi="仿宋" w:cs="仿宋" w:hint="eastAsia"/>
          <w:b/>
          <w:bCs/>
          <w:sz w:val="21"/>
          <w:szCs w:val="21"/>
        </w:rPr>
      </w:pPr>
    </w:p>
    <w:p w14:paraId="453D61FC" w14:textId="77777777" w:rsidR="0019265E" w:rsidRPr="00143406" w:rsidRDefault="00000000">
      <w:pPr>
        <w:pStyle w:val="af1"/>
        <w:numPr>
          <w:ilvl w:val="0"/>
          <w:numId w:val="1"/>
        </w:numPr>
        <w:spacing w:after="0" w:line="360" w:lineRule="auto"/>
        <w:ind w:left="658" w:hanging="499"/>
        <w:rPr>
          <w:rFonts w:ascii="仿宋" w:eastAsia="仿宋" w:hAnsi="仿宋" w:cs="仿宋" w:hint="eastAsia"/>
          <w:b/>
          <w:bCs/>
          <w:sz w:val="32"/>
          <w:szCs w:val="32"/>
        </w:rPr>
      </w:pPr>
      <w:r w:rsidRPr="00143406">
        <w:rPr>
          <w:rFonts w:ascii="仿宋" w:eastAsia="仿宋" w:hAnsi="仿宋" w:cs="仿宋" w:hint="eastAsia"/>
          <w:b/>
          <w:bCs/>
          <w:sz w:val="32"/>
          <w:szCs w:val="32"/>
        </w:rPr>
        <w:t>应对举措建议</w:t>
      </w:r>
    </w:p>
    <w:p w14:paraId="5EE4CE65" w14:textId="77777777" w:rsidR="0019265E" w:rsidRPr="00143406" w:rsidRDefault="00000000">
      <w:pPr>
        <w:spacing w:after="0" w:line="360" w:lineRule="auto"/>
        <w:ind w:firstLineChars="200" w:firstLine="560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面对新的竞争态势，建议宽带业务全面融智，强化“智惠提值+服务优化+精准运营”的综合攻防体系，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实现家宽企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稳回升，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遏制企宽份额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下滑。</w:t>
      </w:r>
    </w:p>
    <w:p w14:paraId="0ACEEE55" w14:textId="77777777" w:rsidR="0019265E" w:rsidRPr="00143406" w:rsidRDefault="00000000">
      <w:pPr>
        <w:numPr>
          <w:ilvl w:val="0"/>
          <w:numId w:val="3"/>
        </w:numPr>
        <w:spacing w:after="0" w:line="360" w:lineRule="auto"/>
        <w:ind w:firstLine="0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</w:pP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家宽市场</w:t>
      </w:r>
      <w:proofErr w:type="gramEnd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：力争份额触底提升</w:t>
      </w:r>
    </w:p>
    <w:p w14:paraId="3F99ED19" w14:textId="3FE77D35" w:rsidR="0019265E" w:rsidRPr="00143406" w:rsidRDefault="00000000">
      <w:pPr>
        <w:numPr>
          <w:ilvl w:val="0"/>
          <w:numId w:val="4"/>
        </w:numPr>
        <w:spacing w:after="0" w:line="360" w:lineRule="auto"/>
        <w:ind w:firstLineChars="200" w:firstLine="562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全面推进宽带融智</w:t>
      </w:r>
      <w:r w:rsidR="007D659A"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的场景应用</w:t>
      </w: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，促进价值提升。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推进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AI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云存、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AI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智能体、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AI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中屏等新</w:t>
      </w:r>
      <w:proofErr w:type="gramStart"/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质业务</w:t>
      </w:r>
      <w:proofErr w:type="gramEnd"/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与宽带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融合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，增强面向家庭的信息中枢、康养娱乐、安全看护等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全景智能</w:t>
      </w:r>
      <w:r w:rsidRPr="00143406">
        <w:rPr>
          <w:rFonts w:ascii="Cambria Math" w:eastAsia="仿宋" w:hAnsi="Cambria Math" w:cs="Cambria Math" w:hint="eastAsia"/>
          <w:color w:val="000000"/>
          <w:kern w:val="0"/>
          <w:sz w:val="28"/>
          <w:szCs w:val="28"/>
          <w14:ligatures w14:val="none"/>
        </w:rPr>
        <w:t>化能力布局，</w:t>
      </w:r>
      <w:r w:rsidR="007D659A"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满足</w:t>
      </w:r>
      <w:proofErr w:type="gramStart"/>
      <w:r w:rsidR="007D659A"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多样化数智场景</w:t>
      </w:r>
      <w:proofErr w:type="gramEnd"/>
      <w:r w:rsidR="007D659A"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应用需求，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打造有智慧的“美好家”品牌，实现宽带提值。</w:t>
      </w:r>
    </w:p>
    <w:p w14:paraId="0F29B718" w14:textId="24BE304F" w:rsidR="0019265E" w:rsidRPr="00143406" w:rsidRDefault="00F658A0">
      <w:pPr>
        <w:numPr>
          <w:ilvl w:val="0"/>
          <w:numId w:val="4"/>
        </w:numPr>
        <w:spacing w:after="0" w:line="360" w:lineRule="auto"/>
        <w:ind w:firstLineChars="200" w:firstLine="562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增强AI驱动的主动服务能力，提升用户体验。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增强基于网络大模型的智能网优和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质差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修复能力，提升网络质量预判和故障处理效率；强化自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研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客服大模型的个性化服务推荐和主动服务能力，推动客户体验升级。</w:t>
      </w:r>
    </w:p>
    <w:p w14:paraId="4E61D37B" w14:textId="16BE36BE" w:rsidR="0019265E" w:rsidRPr="00143406" w:rsidRDefault="00F658A0">
      <w:pPr>
        <w:numPr>
          <w:ilvl w:val="0"/>
          <w:numId w:val="4"/>
        </w:numPr>
        <w:spacing w:afterLines="50" w:after="156" w:line="360" w:lineRule="auto"/>
        <w:ind w:firstLineChars="200" w:firstLine="562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完善AI赋能的市场攻防体系，</w:t>
      </w: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增强竞对能力</w:t>
      </w:r>
      <w:proofErr w:type="gramEnd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。一是存量严防，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完善智能监测和防御响应体系，重点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防范高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占社区和高端客户流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lastRenderedPageBreak/>
        <w:t>失；提升FTTR渗透，以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低消或高套升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千兆等措施稳固价值，增强客户粘性。</w:t>
      </w: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二是增量攻坚，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以双千兆引领，提供灵活订阅服务，强化垂类、流动、社区、楼宇等场景市场清单式攻坚。</w:t>
      </w: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三</w:t>
      </w: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是异网争取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，完善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沙盘异网画像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，针对性设计大带宽、大流量产品，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分流异网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 xml:space="preserve"> “非套用户”。</w:t>
      </w:r>
    </w:p>
    <w:p w14:paraId="19FB05A1" w14:textId="77777777" w:rsidR="0019265E" w:rsidRPr="00143406" w:rsidRDefault="00000000">
      <w:pPr>
        <w:numPr>
          <w:ilvl w:val="0"/>
          <w:numId w:val="3"/>
        </w:numPr>
        <w:spacing w:after="0" w:line="360" w:lineRule="auto"/>
        <w:ind w:firstLine="0"/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</w:pP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企宽市场</w:t>
      </w:r>
      <w:proofErr w:type="gramEnd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：全力遏制份额下滑</w:t>
      </w:r>
    </w:p>
    <w:p w14:paraId="4E13B333" w14:textId="77777777" w:rsidR="0019265E" w:rsidRPr="00143406" w:rsidRDefault="00000000">
      <w:pPr>
        <w:numPr>
          <w:ilvl w:val="0"/>
          <w:numId w:val="5"/>
        </w:numPr>
        <w:spacing w:after="0" w:line="360" w:lineRule="auto"/>
        <w:ind w:firstLineChars="200" w:firstLine="562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增强宽带</w:t>
      </w: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与智算融合</w:t>
      </w:r>
      <w:proofErr w:type="gramEnd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，提升差异化服务能力。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以DeepSeek等融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智应用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推进为契机，增强“宽带+云+智慧应用”的一站式服务能力，在云、网、AI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智算的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一体化交付、持续服务、以及企业级宽带全周期安全护航等方面打造差异化优势，满足客户多样化场景需求，弱化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单宽竞争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风险。</w:t>
      </w:r>
    </w:p>
    <w:p w14:paraId="64CE90D4" w14:textId="77777777" w:rsidR="0019265E" w:rsidRPr="00143406" w:rsidRDefault="00000000">
      <w:pPr>
        <w:numPr>
          <w:ilvl w:val="0"/>
          <w:numId w:val="5"/>
        </w:numPr>
        <w:spacing w:after="0" w:line="360" w:lineRule="auto"/>
        <w:ind w:firstLineChars="200" w:firstLine="562"/>
        <w:jc w:val="both"/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</w:pPr>
      <w:proofErr w:type="gramStart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优化竞对政策</w:t>
      </w:r>
      <w:proofErr w:type="gramEnd"/>
      <w:r w:rsidRPr="00143406">
        <w:rPr>
          <w:rFonts w:ascii="仿宋" w:eastAsia="仿宋" w:hAnsi="仿宋" w:cs="仿宋" w:hint="eastAsia"/>
          <w:b/>
          <w:bCs/>
          <w:color w:val="000000"/>
          <w:kern w:val="0"/>
          <w:sz w:val="28"/>
          <w:szCs w:val="28"/>
          <w14:ligatures w14:val="none"/>
        </w:rPr>
        <w:t>，强化重点客户防御。</w:t>
      </w:r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一方面要增强高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竞客户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智能识别和防范的营销大模型能力，如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对友商主攻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的跨地域型、高值型、涉海外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型客户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及时预判，做好流失事前维稳；一方面在保值前提下匹配灵活的高竞优惠和价值填充政策（如升级智能</w:t>
      </w:r>
      <w:proofErr w:type="spell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Qos</w:t>
      </w:r>
      <w:proofErr w:type="spell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保障或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云安全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加固等），并通过融产数、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融战新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的模式主动释放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企宽价格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风险，</w:t>
      </w:r>
      <w:proofErr w:type="gramStart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增强竞对能力</w:t>
      </w:r>
      <w:proofErr w:type="gramEnd"/>
      <w:r w:rsidRPr="00143406">
        <w:rPr>
          <w:rFonts w:ascii="仿宋" w:eastAsia="仿宋" w:hAnsi="仿宋" w:cs="仿宋" w:hint="eastAsia"/>
          <w:color w:val="000000"/>
          <w:kern w:val="0"/>
          <w:sz w:val="28"/>
          <w:szCs w:val="28"/>
          <w14:ligatures w14:val="none"/>
        </w:rPr>
        <w:t>。</w:t>
      </w:r>
    </w:p>
    <w:sectPr w:rsidR="0019265E" w:rsidRPr="00143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BA144" w14:textId="77777777" w:rsidR="00C623CA" w:rsidRDefault="00C623CA">
      <w:pPr>
        <w:spacing w:line="240" w:lineRule="auto"/>
      </w:pPr>
      <w:r>
        <w:separator/>
      </w:r>
    </w:p>
  </w:endnote>
  <w:endnote w:type="continuationSeparator" w:id="0">
    <w:p w14:paraId="01BF127B" w14:textId="77777777" w:rsidR="00C623CA" w:rsidRDefault="00C623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79C02" w14:textId="77777777" w:rsidR="00C623CA" w:rsidRDefault="00C623CA">
      <w:pPr>
        <w:spacing w:after="0"/>
      </w:pPr>
      <w:r>
        <w:separator/>
      </w:r>
    </w:p>
  </w:footnote>
  <w:footnote w:type="continuationSeparator" w:id="0">
    <w:p w14:paraId="31516B9D" w14:textId="77777777" w:rsidR="00C623CA" w:rsidRDefault="00C623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B55570"/>
    <w:multiLevelType w:val="singleLevel"/>
    <w:tmpl w:val="F6B55570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028EB856"/>
    <w:multiLevelType w:val="singleLevel"/>
    <w:tmpl w:val="028EB85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0DD6953A"/>
    <w:multiLevelType w:val="singleLevel"/>
    <w:tmpl w:val="0DD6953A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3" w15:restartNumberingAfterBreak="0">
    <w:nsid w:val="3DB34348"/>
    <w:multiLevelType w:val="multilevel"/>
    <w:tmpl w:val="3DB34348"/>
    <w:lvl w:ilvl="0">
      <w:start w:val="1"/>
      <w:numFmt w:val="japaneseCounting"/>
      <w:lvlText w:val="%1、"/>
      <w:lvlJc w:val="left"/>
      <w:pPr>
        <w:ind w:left="920" w:hanging="5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09A93D4"/>
    <w:multiLevelType w:val="singleLevel"/>
    <w:tmpl w:val="509A93D4"/>
    <w:lvl w:ilvl="0">
      <w:start w:val="1"/>
      <w:numFmt w:val="decimal"/>
      <w:suff w:val="nothing"/>
      <w:lvlText w:val="%1、"/>
      <w:lvlJc w:val="left"/>
    </w:lvl>
  </w:abstractNum>
  <w:num w:numId="1" w16cid:durableId="119811614">
    <w:abstractNumId w:val="3"/>
  </w:num>
  <w:num w:numId="2" w16cid:durableId="1270940411">
    <w:abstractNumId w:val="2"/>
  </w:num>
  <w:num w:numId="3" w16cid:durableId="1638532092">
    <w:abstractNumId w:val="0"/>
  </w:num>
  <w:num w:numId="4" w16cid:durableId="693384736">
    <w:abstractNumId w:val="1"/>
  </w:num>
  <w:num w:numId="5" w16cid:durableId="19068391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7D27DA"/>
    <w:rsid w:val="0000566E"/>
    <w:rsid w:val="00006FC7"/>
    <w:rsid w:val="000137FE"/>
    <w:rsid w:val="00021E73"/>
    <w:rsid w:val="000247F8"/>
    <w:rsid w:val="000363DF"/>
    <w:rsid w:val="00043645"/>
    <w:rsid w:val="00052EAC"/>
    <w:rsid w:val="000548A3"/>
    <w:rsid w:val="0005623A"/>
    <w:rsid w:val="00060E5B"/>
    <w:rsid w:val="000629C1"/>
    <w:rsid w:val="000731D3"/>
    <w:rsid w:val="00074A34"/>
    <w:rsid w:val="000775A9"/>
    <w:rsid w:val="000776EE"/>
    <w:rsid w:val="00081C1F"/>
    <w:rsid w:val="00083700"/>
    <w:rsid w:val="000843F0"/>
    <w:rsid w:val="00084B36"/>
    <w:rsid w:val="000943D9"/>
    <w:rsid w:val="0009785F"/>
    <w:rsid w:val="000A74C2"/>
    <w:rsid w:val="000B1703"/>
    <w:rsid w:val="000C2CF2"/>
    <w:rsid w:val="000C62AA"/>
    <w:rsid w:val="000D0707"/>
    <w:rsid w:val="000D54B2"/>
    <w:rsid w:val="000D57CE"/>
    <w:rsid w:val="000D6159"/>
    <w:rsid w:val="000F6E34"/>
    <w:rsid w:val="00101688"/>
    <w:rsid w:val="00101CAE"/>
    <w:rsid w:val="001026D3"/>
    <w:rsid w:val="001037B2"/>
    <w:rsid w:val="00112194"/>
    <w:rsid w:val="00116D6F"/>
    <w:rsid w:val="00130D3F"/>
    <w:rsid w:val="00141201"/>
    <w:rsid w:val="00141C3D"/>
    <w:rsid w:val="00142F64"/>
    <w:rsid w:val="00143406"/>
    <w:rsid w:val="00150E7B"/>
    <w:rsid w:val="00180A77"/>
    <w:rsid w:val="00183178"/>
    <w:rsid w:val="001854FE"/>
    <w:rsid w:val="0019265E"/>
    <w:rsid w:val="00193316"/>
    <w:rsid w:val="00194D7F"/>
    <w:rsid w:val="001B5950"/>
    <w:rsid w:val="001D0F5D"/>
    <w:rsid w:val="001D1E38"/>
    <w:rsid w:val="001D2BCE"/>
    <w:rsid w:val="001D5393"/>
    <w:rsid w:val="001D5841"/>
    <w:rsid w:val="001E228F"/>
    <w:rsid w:val="001E37D1"/>
    <w:rsid w:val="001E4A30"/>
    <w:rsid w:val="001E6689"/>
    <w:rsid w:val="001E69BD"/>
    <w:rsid w:val="001F0B8F"/>
    <w:rsid w:val="001F4BDD"/>
    <w:rsid w:val="001F7551"/>
    <w:rsid w:val="0020091A"/>
    <w:rsid w:val="002059C5"/>
    <w:rsid w:val="00205A1D"/>
    <w:rsid w:val="002071A5"/>
    <w:rsid w:val="002725CE"/>
    <w:rsid w:val="0027320F"/>
    <w:rsid w:val="00273BB9"/>
    <w:rsid w:val="002906A9"/>
    <w:rsid w:val="00290ADD"/>
    <w:rsid w:val="00292536"/>
    <w:rsid w:val="002A7158"/>
    <w:rsid w:val="002B2E4E"/>
    <w:rsid w:val="002C47A3"/>
    <w:rsid w:val="002D1A49"/>
    <w:rsid w:val="002D26F7"/>
    <w:rsid w:val="002D294D"/>
    <w:rsid w:val="002F2952"/>
    <w:rsid w:val="002F3471"/>
    <w:rsid w:val="00306799"/>
    <w:rsid w:val="00313AC4"/>
    <w:rsid w:val="00317D36"/>
    <w:rsid w:val="003208EF"/>
    <w:rsid w:val="00325B1B"/>
    <w:rsid w:val="00345728"/>
    <w:rsid w:val="003544B6"/>
    <w:rsid w:val="00354CE1"/>
    <w:rsid w:val="00363667"/>
    <w:rsid w:val="00372CAC"/>
    <w:rsid w:val="00374436"/>
    <w:rsid w:val="00390D69"/>
    <w:rsid w:val="003B22ED"/>
    <w:rsid w:val="003C292E"/>
    <w:rsid w:val="003D1FDC"/>
    <w:rsid w:val="003D531E"/>
    <w:rsid w:val="003E1AA5"/>
    <w:rsid w:val="003E6FF6"/>
    <w:rsid w:val="003F4964"/>
    <w:rsid w:val="00402B45"/>
    <w:rsid w:val="00415583"/>
    <w:rsid w:val="004248C4"/>
    <w:rsid w:val="00425F75"/>
    <w:rsid w:val="0042649B"/>
    <w:rsid w:val="00431AB9"/>
    <w:rsid w:val="00431E34"/>
    <w:rsid w:val="00432F5B"/>
    <w:rsid w:val="0043550A"/>
    <w:rsid w:val="00464892"/>
    <w:rsid w:val="004674DD"/>
    <w:rsid w:val="0047164C"/>
    <w:rsid w:val="00476113"/>
    <w:rsid w:val="004858E0"/>
    <w:rsid w:val="0049566A"/>
    <w:rsid w:val="004A24DD"/>
    <w:rsid w:val="004A3A07"/>
    <w:rsid w:val="004B009B"/>
    <w:rsid w:val="004B0D06"/>
    <w:rsid w:val="004B186F"/>
    <w:rsid w:val="004B3E4A"/>
    <w:rsid w:val="004B424C"/>
    <w:rsid w:val="004C30F8"/>
    <w:rsid w:val="004D6BA3"/>
    <w:rsid w:val="004E4FD9"/>
    <w:rsid w:val="004F4CAC"/>
    <w:rsid w:val="005064B1"/>
    <w:rsid w:val="0051117F"/>
    <w:rsid w:val="00511316"/>
    <w:rsid w:val="00514823"/>
    <w:rsid w:val="005210F2"/>
    <w:rsid w:val="00535DD3"/>
    <w:rsid w:val="005463FA"/>
    <w:rsid w:val="005464FB"/>
    <w:rsid w:val="005525E3"/>
    <w:rsid w:val="005577D2"/>
    <w:rsid w:val="005662AF"/>
    <w:rsid w:val="005738DE"/>
    <w:rsid w:val="00582FDB"/>
    <w:rsid w:val="00584C1E"/>
    <w:rsid w:val="005865F9"/>
    <w:rsid w:val="005901E0"/>
    <w:rsid w:val="0059642C"/>
    <w:rsid w:val="005A4957"/>
    <w:rsid w:val="005A4AB6"/>
    <w:rsid w:val="005B0EC1"/>
    <w:rsid w:val="005B2FAB"/>
    <w:rsid w:val="005C0C42"/>
    <w:rsid w:val="005C20D9"/>
    <w:rsid w:val="005C60E8"/>
    <w:rsid w:val="005D01B4"/>
    <w:rsid w:val="005E3774"/>
    <w:rsid w:val="005F04FA"/>
    <w:rsid w:val="005F4113"/>
    <w:rsid w:val="005F73EE"/>
    <w:rsid w:val="006031EF"/>
    <w:rsid w:val="006057EB"/>
    <w:rsid w:val="00606CCA"/>
    <w:rsid w:val="006261F5"/>
    <w:rsid w:val="00630D2A"/>
    <w:rsid w:val="00635D87"/>
    <w:rsid w:val="00642727"/>
    <w:rsid w:val="00672787"/>
    <w:rsid w:val="0068104F"/>
    <w:rsid w:val="00681298"/>
    <w:rsid w:val="00681E53"/>
    <w:rsid w:val="00684D1C"/>
    <w:rsid w:val="00691814"/>
    <w:rsid w:val="006924A0"/>
    <w:rsid w:val="0069604F"/>
    <w:rsid w:val="006A22D3"/>
    <w:rsid w:val="006D2DC1"/>
    <w:rsid w:val="006D5AAD"/>
    <w:rsid w:val="006E332B"/>
    <w:rsid w:val="006F4F56"/>
    <w:rsid w:val="0070175C"/>
    <w:rsid w:val="007062B1"/>
    <w:rsid w:val="00711E71"/>
    <w:rsid w:val="00720BCF"/>
    <w:rsid w:val="007246FF"/>
    <w:rsid w:val="00724D73"/>
    <w:rsid w:val="0073484D"/>
    <w:rsid w:val="00741F7F"/>
    <w:rsid w:val="00745F1B"/>
    <w:rsid w:val="00746FA8"/>
    <w:rsid w:val="00747C60"/>
    <w:rsid w:val="00752948"/>
    <w:rsid w:val="007550C0"/>
    <w:rsid w:val="007640E2"/>
    <w:rsid w:val="0076434B"/>
    <w:rsid w:val="00765B9C"/>
    <w:rsid w:val="00766F70"/>
    <w:rsid w:val="0077529A"/>
    <w:rsid w:val="00775F4C"/>
    <w:rsid w:val="00786777"/>
    <w:rsid w:val="00791BB4"/>
    <w:rsid w:val="007B0ED0"/>
    <w:rsid w:val="007B70C8"/>
    <w:rsid w:val="007C08F3"/>
    <w:rsid w:val="007C6C08"/>
    <w:rsid w:val="007D4436"/>
    <w:rsid w:val="007D6143"/>
    <w:rsid w:val="007D659A"/>
    <w:rsid w:val="007E4232"/>
    <w:rsid w:val="007E4BE4"/>
    <w:rsid w:val="007F5E5B"/>
    <w:rsid w:val="00805A92"/>
    <w:rsid w:val="0080723F"/>
    <w:rsid w:val="008125F0"/>
    <w:rsid w:val="0081450B"/>
    <w:rsid w:val="00816001"/>
    <w:rsid w:val="0081721F"/>
    <w:rsid w:val="00822928"/>
    <w:rsid w:val="00822F79"/>
    <w:rsid w:val="00835AE9"/>
    <w:rsid w:val="0085221E"/>
    <w:rsid w:val="0085285F"/>
    <w:rsid w:val="0085763D"/>
    <w:rsid w:val="008652AD"/>
    <w:rsid w:val="0086545C"/>
    <w:rsid w:val="008660CC"/>
    <w:rsid w:val="0087391E"/>
    <w:rsid w:val="008766E5"/>
    <w:rsid w:val="0088118E"/>
    <w:rsid w:val="00887D39"/>
    <w:rsid w:val="00895021"/>
    <w:rsid w:val="008964E3"/>
    <w:rsid w:val="008A187A"/>
    <w:rsid w:val="008A3F8B"/>
    <w:rsid w:val="008B1205"/>
    <w:rsid w:val="008C1290"/>
    <w:rsid w:val="008D704F"/>
    <w:rsid w:val="008E1A83"/>
    <w:rsid w:val="008E1E80"/>
    <w:rsid w:val="008E29AC"/>
    <w:rsid w:val="008E3591"/>
    <w:rsid w:val="008E6280"/>
    <w:rsid w:val="009068B2"/>
    <w:rsid w:val="0091110D"/>
    <w:rsid w:val="009118C5"/>
    <w:rsid w:val="009261A0"/>
    <w:rsid w:val="0093097D"/>
    <w:rsid w:val="00934F6F"/>
    <w:rsid w:val="009358F4"/>
    <w:rsid w:val="00940B28"/>
    <w:rsid w:val="009442B6"/>
    <w:rsid w:val="00952807"/>
    <w:rsid w:val="009626F5"/>
    <w:rsid w:val="00962D26"/>
    <w:rsid w:val="00966407"/>
    <w:rsid w:val="0096756E"/>
    <w:rsid w:val="009730D1"/>
    <w:rsid w:val="00974A22"/>
    <w:rsid w:val="00975335"/>
    <w:rsid w:val="00981B78"/>
    <w:rsid w:val="00985F11"/>
    <w:rsid w:val="0098785E"/>
    <w:rsid w:val="00995615"/>
    <w:rsid w:val="00995893"/>
    <w:rsid w:val="009A6278"/>
    <w:rsid w:val="009B31FD"/>
    <w:rsid w:val="009E648A"/>
    <w:rsid w:val="009E6894"/>
    <w:rsid w:val="009F03F2"/>
    <w:rsid w:val="009F7400"/>
    <w:rsid w:val="009F75F1"/>
    <w:rsid w:val="00A30822"/>
    <w:rsid w:val="00A31F9B"/>
    <w:rsid w:val="00A43352"/>
    <w:rsid w:val="00A44230"/>
    <w:rsid w:val="00A61F06"/>
    <w:rsid w:val="00A76F55"/>
    <w:rsid w:val="00A837CE"/>
    <w:rsid w:val="00A84ECB"/>
    <w:rsid w:val="00AA2EB2"/>
    <w:rsid w:val="00AB2EBA"/>
    <w:rsid w:val="00AB5500"/>
    <w:rsid w:val="00AB6614"/>
    <w:rsid w:val="00AC3667"/>
    <w:rsid w:val="00AD08CF"/>
    <w:rsid w:val="00AD6FAD"/>
    <w:rsid w:val="00AE0455"/>
    <w:rsid w:val="00AE3ADD"/>
    <w:rsid w:val="00AE3D09"/>
    <w:rsid w:val="00AF0A9B"/>
    <w:rsid w:val="00AF138C"/>
    <w:rsid w:val="00AF3FAA"/>
    <w:rsid w:val="00AF4037"/>
    <w:rsid w:val="00B11F0A"/>
    <w:rsid w:val="00B14898"/>
    <w:rsid w:val="00B254CC"/>
    <w:rsid w:val="00B30698"/>
    <w:rsid w:val="00B55827"/>
    <w:rsid w:val="00B55D73"/>
    <w:rsid w:val="00B56731"/>
    <w:rsid w:val="00B62B7C"/>
    <w:rsid w:val="00B6528F"/>
    <w:rsid w:val="00B70B9F"/>
    <w:rsid w:val="00B75267"/>
    <w:rsid w:val="00B8308F"/>
    <w:rsid w:val="00B9068F"/>
    <w:rsid w:val="00B972C1"/>
    <w:rsid w:val="00BA2A23"/>
    <w:rsid w:val="00BB075A"/>
    <w:rsid w:val="00BB564C"/>
    <w:rsid w:val="00BC0E86"/>
    <w:rsid w:val="00BC17FB"/>
    <w:rsid w:val="00BC4E88"/>
    <w:rsid w:val="00BC622C"/>
    <w:rsid w:val="00C01E4F"/>
    <w:rsid w:val="00C07A9D"/>
    <w:rsid w:val="00C11D6A"/>
    <w:rsid w:val="00C15466"/>
    <w:rsid w:val="00C17F37"/>
    <w:rsid w:val="00C21046"/>
    <w:rsid w:val="00C338AA"/>
    <w:rsid w:val="00C33C8F"/>
    <w:rsid w:val="00C36BA8"/>
    <w:rsid w:val="00C425DC"/>
    <w:rsid w:val="00C43A66"/>
    <w:rsid w:val="00C4513E"/>
    <w:rsid w:val="00C623CA"/>
    <w:rsid w:val="00C6521F"/>
    <w:rsid w:val="00C66536"/>
    <w:rsid w:val="00C81098"/>
    <w:rsid w:val="00C86123"/>
    <w:rsid w:val="00C9179C"/>
    <w:rsid w:val="00C97045"/>
    <w:rsid w:val="00CA203E"/>
    <w:rsid w:val="00CA2DC4"/>
    <w:rsid w:val="00CB6289"/>
    <w:rsid w:val="00CC162F"/>
    <w:rsid w:val="00CC4B19"/>
    <w:rsid w:val="00CC660C"/>
    <w:rsid w:val="00CE5230"/>
    <w:rsid w:val="00CE6B70"/>
    <w:rsid w:val="00CF015F"/>
    <w:rsid w:val="00CF0405"/>
    <w:rsid w:val="00CF345E"/>
    <w:rsid w:val="00CF39B6"/>
    <w:rsid w:val="00CF5C9F"/>
    <w:rsid w:val="00D02A47"/>
    <w:rsid w:val="00D10B63"/>
    <w:rsid w:val="00D11DFA"/>
    <w:rsid w:val="00D258B0"/>
    <w:rsid w:val="00D36150"/>
    <w:rsid w:val="00D36D9D"/>
    <w:rsid w:val="00D37126"/>
    <w:rsid w:val="00D504BB"/>
    <w:rsid w:val="00D531CB"/>
    <w:rsid w:val="00D53DA2"/>
    <w:rsid w:val="00D6062A"/>
    <w:rsid w:val="00D748D6"/>
    <w:rsid w:val="00D90DE2"/>
    <w:rsid w:val="00D95ED5"/>
    <w:rsid w:val="00D96A01"/>
    <w:rsid w:val="00D96DFC"/>
    <w:rsid w:val="00DA650A"/>
    <w:rsid w:val="00DB59AA"/>
    <w:rsid w:val="00DB5E7C"/>
    <w:rsid w:val="00DB6132"/>
    <w:rsid w:val="00DD0972"/>
    <w:rsid w:val="00DD322B"/>
    <w:rsid w:val="00DE48FC"/>
    <w:rsid w:val="00DE580D"/>
    <w:rsid w:val="00DE688E"/>
    <w:rsid w:val="00DF3D87"/>
    <w:rsid w:val="00DF5338"/>
    <w:rsid w:val="00DF5A77"/>
    <w:rsid w:val="00DF64C1"/>
    <w:rsid w:val="00DF73F6"/>
    <w:rsid w:val="00E00F3E"/>
    <w:rsid w:val="00E0274F"/>
    <w:rsid w:val="00E03B43"/>
    <w:rsid w:val="00E064D9"/>
    <w:rsid w:val="00E1033E"/>
    <w:rsid w:val="00E20F83"/>
    <w:rsid w:val="00E3769E"/>
    <w:rsid w:val="00E40994"/>
    <w:rsid w:val="00E40E69"/>
    <w:rsid w:val="00E4779A"/>
    <w:rsid w:val="00E5164A"/>
    <w:rsid w:val="00E537D2"/>
    <w:rsid w:val="00E62B77"/>
    <w:rsid w:val="00E62D3A"/>
    <w:rsid w:val="00E634C3"/>
    <w:rsid w:val="00E64710"/>
    <w:rsid w:val="00E65AC9"/>
    <w:rsid w:val="00E666E6"/>
    <w:rsid w:val="00E6688C"/>
    <w:rsid w:val="00E70DC5"/>
    <w:rsid w:val="00E91D24"/>
    <w:rsid w:val="00E94499"/>
    <w:rsid w:val="00E96A2A"/>
    <w:rsid w:val="00EA28C5"/>
    <w:rsid w:val="00EB182C"/>
    <w:rsid w:val="00EB7844"/>
    <w:rsid w:val="00ED29EF"/>
    <w:rsid w:val="00ED5BEB"/>
    <w:rsid w:val="00EE5F4B"/>
    <w:rsid w:val="00EF06F2"/>
    <w:rsid w:val="00EF1C3E"/>
    <w:rsid w:val="00F021B0"/>
    <w:rsid w:val="00F048B4"/>
    <w:rsid w:val="00F07509"/>
    <w:rsid w:val="00F12A02"/>
    <w:rsid w:val="00F16F40"/>
    <w:rsid w:val="00F30731"/>
    <w:rsid w:val="00F33330"/>
    <w:rsid w:val="00F3377E"/>
    <w:rsid w:val="00F33A04"/>
    <w:rsid w:val="00F44D4D"/>
    <w:rsid w:val="00F45A0C"/>
    <w:rsid w:val="00F45CB0"/>
    <w:rsid w:val="00F6371D"/>
    <w:rsid w:val="00F658A0"/>
    <w:rsid w:val="00F700DB"/>
    <w:rsid w:val="00F73354"/>
    <w:rsid w:val="00F73CB5"/>
    <w:rsid w:val="00F7484F"/>
    <w:rsid w:val="00F75AC7"/>
    <w:rsid w:val="00F90995"/>
    <w:rsid w:val="00FA2B80"/>
    <w:rsid w:val="00FA4C7F"/>
    <w:rsid w:val="00FA7D03"/>
    <w:rsid w:val="00FB73A6"/>
    <w:rsid w:val="00FC4EB5"/>
    <w:rsid w:val="00FD54CB"/>
    <w:rsid w:val="00FD710D"/>
    <w:rsid w:val="00FE24F9"/>
    <w:rsid w:val="00FE2F22"/>
    <w:rsid w:val="00FF2894"/>
    <w:rsid w:val="032E7256"/>
    <w:rsid w:val="05383DBD"/>
    <w:rsid w:val="05534A4C"/>
    <w:rsid w:val="05863A76"/>
    <w:rsid w:val="05ED2A31"/>
    <w:rsid w:val="069631ED"/>
    <w:rsid w:val="06A9080B"/>
    <w:rsid w:val="078D4990"/>
    <w:rsid w:val="09D503E8"/>
    <w:rsid w:val="0C160B0D"/>
    <w:rsid w:val="0C22507E"/>
    <w:rsid w:val="0D2F516B"/>
    <w:rsid w:val="0F2A2B72"/>
    <w:rsid w:val="0F5E5875"/>
    <w:rsid w:val="10062DA8"/>
    <w:rsid w:val="10EA44A4"/>
    <w:rsid w:val="115930ED"/>
    <w:rsid w:val="141E3A1A"/>
    <w:rsid w:val="156B555F"/>
    <w:rsid w:val="16CB6312"/>
    <w:rsid w:val="1859700D"/>
    <w:rsid w:val="18662A11"/>
    <w:rsid w:val="18DA283C"/>
    <w:rsid w:val="19403158"/>
    <w:rsid w:val="1A231FC1"/>
    <w:rsid w:val="1AAC4430"/>
    <w:rsid w:val="1BC96DA5"/>
    <w:rsid w:val="1BD07F77"/>
    <w:rsid w:val="1DA17DCD"/>
    <w:rsid w:val="1FCA53B9"/>
    <w:rsid w:val="20092560"/>
    <w:rsid w:val="227F5594"/>
    <w:rsid w:val="24E85B0E"/>
    <w:rsid w:val="2599737A"/>
    <w:rsid w:val="25A8248F"/>
    <w:rsid w:val="26875CAB"/>
    <w:rsid w:val="271124C4"/>
    <w:rsid w:val="289B4FD5"/>
    <w:rsid w:val="29BB3FC4"/>
    <w:rsid w:val="2A1950AC"/>
    <w:rsid w:val="2A4A7B78"/>
    <w:rsid w:val="2A6B2CBE"/>
    <w:rsid w:val="2AF47005"/>
    <w:rsid w:val="2B89604B"/>
    <w:rsid w:val="2CAF6062"/>
    <w:rsid w:val="2CE3755E"/>
    <w:rsid w:val="2CFF6FC1"/>
    <w:rsid w:val="2E0B6689"/>
    <w:rsid w:val="31003190"/>
    <w:rsid w:val="313E6CC7"/>
    <w:rsid w:val="33AC2E1C"/>
    <w:rsid w:val="341C696E"/>
    <w:rsid w:val="35F95ED1"/>
    <w:rsid w:val="36F83FF9"/>
    <w:rsid w:val="3724408E"/>
    <w:rsid w:val="387D27DA"/>
    <w:rsid w:val="397B655D"/>
    <w:rsid w:val="39EA54B6"/>
    <w:rsid w:val="3A3C6A5B"/>
    <w:rsid w:val="3BA30A67"/>
    <w:rsid w:val="3C780106"/>
    <w:rsid w:val="3ECC729E"/>
    <w:rsid w:val="3F2D6433"/>
    <w:rsid w:val="3F630F4D"/>
    <w:rsid w:val="3FB56340"/>
    <w:rsid w:val="40DE7316"/>
    <w:rsid w:val="41191AB7"/>
    <w:rsid w:val="436112E1"/>
    <w:rsid w:val="43B11717"/>
    <w:rsid w:val="44094EBE"/>
    <w:rsid w:val="45BD6F6D"/>
    <w:rsid w:val="4665733A"/>
    <w:rsid w:val="47F77CAA"/>
    <w:rsid w:val="48927BC1"/>
    <w:rsid w:val="49425856"/>
    <w:rsid w:val="4A044A63"/>
    <w:rsid w:val="4A527BD5"/>
    <w:rsid w:val="4D791D20"/>
    <w:rsid w:val="4F9225CC"/>
    <w:rsid w:val="53C938DC"/>
    <w:rsid w:val="579B4127"/>
    <w:rsid w:val="58A55C6D"/>
    <w:rsid w:val="59C778E7"/>
    <w:rsid w:val="5A1A070F"/>
    <w:rsid w:val="5A616685"/>
    <w:rsid w:val="5F5F4E16"/>
    <w:rsid w:val="5FC5756F"/>
    <w:rsid w:val="603B6C71"/>
    <w:rsid w:val="63FF2724"/>
    <w:rsid w:val="65D04D4A"/>
    <w:rsid w:val="6609424E"/>
    <w:rsid w:val="667847D7"/>
    <w:rsid w:val="66AE6FB7"/>
    <w:rsid w:val="68B166E3"/>
    <w:rsid w:val="69237900"/>
    <w:rsid w:val="6C955CB1"/>
    <w:rsid w:val="6CD8389B"/>
    <w:rsid w:val="6D8D7D1B"/>
    <w:rsid w:val="6E673F05"/>
    <w:rsid w:val="777E3CE2"/>
    <w:rsid w:val="77BF047D"/>
    <w:rsid w:val="77C6451C"/>
    <w:rsid w:val="79FF2F20"/>
    <w:rsid w:val="7B340550"/>
    <w:rsid w:val="7BE75B20"/>
    <w:rsid w:val="7EC071F8"/>
    <w:rsid w:val="7EE72812"/>
    <w:rsid w:val="7F70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FAC362"/>
  <w15:docId w15:val="{2D075061-59A2-476B-B35B-29C7DC280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annotation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footnote text"/>
    <w:basedOn w:val="a"/>
    <w:link w:val="aa"/>
    <w:qFormat/>
    <w:pPr>
      <w:snapToGrid w:val="0"/>
    </w:pPr>
    <w:rPr>
      <w:sz w:val="18"/>
      <w:szCs w:val="18"/>
    </w:rPr>
  </w:style>
  <w:style w:type="paragraph" w:styleId="ab">
    <w:name w:val="Normal (Web)"/>
    <w:basedOn w:val="a"/>
    <w:qFormat/>
    <w:rPr>
      <w:sz w:val="24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character" w:styleId="ae">
    <w:name w:val="Emphasis"/>
    <w:basedOn w:val="a0"/>
    <w:qFormat/>
    <w:rPr>
      <w:i/>
    </w:rPr>
  </w:style>
  <w:style w:type="character" w:styleId="af">
    <w:name w:val="annotation reference"/>
    <w:basedOn w:val="a0"/>
    <w:qFormat/>
    <w:rPr>
      <w:sz w:val="21"/>
      <w:szCs w:val="21"/>
    </w:rPr>
  </w:style>
  <w:style w:type="character" w:styleId="af0">
    <w:name w:val="footnote reference"/>
    <w:basedOn w:val="a0"/>
    <w:qFormat/>
    <w:rPr>
      <w:vertAlign w:val="superscript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页眉 字符"/>
    <w:basedOn w:val="a0"/>
    <w:link w:val="a7"/>
    <w:qFormat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character" w:customStyle="1" w:styleId="a4">
    <w:name w:val="批注文字 字符"/>
    <w:basedOn w:val="a0"/>
    <w:link w:val="a3"/>
    <w:qFormat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customStyle="1" w:styleId="ad">
    <w:name w:val="批注主题 字符"/>
    <w:basedOn w:val="a4"/>
    <w:link w:val="ac"/>
    <w:qFormat/>
    <w:rPr>
      <w:rFonts w:asciiTheme="minorHAnsi" w:eastAsiaTheme="minorEastAsia" w:hAnsiTheme="minorHAnsi" w:cstheme="minorBidi"/>
      <w:b/>
      <w:bCs/>
      <w:kern w:val="2"/>
      <w:sz w:val="22"/>
      <w:szCs w:val="24"/>
      <w14:ligatures w14:val="standardContextual"/>
    </w:rPr>
  </w:style>
  <w:style w:type="character" w:customStyle="1" w:styleId="aa">
    <w:name w:val="脚注文本 字符"/>
    <w:basedOn w:val="a0"/>
    <w:link w:val="a9"/>
    <w:qFormat/>
    <w:rPr>
      <w:rFonts w:asciiTheme="minorHAnsi" w:eastAsiaTheme="minorEastAsia" w:hAnsiTheme="minorHAnsi" w:cstheme="minorBidi"/>
      <w:kern w:val="2"/>
      <w:sz w:val="18"/>
      <w:szCs w:val="18"/>
      <w14:ligatures w14:val="standardContextual"/>
    </w:rPr>
  </w:style>
  <w:style w:type="paragraph" w:customStyle="1" w:styleId="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customStyle="1" w:styleId="2">
    <w:name w:val="修订2"/>
    <w:hidden/>
    <w:uiPriority w:val="99"/>
    <w:unhideWhenUsed/>
    <w:qFormat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customStyle="1" w:styleId="3">
    <w:name w:val="修订3"/>
    <w:hidden/>
    <w:uiPriority w:val="99"/>
    <w:unhideWhenUsed/>
    <w:qFormat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0B1C3-9760-44FA-8E11-D003B2D073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麦麦</dc:creator>
  <cp:lastModifiedBy>whj</cp:lastModifiedBy>
  <cp:revision>3</cp:revision>
  <dcterms:created xsi:type="dcterms:W3CDTF">2025-05-12T02:36:00Z</dcterms:created>
  <dcterms:modified xsi:type="dcterms:W3CDTF">2025-06-04T01:43:00Z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02A8E4D96D854FBF9C0D55CC23E30548_13</vt:lpwstr>
  </property>
  <property fmtid="{D5CDD505-2E9C-101B-9397-08002B2CF9AE}" pid="4" name="KSOTemplateDocerSaveRecord">
    <vt:lpwstr>eyJoZGlkIjoiNjJjODY2MmFjYTk3YmYzYzRjMzU5Yzg3NmExODU3NTQiLCJ1c2VySWQiOiI3NTg1OTI4NjcifQ==</vt:lpwstr>
  </property>
</Properties>
</file>