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E79EA" w:rsidRDefault="00000000">
      <w:pPr>
        <w:jc w:val="center"/>
        <w:rPr>
          <w:rFonts w:ascii="仿宋_GB2312" w:eastAsia="仿宋_GB2312"/>
          <w:b/>
          <w:color w:val="000000"/>
          <w:sz w:val="32"/>
          <w:szCs w:val="32"/>
        </w:rPr>
      </w:pPr>
      <w:r>
        <w:rPr>
          <w:rFonts w:ascii="仿宋_GB2312" w:eastAsia="仿宋_GB2312" w:hint="eastAsia"/>
          <w:b/>
          <w:color w:val="000000"/>
          <w:sz w:val="32"/>
          <w:szCs w:val="32"/>
        </w:rPr>
        <w:t>央视财经报道：张成良院长接受央视采访谈数字经济与实体经济深度融合</w:t>
      </w:r>
    </w:p>
    <w:p w:rsidR="00EE79EA" w:rsidRDefault="00EE79EA">
      <w:pPr>
        <w:jc w:val="center"/>
        <w:rPr>
          <w:rFonts w:ascii="仿宋_GB2312" w:eastAsia="仿宋_GB2312"/>
          <w:color w:val="000000"/>
          <w:sz w:val="32"/>
          <w:szCs w:val="32"/>
        </w:rPr>
      </w:pPr>
    </w:p>
    <w:p w:rsidR="00EE79EA" w:rsidRDefault="00000000">
      <w:pPr>
        <w:rPr>
          <w:rFonts w:ascii="仿宋_GB2312" w:eastAsia="仿宋_GB2312"/>
          <w:color w:val="000000"/>
          <w:sz w:val="32"/>
          <w:szCs w:val="32"/>
        </w:rPr>
      </w:pPr>
      <w:r>
        <w:rPr>
          <w:rFonts w:ascii="微软雅黑" w:eastAsia="微软雅黑" w:hAnsi="微软雅黑"/>
          <w:noProof/>
          <w:color w:val="3F3F3F"/>
          <w:spacing w:val="23"/>
          <w:sz w:val="16"/>
          <w:szCs w:val="16"/>
        </w:rPr>
        <mc:AlternateContent>
          <mc:Choice Requires="wps">
            <w:drawing>
              <wp:inline distT="0" distB="0" distL="0" distR="0">
                <wp:extent cx="5274310" cy="1483995"/>
                <wp:effectExtent l="0" t="0" r="21590" b="20955"/>
                <wp:docPr id="750621619" name="文本框 3"/>
                <wp:cNvGraphicFramePr/>
                <a:graphic xmlns:a="http://schemas.openxmlformats.org/drawingml/2006/main">
                  <a:graphicData uri="http://schemas.microsoft.com/office/word/2010/wordprocessingShape">
                    <wps:wsp>
                      <wps:cNvSpPr txBox="1"/>
                      <wps:spPr>
                        <a:xfrm>
                          <a:off x="0" y="0"/>
                          <a:ext cx="5274310" cy="1484416"/>
                        </a:xfrm>
                        <a:prstGeom prst="rect">
                          <a:avLst/>
                        </a:prstGeom>
                        <a:solidFill>
                          <a:schemeClr val="lt1"/>
                        </a:solidFill>
                        <a:ln w="6350">
                          <a:solidFill>
                            <a:prstClr val="black"/>
                          </a:solidFill>
                        </a:ln>
                      </wps:spPr>
                      <wps:txbx>
                        <w:txbxContent>
                          <w:p w:rsidR="00EE79EA" w:rsidRDefault="00000000">
                            <w:pPr>
                              <w:widowControl/>
                              <w:spacing w:before="100" w:beforeAutospacing="1" w:after="100" w:afterAutospacing="1" w:line="580" w:lineRule="atLeast"/>
                              <w:jc w:val="left"/>
                              <w:rPr>
                                <w:rFonts w:ascii="仿宋_GB2312" w:eastAsia="仿宋_GB2312" w:hAnsi="宋体"/>
                                <w:b/>
                                <w:bCs/>
                                <w:color w:val="000000"/>
                                <w:kern w:val="0"/>
                                <w:sz w:val="28"/>
                                <w:szCs w:val="28"/>
                              </w:rPr>
                            </w:pPr>
                            <w:r>
                              <w:rPr>
                                <w:rFonts w:ascii="仿宋_GB2312" w:eastAsia="仿宋_GB2312" w:hAnsi="宋体" w:hint="eastAsia"/>
                                <w:b/>
                                <w:bCs/>
                                <w:color w:val="000000"/>
                                <w:kern w:val="0"/>
                                <w:sz w:val="28"/>
                                <w:szCs w:val="28"/>
                              </w:rPr>
                              <w:t>中央电视台：2</w:t>
                            </w:r>
                            <w:r>
                              <w:rPr>
                                <w:rFonts w:ascii="仿宋_GB2312" w:eastAsia="仿宋_GB2312" w:hAnsi="宋体"/>
                                <w:b/>
                                <w:bCs/>
                                <w:color w:val="000000"/>
                                <w:kern w:val="0"/>
                                <w:sz w:val="28"/>
                                <w:szCs w:val="28"/>
                              </w:rPr>
                              <w:t>024</w:t>
                            </w:r>
                            <w:r>
                              <w:rPr>
                                <w:rFonts w:ascii="仿宋_GB2312" w:eastAsia="仿宋_GB2312" w:hAnsi="宋体" w:hint="eastAsia"/>
                                <w:b/>
                                <w:bCs/>
                                <w:color w:val="000000"/>
                                <w:kern w:val="0"/>
                                <w:sz w:val="28"/>
                                <w:szCs w:val="28"/>
                              </w:rPr>
                              <w:t>年7月21日 经济信息联播报道</w:t>
                            </w:r>
                          </w:p>
                          <w:p w:rsidR="00EE79EA" w:rsidRDefault="00000000">
                            <w:pPr>
                              <w:widowControl/>
                              <w:spacing w:after="100" w:afterAutospacing="1"/>
                              <w:jc w:val="left"/>
                              <w:rPr>
                                <w:rFonts w:ascii="微软雅黑" w:eastAsia="微软雅黑" w:hAnsi="微软雅黑"/>
                                <w:color w:val="3F3F3F"/>
                                <w:spacing w:val="23"/>
                                <w:szCs w:val="21"/>
                                <w:shd w:val="clear" w:color="auto" w:fill="FFFFFF"/>
                              </w:rPr>
                            </w:pPr>
                            <w:r>
                              <w:rPr>
                                <w:rFonts w:ascii="Helvetica Neue" w:hAnsi="Helvetica Neue"/>
                                <w:color w:val="3F3F3F"/>
                                <w:spacing w:val="23"/>
                                <w:szCs w:val="21"/>
                                <w:shd w:val="clear" w:color="auto" w:fill="FFFFFF"/>
                              </w:rPr>
                              <w:t>点击复制以下链接从浏览器打开，阅读</w:t>
                            </w:r>
                            <w:r>
                              <w:rPr>
                                <w:b/>
                                <w:bCs/>
                                <w:color w:val="3F3F3F"/>
                              </w:rPr>
                              <w:t>《</w:t>
                            </w:r>
                            <w:r>
                              <w:rPr>
                                <w:rFonts w:hint="eastAsia"/>
                                <w:b/>
                                <w:bCs/>
                                <w:color w:val="3F3F3F"/>
                              </w:rPr>
                              <w:t>经济信息联播</w:t>
                            </w:r>
                            <w:r>
                              <w:rPr>
                                <w:b/>
                                <w:bCs/>
                                <w:color w:val="3F3F3F"/>
                              </w:rPr>
                              <w:t>》</w:t>
                            </w:r>
                            <w:r>
                              <w:rPr>
                                <w:rFonts w:ascii="Helvetica Neue" w:hAnsi="Helvetica Neue" w:hint="eastAsia"/>
                                <w:color w:val="3F3F3F"/>
                                <w:spacing w:val="23"/>
                                <w:szCs w:val="21"/>
                                <w:shd w:val="clear" w:color="auto" w:fill="FFFFFF"/>
                              </w:rPr>
                              <w:t>报道原文</w:t>
                            </w:r>
                            <w:r>
                              <w:rPr>
                                <w:rFonts w:ascii="微软雅黑" w:eastAsia="微软雅黑" w:hAnsi="微软雅黑" w:hint="eastAsia"/>
                                <w:color w:val="3F3F3F"/>
                                <w:spacing w:val="23"/>
                                <w:szCs w:val="21"/>
                                <w:shd w:val="clear" w:color="auto" w:fill="FFFFFF"/>
                              </w:rPr>
                              <w:t>。</w:t>
                            </w:r>
                          </w:p>
                          <w:p w:rsidR="00EE79EA" w:rsidRDefault="00000000">
                            <w:pPr>
                              <w:widowControl/>
                              <w:spacing w:after="100" w:afterAutospacing="1"/>
                              <w:jc w:val="left"/>
                            </w:pPr>
                            <w:r>
                              <w:rPr>
                                <w:rFonts w:hint="eastAsia"/>
                              </w:rPr>
                              <w:t>https://tv.cctv.com/2024/07/21/VIDEnBPQfY4QtxabjVMZ3iJe240721.shtml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wpsCustomData="http://www.wps.cn/officeDocument/2013/wpsCustomData">
            <w:pict>
              <v:shape id="文本框 3" o:spid="_x0000_s1026" o:spt="202" type="#_x0000_t202" style="height:116.85pt;width:415.3pt;" fillcolor="#FFFFFF [3201]" filled="t" stroked="t" coordsize="21600,21600" o:gfxdata="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VggQH&#10;0wAAAAUBAAAPAAAAAAAAAAEAIAAAACIAAABkcnMvZG93bnJldi54bWxQSwECFAAUAAAACACHTuJA&#10;B+oa7F8CAADABAAADgAAAAAAAAABACAAAAAiAQAAZHJzL2Uyb0RvYy54bWxQSwUGAAAAAAYABgBZ&#10;AQAA8wUAAAAA&#10;">
                <v:fill on="t" focussize="0,0"/>
                <v:stroke weight="0.5pt" color="#000000" joinstyle="round"/>
                <v:imagedata o:title=""/>
                <o:lock v:ext="edit" aspectratio="f"/>
                <v:textbox>
                  <w:txbxContent>
                    <w:p w14:paraId="5ED5203E">
                      <w:pPr>
                        <w:widowControl/>
                        <w:spacing w:before="100" w:beforeAutospacing="1" w:after="100" w:afterAutospacing="1" w:line="580" w:lineRule="atLeast"/>
                        <w:jc w:val="left"/>
                        <w:rPr>
                          <w:rFonts w:ascii="仿宋_GB2312" w:hAnsi="宋体" w:eastAsia="仿宋_GB2312"/>
                          <w:b/>
                          <w:bCs/>
                          <w:color w:val="000000"/>
                          <w:kern w:val="0"/>
                          <w:sz w:val="28"/>
                          <w:szCs w:val="28"/>
                        </w:rPr>
                      </w:pPr>
                      <w:r>
                        <w:rPr>
                          <w:rFonts w:hint="eastAsia" w:ascii="仿宋_GB2312" w:hAnsi="宋体" w:eastAsia="仿宋_GB2312"/>
                          <w:b/>
                          <w:bCs/>
                          <w:color w:val="000000"/>
                          <w:kern w:val="0"/>
                          <w:sz w:val="28"/>
                          <w:szCs w:val="28"/>
                        </w:rPr>
                        <w:t>中央电视台：2</w:t>
                      </w:r>
                      <w:r>
                        <w:rPr>
                          <w:rFonts w:ascii="仿宋_GB2312" w:hAnsi="宋体" w:eastAsia="仿宋_GB2312"/>
                          <w:b/>
                          <w:bCs/>
                          <w:color w:val="000000"/>
                          <w:kern w:val="0"/>
                          <w:sz w:val="28"/>
                          <w:szCs w:val="28"/>
                        </w:rPr>
                        <w:t>024</w:t>
                      </w:r>
                      <w:r>
                        <w:rPr>
                          <w:rFonts w:hint="eastAsia" w:ascii="仿宋_GB2312" w:hAnsi="宋体" w:eastAsia="仿宋_GB2312"/>
                          <w:b/>
                          <w:bCs/>
                          <w:color w:val="000000"/>
                          <w:kern w:val="0"/>
                          <w:sz w:val="28"/>
                          <w:szCs w:val="28"/>
                        </w:rPr>
                        <w:t>年7月21日 经济信息联播报道</w:t>
                      </w:r>
                    </w:p>
                    <w:p w14:paraId="7E2F8C3D">
                      <w:pPr>
                        <w:widowControl/>
                        <w:spacing w:after="100" w:afterAutospacing="1"/>
                        <w:jc w:val="left"/>
                        <w:rPr>
                          <w:rFonts w:ascii="微软雅黑" w:hAnsi="微软雅黑" w:eastAsia="微软雅黑"/>
                          <w:color w:val="3F3F3F"/>
                          <w:spacing w:val="23"/>
                          <w:szCs w:val="21"/>
                          <w:shd w:val="clear" w:color="auto" w:fill="FFFFFF"/>
                        </w:rPr>
                      </w:pPr>
                      <w:r>
                        <w:rPr>
                          <w:rFonts w:ascii="Helvetica Neue" w:hAnsi="Helvetica Neue"/>
                          <w:color w:val="3F3F3F"/>
                          <w:spacing w:val="23"/>
                          <w:szCs w:val="21"/>
                          <w:shd w:val="clear" w:color="auto" w:fill="FFFFFF"/>
                        </w:rPr>
                        <w:t>点击复制以下链接从浏览器打开，阅读</w:t>
                      </w:r>
                      <w:r>
                        <w:rPr>
                          <w:b/>
                          <w:bCs/>
                          <w:color w:val="3F3F3F"/>
                        </w:rPr>
                        <w:t>《</w:t>
                      </w:r>
                      <w:r>
                        <w:rPr>
                          <w:rFonts w:hint="eastAsia"/>
                          <w:b/>
                          <w:bCs/>
                          <w:color w:val="3F3F3F"/>
                        </w:rPr>
                        <w:t>经济信息联播</w:t>
                      </w:r>
                      <w:r>
                        <w:rPr>
                          <w:b/>
                          <w:bCs/>
                          <w:color w:val="3F3F3F"/>
                        </w:rPr>
                        <w:t>》</w:t>
                      </w:r>
                      <w:r>
                        <w:rPr>
                          <w:rFonts w:hint="eastAsia" w:ascii="Helvetica Neue" w:hAnsi="Helvetica Neue"/>
                          <w:color w:val="3F3F3F"/>
                          <w:spacing w:val="23"/>
                          <w:szCs w:val="21"/>
                          <w:shd w:val="clear" w:color="auto" w:fill="FFFFFF"/>
                        </w:rPr>
                        <w:t>报道原文</w:t>
                      </w:r>
                      <w:r>
                        <w:rPr>
                          <w:rFonts w:hint="eastAsia" w:ascii="微软雅黑" w:hAnsi="微软雅黑" w:eastAsia="微软雅黑"/>
                          <w:color w:val="3F3F3F"/>
                          <w:spacing w:val="23"/>
                          <w:szCs w:val="21"/>
                          <w:shd w:val="clear" w:color="auto" w:fill="FFFFFF"/>
                        </w:rPr>
                        <w:t>。</w:t>
                      </w:r>
                    </w:p>
                    <w:p w14:paraId="53E24128">
                      <w:pPr>
                        <w:widowControl/>
                        <w:spacing w:after="100" w:afterAutospacing="1"/>
                        <w:jc w:val="left"/>
                      </w:pPr>
                      <w:r>
                        <w:rPr>
                          <w:rFonts w:hint="eastAsia"/>
                        </w:rPr>
                        <w:t>https://tv.cctv.com/2024/07/21/VIDEnBPQfY4QtxabjVMZ3iJe240721.shtml</w:t>
                      </w:r>
                    </w:p>
                  </w:txbxContent>
                </v:textbox>
                <w10:wrap type="none"/>
                <w10:anchorlock/>
              </v:shape>
            </w:pict>
          </mc:Fallback>
        </mc:AlternateContent>
      </w:r>
    </w:p>
    <w:p w:rsidR="00EE79EA" w:rsidRDefault="00000000">
      <w:pPr>
        <w:rPr>
          <w:rFonts w:ascii="仿宋_GB2312" w:eastAsia="仿宋_GB2312"/>
          <w:color w:val="000000"/>
          <w:sz w:val="32"/>
          <w:szCs w:val="32"/>
        </w:rPr>
      </w:pPr>
      <w:r>
        <w:rPr>
          <w:noProof/>
        </w:rPr>
        <w:drawing>
          <wp:inline distT="0" distB="0" distL="0" distR="0">
            <wp:extent cx="5274310" cy="2968625"/>
            <wp:effectExtent l="0" t="0" r="0" b="3175"/>
            <wp:docPr id="1027097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97262" name="图片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274310" cy="2968625"/>
                    </a:xfrm>
                    <a:prstGeom prst="rect">
                      <a:avLst/>
                    </a:prstGeom>
                  </pic:spPr>
                </pic:pic>
              </a:graphicData>
            </a:graphic>
          </wp:inline>
        </w:drawing>
      </w:r>
    </w:p>
    <w:p w:rsidR="00EE79EA" w:rsidRDefault="00000000">
      <w:pPr>
        <w:pStyle w:val="a7"/>
        <w:spacing w:line="324" w:lineRule="atLeast"/>
        <w:jc w:val="center"/>
        <w:rPr>
          <w:rFonts w:ascii="楷体" w:eastAsia="楷体" w:hAnsi="楷体"/>
          <w:bCs/>
          <w:color w:val="000000"/>
          <w:szCs w:val="28"/>
        </w:rPr>
      </w:pPr>
      <w:r>
        <w:rPr>
          <w:rFonts w:ascii="楷体" w:eastAsia="楷体" w:hAnsi="楷体" w:hint="eastAsia"/>
          <w:bCs/>
          <w:color w:val="000000"/>
          <w:szCs w:val="28"/>
        </w:rPr>
        <w:t>图：</w:t>
      </w:r>
      <w:r>
        <w:rPr>
          <w:rFonts w:ascii="楷体" w:eastAsia="楷体" w:hAnsi="楷体"/>
          <w:bCs/>
          <w:color w:val="000000"/>
          <w:szCs w:val="28"/>
        </w:rPr>
        <w:t>中国电信研究院</w:t>
      </w:r>
      <w:r>
        <w:rPr>
          <w:rFonts w:ascii="楷体" w:eastAsia="楷体" w:hAnsi="楷体" w:hint="eastAsia"/>
          <w:bCs/>
          <w:color w:val="000000"/>
          <w:szCs w:val="28"/>
        </w:rPr>
        <w:t>院长张成良</w:t>
      </w:r>
      <w:r>
        <w:rPr>
          <w:rFonts w:eastAsia="楷体" w:hint="eastAsia"/>
          <w:bCs/>
          <w:color w:val="000000"/>
          <w:szCs w:val="28"/>
        </w:rPr>
        <w:t>接受</w:t>
      </w:r>
      <w:r>
        <w:rPr>
          <w:rFonts w:eastAsia="楷体"/>
          <w:bCs/>
          <w:color w:val="000000"/>
          <w:szCs w:val="28"/>
        </w:rPr>
        <w:t>CCTV</w:t>
      </w:r>
      <w:r>
        <w:rPr>
          <w:rFonts w:eastAsia="楷体" w:hint="eastAsia"/>
          <w:bCs/>
          <w:color w:val="000000"/>
          <w:szCs w:val="28"/>
        </w:rPr>
        <w:t>2</w:t>
      </w:r>
      <w:r>
        <w:rPr>
          <w:rFonts w:ascii="楷体" w:eastAsia="楷体" w:hAnsi="楷体" w:hint="eastAsia"/>
          <w:bCs/>
          <w:color w:val="000000"/>
          <w:szCs w:val="28"/>
        </w:rPr>
        <w:t>央视财经采访</w:t>
      </w:r>
    </w:p>
    <w:p w:rsidR="00EE79EA" w:rsidRDefault="00EE79EA">
      <w:pPr>
        <w:pStyle w:val="a7"/>
        <w:spacing w:line="324" w:lineRule="atLeast"/>
        <w:jc w:val="center"/>
        <w:rPr>
          <w:rFonts w:ascii="楷体" w:eastAsia="楷体" w:hAnsi="楷体"/>
          <w:bCs/>
          <w:color w:val="000000"/>
          <w:szCs w:val="28"/>
        </w:rPr>
      </w:pPr>
    </w:p>
    <w:p w:rsidR="00EE79EA" w:rsidRDefault="00000000">
      <w:pPr>
        <w:ind w:firstLineChars="200" w:firstLine="640"/>
        <w:rPr>
          <w:rFonts w:ascii="仿宋_GB2312" w:eastAsia="仿宋_GB2312"/>
          <w:color w:val="000000"/>
          <w:sz w:val="32"/>
          <w:szCs w:val="32"/>
        </w:rPr>
      </w:pPr>
      <w:r>
        <w:rPr>
          <w:rFonts w:ascii="仿宋_GB2312" w:eastAsia="仿宋_GB2312" w:hint="eastAsia"/>
          <w:color w:val="000000"/>
          <w:sz w:val="32"/>
          <w:szCs w:val="32"/>
        </w:rPr>
        <w:t>党的二十届三中全会提出，健全促进实体经济和数字经济深度融合制度。目前我国正在深入实施制造业数字化转型行动，加快人工智能、大数据、云计算、5</w:t>
      </w:r>
      <w:r>
        <w:rPr>
          <w:rFonts w:ascii="仿宋_GB2312" w:eastAsia="仿宋_GB2312"/>
          <w:color w:val="000000"/>
          <w:sz w:val="32"/>
          <w:szCs w:val="32"/>
        </w:rPr>
        <w:t>G</w:t>
      </w:r>
      <w:r>
        <w:rPr>
          <w:rFonts w:ascii="仿宋_GB2312" w:eastAsia="仿宋_GB2312" w:hint="eastAsia"/>
          <w:color w:val="000000"/>
          <w:sz w:val="32"/>
          <w:szCs w:val="32"/>
        </w:rPr>
        <w:t>等数字技术与传统产业深度融合。来自不同领域的专家一致认为多项新技术的应用，将进一步加速产业变革。</w:t>
      </w:r>
    </w:p>
    <w:p w:rsidR="00EE79EA" w:rsidRDefault="00000000">
      <w:pPr>
        <w:pStyle w:val="a7"/>
        <w:spacing w:line="324" w:lineRule="atLeast"/>
        <w:ind w:firstLineChars="200" w:firstLine="640"/>
        <w:jc w:val="both"/>
        <w:rPr>
          <w:rFonts w:ascii="仿宋_GB2312" w:eastAsia="仿宋_GB2312"/>
          <w:color w:val="000000"/>
          <w:sz w:val="32"/>
          <w:szCs w:val="32"/>
        </w:rPr>
      </w:pPr>
      <w:r>
        <w:rPr>
          <w:rFonts w:ascii="仿宋_GB2312" w:eastAsia="仿宋_GB2312" w:hint="eastAsia"/>
          <w:color w:val="000000"/>
          <w:sz w:val="32"/>
          <w:szCs w:val="32"/>
        </w:rPr>
        <w:lastRenderedPageBreak/>
        <w:t>今年两会期间，柯瑞文董事长提到，中国电信将积极把握新一轮科技革命和产业变革机遇，结合自身资源禀赋和优势特点，强化科技创新，加快发展新质生产力。本次采访中，张成良院长进一步阐述了新一代信息通信技术如何支撑现代化产业体系建设，为实现中国式现代化提供坚实基础。</w:t>
      </w:r>
    </w:p>
    <w:p w:rsidR="00EE79EA" w:rsidRDefault="00000000">
      <w:pPr>
        <w:widowControl/>
        <w:ind w:firstLineChars="200" w:firstLine="653"/>
        <w:jc w:val="left"/>
        <w:rPr>
          <w:rFonts w:ascii="仿宋_GB2312" w:eastAsia="仿宋_GB2312" w:hAnsi="Times New Roman" w:cs="Times New Roman"/>
          <w:color w:val="000000"/>
          <w:kern w:val="0"/>
          <w:sz w:val="32"/>
          <w:szCs w:val="32"/>
        </w:rPr>
      </w:pPr>
      <w:r>
        <w:rPr>
          <w:rFonts w:ascii="仿宋_GB2312" w:eastAsia="仿宋_GB2312" w:cs="Times New Roman" w:hint="eastAsia"/>
          <w:b/>
          <w:bCs/>
          <w:color w:val="000000"/>
          <w:kern w:val="0"/>
          <w:sz w:val="32"/>
          <w:szCs w:val="32"/>
        </w:rPr>
        <w:t>中国电信研究院院长</w:t>
      </w:r>
      <w:r>
        <w:rPr>
          <w:rFonts w:ascii="仿宋_GB2312" w:eastAsia="仿宋_GB2312"/>
          <w:b/>
          <w:bCs/>
          <w:color w:val="000000"/>
          <w:sz w:val="32"/>
          <w:szCs w:val="32"/>
        </w:rPr>
        <w:t>张成良接受采访时表示，</w:t>
      </w:r>
      <w:r>
        <w:rPr>
          <w:rFonts w:ascii="仿宋_GB2312" w:eastAsia="仿宋_GB2312" w:hAnsi="Times New Roman" w:cs="Times New Roman"/>
          <w:color w:val="000000"/>
          <w:kern w:val="0"/>
          <w:sz w:val="32"/>
          <w:szCs w:val="32"/>
        </w:rPr>
        <w:t>数据已成为新的生产要素，而更快的</w:t>
      </w:r>
      <w:r>
        <w:rPr>
          <w:rFonts w:ascii="仿宋_GB2312" w:eastAsia="仿宋_GB2312" w:hAnsi="Times New Roman" w:cs="Times New Roman" w:hint="eastAsia"/>
          <w:color w:val="000000"/>
          <w:kern w:val="0"/>
          <w:sz w:val="32"/>
          <w:szCs w:val="32"/>
        </w:rPr>
        <w:t>更稳定的</w:t>
      </w:r>
      <w:r>
        <w:rPr>
          <w:rFonts w:ascii="仿宋_GB2312" w:eastAsia="仿宋_GB2312" w:hAnsi="Times New Roman" w:cs="Times New Roman"/>
          <w:color w:val="000000"/>
          <w:kern w:val="0"/>
          <w:sz w:val="32"/>
          <w:szCs w:val="32"/>
        </w:rPr>
        <w:t>高质量网络连接</w:t>
      </w:r>
      <w:r>
        <w:rPr>
          <w:rFonts w:ascii="仿宋_GB2312" w:eastAsia="仿宋_GB2312" w:hAnsi="Times New Roman" w:cs="Times New Roman" w:hint="eastAsia"/>
          <w:color w:val="000000"/>
          <w:kern w:val="0"/>
          <w:sz w:val="32"/>
          <w:szCs w:val="32"/>
        </w:rPr>
        <w:t>与</w:t>
      </w:r>
      <w:r>
        <w:rPr>
          <w:rFonts w:ascii="仿宋_GB2312" w:eastAsia="仿宋_GB2312" w:hAnsi="Times New Roman" w:cs="Times New Roman"/>
          <w:color w:val="000000"/>
          <w:kern w:val="0"/>
          <w:sz w:val="32"/>
          <w:szCs w:val="32"/>
        </w:rPr>
        <w:t>数据、算力</w:t>
      </w:r>
      <w:r>
        <w:rPr>
          <w:rFonts w:ascii="仿宋_GB2312" w:eastAsia="仿宋_GB2312" w:hAnsi="Times New Roman" w:cs="Times New Roman" w:hint="eastAsia"/>
          <w:color w:val="000000"/>
          <w:kern w:val="0"/>
          <w:sz w:val="32"/>
          <w:szCs w:val="32"/>
        </w:rPr>
        <w:t>结合，与</w:t>
      </w:r>
      <w:r>
        <w:rPr>
          <w:rFonts w:ascii="仿宋_GB2312" w:eastAsia="仿宋_GB2312" w:hAnsi="Times New Roman" w:cs="Times New Roman"/>
          <w:color w:val="000000"/>
          <w:kern w:val="0"/>
          <w:sz w:val="32"/>
          <w:szCs w:val="32"/>
        </w:rPr>
        <w:t>工业生产更好地结合，</w:t>
      </w:r>
      <w:r>
        <w:rPr>
          <w:rFonts w:ascii="仿宋_GB2312" w:eastAsia="仿宋_GB2312" w:hAnsi="Times New Roman" w:cs="Times New Roman" w:hint="eastAsia"/>
          <w:color w:val="000000"/>
          <w:kern w:val="0"/>
          <w:sz w:val="32"/>
          <w:szCs w:val="32"/>
        </w:rPr>
        <w:t>有利于促进</w:t>
      </w:r>
      <w:r>
        <w:rPr>
          <w:rFonts w:ascii="仿宋_GB2312" w:eastAsia="仿宋_GB2312" w:hAnsi="Times New Roman" w:cs="Times New Roman"/>
          <w:color w:val="000000"/>
          <w:kern w:val="0"/>
          <w:sz w:val="32"/>
          <w:szCs w:val="32"/>
        </w:rPr>
        <w:t>新质生产力</w:t>
      </w:r>
      <w:r>
        <w:rPr>
          <w:rFonts w:ascii="仿宋_GB2312" w:eastAsia="仿宋_GB2312" w:hAnsi="Times New Roman" w:cs="Times New Roman" w:hint="eastAsia"/>
          <w:color w:val="000000"/>
          <w:kern w:val="0"/>
          <w:sz w:val="32"/>
          <w:szCs w:val="32"/>
        </w:rPr>
        <w:t>形成</w:t>
      </w:r>
      <w:r>
        <w:rPr>
          <w:rFonts w:ascii="仿宋_GB2312" w:eastAsia="仿宋_GB2312" w:hAnsi="Times New Roman" w:cs="Times New Roman"/>
          <w:color w:val="000000"/>
          <w:kern w:val="0"/>
          <w:sz w:val="32"/>
          <w:szCs w:val="32"/>
        </w:rPr>
        <w:t>。这种新质生产力不仅能促进传统产业</w:t>
      </w:r>
      <w:r>
        <w:rPr>
          <w:rFonts w:ascii="仿宋_GB2312" w:eastAsia="仿宋_GB2312" w:hAnsi="Times New Roman" w:cs="Times New Roman" w:hint="eastAsia"/>
          <w:color w:val="000000"/>
          <w:kern w:val="0"/>
          <w:sz w:val="32"/>
          <w:szCs w:val="32"/>
        </w:rPr>
        <w:t>的</w:t>
      </w:r>
      <w:r>
        <w:rPr>
          <w:rFonts w:ascii="仿宋_GB2312" w:eastAsia="仿宋_GB2312" w:hAnsi="Times New Roman" w:cs="Times New Roman"/>
          <w:color w:val="000000"/>
          <w:kern w:val="0"/>
          <w:sz w:val="32"/>
          <w:szCs w:val="32"/>
        </w:rPr>
        <w:t>升级，还可能催生新</w:t>
      </w:r>
      <w:r>
        <w:rPr>
          <w:rFonts w:ascii="仿宋_GB2312" w:eastAsia="仿宋_GB2312" w:hAnsi="Times New Roman" w:cs="Times New Roman" w:hint="eastAsia"/>
          <w:color w:val="000000"/>
          <w:kern w:val="0"/>
          <w:sz w:val="32"/>
          <w:szCs w:val="32"/>
        </w:rPr>
        <w:t>的</w:t>
      </w:r>
      <w:r>
        <w:rPr>
          <w:rFonts w:ascii="仿宋_GB2312" w:eastAsia="仿宋_GB2312" w:hAnsi="Times New Roman" w:cs="Times New Roman"/>
          <w:color w:val="000000"/>
          <w:kern w:val="0"/>
          <w:sz w:val="32"/>
          <w:szCs w:val="32"/>
        </w:rPr>
        <w:t>产业</w:t>
      </w:r>
      <w:r>
        <w:rPr>
          <w:rFonts w:ascii="仿宋_GB2312" w:eastAsia="仿宋_GB2312" w:hAnsi="Times New Roman" w:cs="Times New Roman" w:hint="eastAsia"/>
          <w:color w:val="000000"/>
          <w:kern w:val="0"/>
          <w:sz w:val="32"/>
          <w:szCs w:val="32"/>
        </w:rPr>
        <w:t>，</w:t>
      </w:r>
      <w:r>
        <w:rPr>
          <w:rFonts w:ascii="仿宋_GB2312" w:eastAsia="仿宋_GB2312" w:hAnsi="Times New Roman" w:cs="Times New Roman"/>
          <w:color w:val="000000"/>
          <w:kern w:val="0"/>
          <w:sz w:val="32"/>
          <w:szCs w:val="32"/>
        </w:rPr>
        <w:t>如低空经济，推动产业升级和数字经济高质量发展。</w:t>
      </w:r>
    </w:p>
    <w:p w:rsidR="00EE79EA" w:rsidRDefault="00000000">
      <w:pPr>
        <w:widowControl/>
        <w:ind w:firstLineChars="200" w:firstLine="640"/>
        <w:jc w:val="left"/>
        <w:rPr>
          <w:rFonts w:ascii="仿宋_GB2312" w:eastAsia="仿宋_GB2312"/>
          <w:color w:val="000000"/>
          <w:sz w:val="32"/>
          <w:szCs w:val="32"/>
        </w:rPr>
      </w:pPr>
      <w:r>
        <w:rPr>
          <w:rFonts w:ascii="仿宋_GB2312" w:eastAsia="仿宋_GB2312" w:hint="eastAsia"/>
          <w:color w:val="000000"/>
          <w:sz w:val="32"/>
          <w:szCs w:val="32"/>
        </w:rPr>
        <w:t>中国电信研究院将持续深入研究6</w:t>
      </w:r>
      <w:r>
        <w:rPr>
          <w:rFonts w:ascii="仿宋_GB2312" w:eastAsia="仿宋_GB2312"/>
          <w:color w:val="000000"/>
          <w:sz w:val="32"/>
          <w:szCs w:val="32"/>
        </w:rPr>
        <w:t>G</w:t>
      </w:r>
      <w:r>
        <w:rPr>
          <w:rFonts w:ascii="仿宋_GB2312" w:eastAsia="仿宋_GB2312" w:hint="eastAsia"/>
          <w:color w:val="000000"/>
          <w:sz w:val="32"/>
          <w:szCs w:val="32"/>
        </w:rPr>
        <w:t>、云网融合、量子信息、A</w:t>
      </w:r>
      <w:r>
        <w:rPr>
          <w:rFonts w:ascii="仿宋_GB2312" w:eastAsia="仿宋_GB2312"/>
          <w:color w:val="000000"/>
          <w:sz w:val="32"/>
          <w:szCs w:val="32"/>
        </w:rPr>
        <w:t>I</w:t>
      </w:r>
      <w:r>
        <w:rPr>
          <w:rFonts w:ascii="仿宋_GB2312" w:eastAsia="仿宋_GB2312" w:hint="eastAsia"/>
          <w:color w:val="000000"/>
          <w:sz w:val="32"/>
          <w:szCs w:val="32"/>
        </w:rPr>
        <w:t>及大数据等前沿技术，不断</w:t>
      </w:r>
      <w:r>
        <w:rPr>
          <w:rFonts w:ascii="仿宋_GB2312" w:eastAsia="仿宋_GB2312"/>
          <w:color w:val="000000"/>
          <w:sz w:val="32"/>
          <w:szCs w:val="32"/>
        </w:rPr>
        <w:t>提升智库</w:t>
      </w:r>
      <w:r>
        <w:rPr>
          <w:rFonts w:ascii="仿宋_GB2312" w:eastAsia="仿宋_GB2312" w:hint="eastAsia"/>
          <w:color w:val="000000"/>
          <w:sz w:val="32"/>
          <w:szCs w:val="32"/>
        </w:rPr>
        <w:t>研究深度</w:t>
      </w:r>
      <w:r>
        <w:rPr>
          <w:rFonts w:ascii="仿宋_GB2312" w:eastAsia="仿宋_GB2312"/>
          <w:color w:val="000000"/>
          <w:sz w:val="32"/>
          <w:szCs w:val="32"/>
        </w:rPr>
        <w:t>和行业影响力。</w:t>
      </w:r>
    </w:p>
    <w:p w:rsidR="00EE79EA" w:rsidRDefault="00EE79EA">
      <w:pPr>
        <w:widowControl/>
        <w:ind w:firstLineChars="200" w:firstLine="420"/>
        <w:jc w:val="left"/>
      </w:pPr>
    </w:p>
    <w:sectPr w:rsidR="00EE79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B0604020202020204"/>
    <w:charset w:val="86"/>
    <w:family w:val="modern"/>
    <w:pitch w:val="fixed"/>
    <w:sig w:usb0="00000001" w:usb1="080E0000" w:usb2="00000010"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Helvetica Neue">
    <w:panose1 w:val="02000503000000020004"/>
    <w:charset w:val="00"/>
    <w:family w:val="auto"/>
    <w:pitch w:val="variable"/>
    <w:sig w:usb0="E50002FF" w:usb1="500079DB" w:usb2="00000010" w:usb3="00000000" w:csb0="00000001" w:csb1="00000000"/>
  </w:font>
  <w:font w:name="楷体">
    <w:altName w:val="KaiT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Q2ZTI3M2U5ZjczNWQ3MGMyYmI0YTRhNTNjMDI5MWUifQ=="/>
  </w:docVars>
  <w:rsids>
    <w:rsidRoot w:val="00F2673D"/>
    <w:rsid w:val="00057AB0"/>
    <w:rsid w:val="00075B3D"/>
    <w:rsid w:val="000B7B4D"/>
    <w:rsid w:val="001106BF"/>
    <w:rsid w:val="00163C7A"/>
    <w:rsid w:val="001A126B"/>
    <w:rsid w:val="001D7034"/>
    <w:rsid w:val="001E7ADC"/>
    <w:rsid w:val="00220A78"/>
    <w:rsid w:val="00236729"/>
    <w:rsid w:val="00267ABD"/>
    <w:rsid w:val="002E3BB1"/>
    <w:rsid w:val="002F3E2D"/>
    <w:rsid w:val="00350E2F"/>
    <w:rsid w:val="003960A3"/>
    <w:rsid w:val="003B6AF6"/>
    <w:rsid w:val="00457B24"/>
    <w:rsid w:val="004666CC"/>
    <w:rsid w:val="00487178"/>
    <w:rsid w:val="004D0455"/>
    <w:rsid w:val="005176FE"/>
    <w:rsid w:val="00567C37"/>
    <w:rsid w:val="005D5463"/>
    <w:rsid w:val="006A20CF"/>
    <w:rsid w:val="007950EF"/>
    <w:rsid w:val="00806DD5"/>
    <w:rsid w:val="008166C3"/>
    <w:rsid w:val="00841322"/>
    <w:rsid w:val="008F7DDA"/>
    <w:rsid w:val="00930D1C"/>
    <w:rsid w:val="009400AE"/>
    <w:rsid w:val="00A9649E"/>
    <w:rsid w:val="00AB42AC"/>
    <w:rsid w:val="00B25792"/>
    <w:rsid w:val="00B40740"/>
    <w:rsid w:val="00B47CF2"/>
    <w:rsid w:val="00B85B2A"/>
    <w:rsid w:val="00BA2858"/>
    <w:rsid w:val="00C453C2"/>
    <w:rsid w:val="00E05F8C"/>
    <w:rsid w:val="00E4649D"/>
    <w:rsid w:val="00E612D1"/>
    <w:rsid w:val="00EB3899"/>
    <w:rsid w:val="00EE79EA"/>
    <w:rsid w:val="00F073B5"/>
    <w:rsid w:val="00F2673D"/>
    <w:rsid w:val="00F85FBD"/>
    <w:rsid w:val="00F86CF4"/>
    <w:rsid w:val="46B34561"/>
    <w:rsid w:val="4FC54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75CD503D-4F40-814D-9E59-6B91CB13F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jc w:val="left"/>
      <w:textAlignment w:val="baseline"/>
    </w:pPr>
    <w:rPr>
      <w:rFonts w:ascii="Times New Roman" w:eastAsia="宋体" w:hAnsi="Times New Roman" w:cs="Times New Roman"/>
      <w:kern w:val="0"/>
      <w:sz w:val="24"/>
      <w:szCs w:val="24"/>
    </w:rPr>
  </w:style>
  <w:style w:type="character" w:styleId="a8">
    <w:name w:val="Hyperlink"/>
    <w:basedOn w:val="a0"/>
    <w:uiPriority w:val="99"/>
    <w:unhideWhenUsed/>
    <w:rPr>
      <w:color w:val="0563C1" w:themeColor="hyperlink"/>
      <w:u w:val="single"/>
    </w:rPr>
  </w:style>
  <w:style w:type="character" w:customStyle="1" w:styleId="NormalCharacter">
    <w:name w:val="NormalCharacter"/>
    <w:semiHidden/>
    <w:qFormat/>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customStyle="1" w:styleId="1">
    <w:name w:val="修订1"/>
    <w:hidden/>
    <w:uiPriority w:val="99"/>
    <w:semiHidden/>
    <w:rPr>
      <w:kern w:val="2"/>
      <w:sz w:val="21"/>
      <w:szCs w:val="22"/>
    </w:rPr>
  </w:style>
  <w:style w:type="character" w:customStyle="1" w:styleId="10">
    <w:name w:val="未处理的提及1"/>
    <w:basedOn w:val="a0"/>
    <w:uiPriority w:val="99"/>
    <w:semiHidden/>
    <w:unhideWhenUsed/>
    <w:rPr>
      <w:color w:val="605E5C"/>
      <w:shd w:val="clear" w:color="auto" w:fill="E1DFDD"/>
    </w:rPr>
  </w:style>
  <w:style w:type="paragraph" w:styleId="a9">
    <w:name w:val="Revision"/>
    <w:hidden/>
    <w:uiPriority w:val="99"/>
    <w:unhideWhenUsed/>
    <w:rsid w:val="00075B3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75</Words>
  <Characters>431</Characters>
  <Application>Microsoft Office Word</Application>
  <DocSecurity>0</DocSecurity>
  <Lines>3</Lines>
  <Paragraphs>1</Paragraphs>
  <ScaleCrop>false</ScaleCrop>
  <Company/>
  <LinksUpToDate>false</LinksUpToDate>
  <CharactersWithSpaces>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mary Ma</cp:lastModifiedBy>
  <cp:revision>3</cp:revision>
  <dcterms:created xsi:type="dcterms:W3CDTF">2024-07-22T08:33:00Z</dcterms:created>
  <dcterms:modified xsi:type="dcterms:W3CDTF">2024-07-22T08:34:00Z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E126F3894C294FD7A7D6A7AFC4451BE6_12</vt:lpwstr>
  </property>
</Properties>
</file>