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212"/>
        <w:spacing w:before="184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忽米科技：企业成长路径突破经验及启示</w:t>
      </w:r>
    </w:p>
    <w:p>
      <w:pPr>
        <w:ind w:left="2852"/>
        <w:spacing w:before="334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李祎茜  廖文凯</w:t>
      </w:r>
      <w:r>
        <w:rPr>
          <w:rFonts w:ascii="STKaiti" w:hAnsi="STKaiti" w:eastAsia="STKaiti" w:cs="STKaiti"/>
          <w:sz w:val="30"/>
          <w:szCs w:val="30"/>
          <w:spacing w:val="2"/>
        </w:rPr>
        <w:t xml:space="preserve">   </w:t>
      </w:r>
      <w:r>
        <w:rPr>
          <w:rFonts w:ascii="STKaiti" w:hAnsi="STKaiti" w:eastAsia="STKaiti" w:cs="STKaiti"/>
          <w:sz w:val="30"/>
          <w:szCs w:val="30"/>
          <w:spacing w:val="-8"/>
        </w:rPr>
        <w:t>巨涵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9" w:right="86" w:firstLine="621"/>
        <w:spacing w:before="97" w:line="333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忽米科技孵化于汽配制造业龙头宗申集团，专注物联网、数</w:t>
      </w:r>
      <w:r>
        <w:rPr>
          <w:rFonts w:ascii="FangSong" w:hAnsi="FangSong" w:eastAsia="FangSong" w:cs="FangSong"/>
          <w:sz w:val="30"/>
          <w:szCs w:val="30"/>
          <w:spacing w:val="-9"/>
        </w:rPr>
        <w:t>字孪生、大数据等技术领域，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建设安全自主可控的忽米紫微垣—</w:t>
      </w:r>
      <w:r>
        <w:rPr>
          <w:rFonts w:ascii="FangSong" w:hAnsi="FangSong" w:eastAsia="FangSong" w:cs="FangSong"/>
          <w:sz w:val="30"/>
          <w:szCs w:val="3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H-IIP</w:t>
      </w:r>
      <w:r>
        <w:rPr>
          <w:rFonts w:ascii="Times New Roman" w:hAnsi="Times New Roman" w:eastAsia="Times New Roman" w:cs="Times New Roman"/>
          <w:sz w:val="30"/>
          <w:szCs w:val="30"/>
          <w:spacing w:val="7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"/>
        </w:rPr>
        <w:t>工业互联网平台，升级构建忽米紫微工业数智引擎，</w:t>
      </w:r>
      <w:r>
        <w:rPr>
          <w:rFonts w:ascii="FangSong" w:hAnsi="FangSong" w:eastAsia="FangSong" w:cs="FangSong"/>
          <w:sz w:val="30"/>
          <w:szCs w:val="30"/>
          <w:spacing w:val="-2"/>
        </w:rPr>
        <w:t>连续</w:t>
      </w:r>
      <w:r>
        <w:rPr>
          <w:rFonts w:ascii="FangSong" w:hAnsi="FangSong" w:eastAsia="FangSong" w:cs="FangSong"/>
          <w:sz w:val="30"/>
          <w:szCs w:val="30"/>
          <w:spacing w:val="-4"/>
        </w:rPr>
        <w:t>三年入选国家级跨行业跨领域工业互联网平台。本文基于对忽米</w:t>
      </w:r>
      <w:r>
        <w:rPr>
          <w:rFonts w:ascii="FangSong" w:hAnsi="FangSong" w:eastAsia="FangSong" w:cs="FangSong"/>
          <w:sz w:val="30"/>
          <w:szCs w:val="30"/>
          <w:spacing w:val="-4"/>
        </w:rPr>
        <w:t>科技制造基因和“三位一体”产品体系的分析，总结其能力体系</w:t>
      </w:r>
      <w:r>
        <w:rPr>
          <w:rFonts w:ascii="FangSong" w:hAnsi="FangSong" w:eastAsia="FangSong" w:cs="FangSong"/>
          <w:sz w:val="30"/>
          <w:szCs w:val="30"/>
          <w:spacing w:val="-4"/>
        </w:rPr>
        <w:t>建设与企业成长关键经验，为中国电信工业互联网平台能力提升</w:t>
      </w:r>
      <w:r>
        <w:rPr>
          <w:rFonts w:ascii="FangSong" w:hAnsi="FangSong" w:eastAsia="FangSong" w:cs="FangSong"/>
          <w:sz w:val="30"/>
          <w:szCs w:val="30"/>
          <w:spacing w:val="-8"/>
        </w:rPr>
        <w:t>提供参考。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一、忽米科技发展模式分析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25" w:firstLine="610"/>
        <w:spacing w:before="98" w:line="332" w:lineRule="auto"/>
        <w:jc w:val="both"/>
        <w:rPr/>
      </w:pPr>
      <w:r>
        <w:rPr>
          <w:spacing w:val="-1"/>
        </w:rPr>
        <w:t>忽米科技孵化于大型制造企业宗申集团，自带制造业</w:t>
      </w:r>
      <w:r>
        <w:rPr>
          <w:spacing w:val="-2"/>
        </w:rPr>
        <w:t>基因，</w:t>
      </w:r>
      <w:r>
        <w:rPr>
          <w:spacing w:val="-6"/>
        </w:rPr>
        <w:t>拥有深厚的制造背景和深刻的工业洞察。</w:t>
      </w:r>
      <w:r>
        <w:rPr>
          <w:rFonts w:ascii="Times New Roman" w:hAnsi="Times New Roman" w:eastAsia="Times New Roman" w:cs="Times New Roman"/>
          <w:spacing w:val="-6"/>
        </w:rPr>
        <w:t>2017 </w:t>
      </w:r>
      <w:r>
        <w:rPr>
          <w:spacing w:val="-6"/>
        </w:rPr>
        <w:t>年，忽米科技注册</w:t>
      </w:r>
      <w:r>
        <w:rPr>
          <w:spacing w:val="-1"/>
        </w:rPr>
        <w:t>成立，全面吸纳集团数十年工业经验，自主建设“</w:t>
      </w:r>
      <w:r>
        <w:rPr>
          <w:spacing w:val="-2"/>
        </w:rPr>
        <w:t>忽米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H-IIP </w:t>
      </w:r>
      <w:r>
        <w:rPr>
          <w:spacing w:val="-2"/>
        </w:rPr>
        <w:t>工</w:t>
      </w:r>
      <w:r>
        <w:rPr>
          <w:spacing w:val="-7"/>
        </w:rPr>
        <w:t>业互联网平台</w:t>
      </w:r>
      <w:r>
        <w:rPr>
          <w:spacing w:val="-102"/>
        </w:rPr>
        <w:t xml:space="preserve"> </w:t>
      </w:r>
      <w:r>
        <w:rPr>
          <w:spacing w:val="-7"/>
        </w:rPr>
        <w:t>”，成为宗申集团深入推进“产融网</w:t>
      </w:r>
      <w:r>
        <w:rPr>
          <w:spacing w:val="-108"/>
        </w:rPr>
        <w:t xml:space="preserve"> </w:t>
      </w:r>
      <w:r>
        <w:rPr>
          <w:spacing w:val="-7"/>
        </w:rPr>
        <w:t>”三位一体发</w:t>
      </w:r>
      <w:r>
        <w:rPr>
          <w:spacing w:val="-2"/>
        </w:rPr>
        <w:t>展战略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11 </w:t>
      </w:r>
      <w:r>
        <w:rPr>
          <w:spacing w:val="-2"/>
        </w:rPr>
        <w:t>的重要支撑。忽米科技聚焦工业设计和智能制造</w:t>
      </w:r>
      <w:r>
        <w:rPr>
          <w:spacing w:val="-3"/>
        </w:rPr>
        <w:t>，是国</w:t>
      </w:r>
      <w:r>
        <w:rPr>
          <w:spacing w:val="-1"/>
        </w:rPr>
        <w:t>家工信部发布的国家级跨行业跨领域工业互联网平台和首批国</w:t>
      </w:r>
    </w:p>
    <w:p>
      <w:pPr>
        <w:spacing w:line="294" w:lineRule="auto"/>
        <w:rPr>
          <w:rFonts w:ascii="Arial"/>
          <w:sz w:val="21"/>
        </w:rPr>
      </w:pPr>
      <w:r>
        <w:pict>
          <v:shape id="_x0000_s2" style="position:absolute;margin-left:0.72599pt;margin-top:11.447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/>
        <w:spacing w:before="72" w:line="295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3"/>
          <w:position w:val="12"/>
        </w:rPr>
        <w:t>11       </w:t>
      </w:r>
      <w:r>
        <w:rPr>
          <w:rFonts w:ascii="DengXian" w:hAnsi="DengXian" w:eastAsia="DengXian" w:cs="DengXian"/>
          <w:sz w:val="21"/>
          <w:szCs w:val="21"/>
          <w:spacing w:val="-3"/>
          <w:position w:val="2"/>
        </w:rPr>
        <w:t>“产融网”三位一体发展战略</w:t>
      </w:r>
      <w:r>
        <w:rPr>
          <w:rFonts w:ascii="DengXian" w:hAnsi="DengXian" w:eastAsia="DengXian" w:cs="DengXian"/>
          <w:sz w:val="21"/>
          <w:szCs w:val="21"/>
          <w:spacing w:val="-13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  <w:position w:val="2"/>
        </w:rPr>
        <w:t>，即“产业为本</w:t>
      </w:r>
      <w:r>
        <w:rPr>
          <w:rFonts w:ascii="DengXian" w:hAnsi="DengXian" w:eastAsia="DengXian" w:cs="DengXian"/>
          <w:sz w:val="21"/>
          <w:szCs w:val="21"/>
          <w:spacing w:val="-29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  <w:position w:val="2"/>
        </w:rPr>
        <w:t>、金融为器</w:t>
      </w:r>
      <w:r>
        <w:rPr>
          <w:rFonts w:ascii="DengXian" w:hAnsi="DengXian" w:eastAsia="DengXian" w:cs="DengXian"/>
          <w:sz w:val="21"/>
          <w:szCs w:val="21"/>
          <w:spacing w:val="-29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  <w:position w:val="2"/>
        </w:rPr>
        <w:t>、</w:t>
      </w:r>
      <w:r>
        <w:rPr>
          <w:rFonts w:ascii="DengXian" w:hAnsi="DengXian" w:eastAsia="DengXian" w:cs="DengXian"/>
          <w:sz w:val="21"/>
          <w:szCs w:val="21"/>
          <w:spacing w:val="-34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  <w:position w:val="2"/>
        </w:rPr>
        <w:t>网络为基</w:t>
      </w:r>
      <w:r>
        <w:rPr>
          <w:rFonts w:ascii="DengXian" w:hAnsi="DengXian" w:eastAsia="DengXian" w:cs="DengXian"/>
          <w:sz w:val="21"/>
          <w:szCs w:val="21"/>
          <w:spacing w:val="-42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  <w:position w:val="2"/>
        </w:rPr>
        <w:t>”。</w:t>
      </w:r>
    </w:p>
    <w:p>
      <w:pPr>
        <w:spacing w:line="295" w:lineRule="exact"/>
        <w:sectPr>
          <w:footerReference w:type="default" r:id="rId1"/>
          <w:pgSz w:w="11907" w:h="16839"/>
          <w:pgMar w:top="1431" w:right="1712" w:bottom="1451" w:left="1785" w:header="0" w:footer="1202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2" w:right="256"/>
        <w:spacing w:before="98" w:line="334" w:lineRule="auto"/>
        <w:rPr/>
      </w:pPr>
      <w:r>
        <w:rPr>
          <w:spacing w:val="-4"/>
        </w:rPr>
        <w:t>家级工业互联网平台试点示范项目，致力于为中国制造企业提供</w:t>
      </w:r>
      <w:r>
        <w:rPr>
          <w:spacing w:val="-4"/>
        </w:rPr>
        <w:t>数字化平台及智能制造解决方案。</w:t>
      </w:r>
    </w:p>
    <w:p>
      <w:pPr>
        <w:pStyle w:val="BodyText"/>
        <w:ind w:left="42" w:right="258" w:firstLine="608"/>
        <w:spacing w:before="270" w:line="278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．借助母公司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Know-How </w:t>
      </w:r>
      <w:r>
        <w:rPr>
          <w:b/>
          <w:bCs/>
          <w:spacing w:val="-5"/>
        </w:rPr>
        <w:t>优势和商业资</w:t>
      </w:r>
      <w:r>
        <w:rPr>
          <w:b/>
          <w:bCs/>
          <w:spacing w:val="-6"/>
        </w:rPr>
        <w:t>源优势推动自身发</w:t>
      </w:r>
      <w:r>
        <w:rPr>
          <w:b/>
          <w:bCs/>
          <w:spacing w:val="-4"/>
        </w:rPr>
        <w:t>展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33" w:firstLine="608"/>
        <w:spacing w:before="97" w:line="332" w:lineRule="auto"/>
        <w:jc w:val="both"/>
        <w:rPr/>
      </w:pPr>
      <w:r>
        <w:rPr>
          <w:spacing w:val="20"/>
        </w:rPr>
        <w:t>宗申集团在传统制造产业地位稳固，在垂类领域有较强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Know-How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spacing w:val="-2"/>
        </w:rPr>
        <w:t>优势，是“先进制造业</w:t>
      </w:r>
      <w:r>
        <w:rPr>
          <w:rFonts w:ascii="Times New Roman" w:hAnsi="Times New Roman" w:eastAsia="Times New Roman" w:cs="Times New Roman"/>
          <w:spacing w:val="-2"/>
        </w:rPr>
        <w:t>+</w:t>
      </w:r>
      <w:r>
        <w:rPr>
          <w:spacing w:val="-2"/>
        </w:rPr>
        <w:t>互联网</w:t>
      </w:r>
      <w:r>
        <w:rPr>
          <w:spacing w:val="-110"/>
        </w:rPr>
        <w:t xml:space="preserve"> </w:t>
      </w:r>
      <w:r>
        <w:rPr>
          <w:spacing w:val="-2"/>
        </w:rPr>
        <w:t>”模式的国内探索先</w:t>
      </w:r>
      <w:r>
        <w:rPr>
          <w:spacing w:val="-4"/>
        </w:rPr>
        <w:t>驱之一，忽米科技便是宗申集团在工业互联网领域探索和实践的</w:t>
      </w:r>
      <w:r>
        <w:rPr>
          <w:spacing w:val="-4"/>
        </w:rPr>
        <w:t>成果。忽米科技不仅继承了宗申集团在工业数字化建设方面的丰</w:t>
      </w:r>
      <w:r>
        <w:rPr>
          <w:spacing w:val="-4"/>
        </w:rPr>
        <w:t>富经验，还进一步借力宗申集团资源向外拓展。一是获得母公司</w:t>
      </w:r>
      <w:r>
        <w:rPr>
          <w:spacing w:val="-4"/>
        </w:rPr>
        <w:t>资金扶持与商业资源倾斜。忽米科技从宗申集团获得初始启动资</w:t>
      </w:r>
      <w:r>
        <w:rPr>
          <w:spacing w:val="-8"/>
        </w:rPr>
        <w:t>金、研发资金以及市场推广资金等，</w:t>
      </w:r>
      <w:r>
        <w:rPr>
          <w:spacing w:val="-29"/>
        </w:rPr>
        <w:t xml:space="preserve"> </w:t>
      </w:r>
      <w:r>
        <w:rPr>
          <w:spacing w:val="-8"/>
        </w:rPr>
        <w:t>并利用宗申集团在资本市场</w:t>
      </w:r>
      <w:r>
        <w:rPr>
          <w:spacing w:val="-4"/>
        </w:rPr>
        <w:t>的影响力，进一步拓宽融资渠道，同时利用宗申集团在产业链上</w:t>
      </w:r>
      <w:r>
        <w:rPr>
          <w:spacing w:val="-9"/>
        </w:rPr>
        <w:t>下游的合作伙伴、客户资源， 快速拓展市场。二是基于母公司业</w:t>
      </w:r>
      <w:r>
        <w:rPr>
          <w:spacing w:val="-5"/>
        </w:rPr>
        <w:t>务场景做产品开发。忽米科技基于宗申集团业务场景开发数字化、</w:t>
      </w:r>
      <w:r>
        <w:rPr>
          <w:spacing w:val="-4"/>
        </w:rPr>
        <w:t>自动化的产品和软件等，逐步迭代，形成内部成熟度后，再向外</w:t>
      </w:r>
      <w:r>
        <w:rPr>
          <w:spacing w:val="-3"/>
        </w:rPr>
        <w:t>推广。三是共享母公司的专家资源。在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1-3 </w:t>
      </w:r>
      <w:r>
        <w:rPr>
          <w:spacing w:val="-3"/>
        </w:rPr>
        <w:t>年的初创期，忽米科</w:t>
      </w:r>
      <w:r>
        <w:rPr>
          <w:spacing w:val="-4"/>
        </w:rPr>
        <w:t>技从宗申集团调取了全方位的专家人员资源，如制造业专家、自</w:t>
      </w:r>
      <w:r>
        <w:rPr/>
        <w:t>动化、信息化、数字化方面的专家，帮助自身业务全方位开展。</w:t>
      </w:r>
    </w:p>
    <w:p>
      <w:pPr>
        <w:pStyle w:val="BodyText"/>
        <w:ind w:left="638"/>
        <w:spacing w:before="27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2</w:t>
      </w:r>
      <w:r>
        <w:rPr>
          <w:b/>
          <w:bCs/>
          <w:spacing w:val="-4"/>
        </w:rPr>
        <w:t>．基于紫微工业数智引擎打造“三位一体</w:t>
      </w:r>
      <w:r>
        <w:rPr>
          <w:spacing w:val="-107"/>
        </w:rPr>
        <w:t xml:space="preserve"> </w:t>
      </w:r>
      <w:r>
        <w:rPr>
          <w:b/>
          <w:bCs/>
          <w:spacing w:val="-4"/>
        </w:rPr>
        <w:t>”产品矩阵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40" w:right="256" w:firstLine="609"/>
        <w:spacing w:before="98" w:line="334" w:lineRule="auto"/>
        <w:jc w:val="both"/>
        <w:rPr/>
      </w:pPr>
      <w:r>
        <w:rPr>
          <w:spacing w:val="-10"/>
        </w:rPr>
        <w:t>忽米科技针对地方产业、行业企业转型难， 供应链、产业链</w:t>
      </w:r>
      <w:r>
        <w:rPr>
          <w:spacing w:val="-4"/>
        </w:rPr>
        <w:t>信息孤岛，企业生产提质缺乏增长点，业务转型缺乏突破点，管</w:t>
      </w:r>
      <w:r>
        <w:rPr>
          <w:spacing w:val="-4"/>
        </w:rPr>
        <w:t>理决策缺乏支撑点等痛点，在全新升级的忽米紫微工业数智引擎</w:t>
      </w:r>
      <w:r>
        <w:rPr>
          <w:spacing w:val="-4"/>
        </w:rPr>
        <w:t>上搭建起了感知、平台、应用“三位一体”产品矩阵，即围绕制</w:t>
      </w:r>
    </w:p>
    <w:p>
      <w:pPr>
        <w:spacing w:line="334" w:lineRule="auto"/>
        <w:sectPr>
          <w:headerReference w:type="default" r:id="rId2"/>
          <w:footerReference w:type="default" r:id="rId3"/>
          <w:pgSz w:w="11907" w:h="16839"/>
          <w:pgMar w:top="1223" w:right="1543" w:bottom="1451" w:left="1771" w:header="832" w:footer="1202" w:gutter="0"/>
        </w:sectPr>
        <w:rPr/>
      </w:pP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334" w:lineRule="auto"/>
        <w:jc w:val="both"/>
        <w:rPr/>
      </w:pPr>
      <w:r>
        <w:rPr>
          <w:spacing w:val="-4"/>
        </w:rPr>
        <w:t>造业领域的客户个性化需求，提供五大核心引擎平台、四大工业</w:t>
      </w:r>
      <w:r>
        <w:rPr/>
        <w:t>智能硬件以及贯穿装备管理、生产和运营的三大场景数智应用。</w:t>
      </w:r>
      <w:r>
        <w:rPr>
          <w:spacing w:val="-4"/>
        </w:rPr>
        <w:t>该产品矩阵将新一代信息技术与制造业深度融合，致力于“全域</w:t>
      </w:r>
      <w:r>
        <w:rPr>
          <w:spacing w:val="-4"/>
        </w:rPr>
        <w:t>感知、引擎内核、解决方案”三位一体，为制造业转型升级提供</w:t>
      </w:r>
      <w:r>
        <w:rPr>
          <w:spacing w:val="-4"/>
        </w:rPr>
        <w:t>新的使能工具，实现制造业全要素、全产业链、全价值链的全面</w:t>
      </w:r>
      <w:r>
        <w:rPr>
          <w:spacing w:val="-2"/>
        </w:rPr>
        <w:t>连接。截至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2023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2"/>
        </w:rPr>
        <w:t>年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2"/>
        </w:rPr>
        <w:t>月，忽米紫微工业数智引擎</w:t>
      </w:r>
      <w:r>
        <w:rPr>
          <w:spacing w:val="-3"/>
        </w:rPr>
        <w:t>已连接工业设</w:t>
      </w:r>
      <w:r>
        <w:rPr>
          <w:spacing w:val="-3"/>
        </w:rPr>
        <w:t>备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188.4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万台，汇聚开发者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27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万，工业机</w:t>
      </w:r>
      <w:r>
        <w:rPr>
          <w:spacing w:val="-4"/>
        </w:rPr>
        <w:t>理模型近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4000 </w:t>
      </w:r>
      <w:r>
        <w:rPr>
          <w:spacing w:val="-4"/>
        </w:rPr>
        <w:t>个，工</w:t>
      </w:r>
      <w:r>
        <w:rPr>
          <w:spacing w:val="-5"/>
        </w:rPr>
        <w:t>业软件近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10000 </w:t>
      </w:r>
      <w:r>
        <w:rPr>
          <w:spacing w:val="-5"/>
        </w:rPr>
        <w:t>个；服务企业近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50000 </w:t>
      </w:r>
      <w:r>
        <w:rPr>
          <w:spacing w:val="-5"/>
        </w:rPr>
        <w:t>家，全年平台订单交易额</w:t>
      </w:r>
      <w:r>
        <w:rPr>
          <w:spacing w:val="-5"/>
        </w:rPr>
        <w:t>突破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300 </w:t>
      </w:r>
      <w:r>
        <w:rPr>
          <w:spacing w:val="-5"/>
        </w:rPr>
        <w:t>亿元。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二、忽米科技发展的关键经验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39" w:right="108" w:firstLine="610"/>
        <w:spacing w:before="98" w:line="333" w:lineRule="auto"/>
        <w:jc w:val="both"/>
        <w:rPr/>
      </w:pPr>
      <w:r>
        <w:rPr>
          <w:spacing w:val="-5"/>
        </w:rPr>
        <w:t>忽米科技依托宗申集团的制造基因优势，以“单点突破、平</w:t>
      </w:r>
      <w:r>
        <w:rPr>
          <w:spacing w:val="-4"/>
        </w:rPr>
        <w:t>台赋能、集成生态”的发展策略，持续提升全方位业务能力，成</w:t>
      </w:r>
      <w:r>
        <w:rPr>
          <w:spacing w:val="-4"/>
        </w:rPr>
        <w:t>为中西部首个国家级跨行业跨领域工业互联网平台，进入全国工</w:t>
      </w:r>
      <w:r>
        <w:rPr>
          <w:spacing w:val="-2"/>
        </w:rPr>
        <w:t>业互联网行业“第一梯队”阵列，填补了西部地区</w:t>
      </w:r>
      <w:r>
        <w:rPr>
          <w:spacing w:val="-3"/>
        </w:rPr>
        <w:t>空白。</w:t>
      </w:r>
    </w:p>
    <w:p>
      <w:pPr>
        <w:pStyle w:val="BodyText"/>
        <w:ind w:left="650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．以标识解析业务为核心，推动平台整体规模化发展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40" w:firstLine="609"/>
        <w:spacing w:before="97" w:line="335" w:lineRule="auto"/>
        <w:jc w:val="both"/>
        <w:rPr/>
      </w:pPr>
      <w:r>
        <w:rPr>
          <w:spacing w:val="-5"/>
        </w:rPr>
        <w:t>忽米科技承建了全国动摩行业首个、同时也是重庆首个工业</w:t>
      </w:r>
      <w:r>
        <w:rPr>
          <w:spacing w:val="2"/>
        </w:rPr>
        <w:t>互联网标识解析二级节点平台</w:t>
      </w:r>
      <w:r>
        <w:rPr>
          <w:rFonts w:ascii="Times New Roman" w:hAnsi="Times New Roman" w:eastAsia="Times New Roman" w:cs="Times New Roman"/>
          <w:spacing w:val="2"/>
        </w:rPr>
        <w:t>,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2"/>
        </w:rPr>
        <w:t>以及国家工业互联网标识数据交</w:t>
      </w:r>
      <w:r>
        <w:rPr>
          <w:spacing w:val="-6"/>
        </w:rPr>
        <w:t>互中间件与资源池服务平台项目，旨为打通制造业“堵点</w:t>
      </w:r>
      <w:r>
        <w:rPr>
          <w:spacing w:val="-100"/>
        </w:rPr>
        <w:t xml:space="preserve"> </w:t>
      </w:r>
      <w:r>
        <w:rPr>
          <w:spacing w:val="-6"/>
        </w:rPr>
        <w:t>”，推</w:t>
      </w:r>
      <w:r>
        <w:rPr>
          <w:spacing w:val="-2"/>
        </w:rPr>
        <w:t>动国家“新基建</w:t>
      </w:r>
      <w:r>
        <w:rPr>
          <w:spacing w:val="-93"/>
        </w:rPr>
        <w:t xml:space="preserve"> </w:t>
      </w:r>
      <w:r>
        <w:rPr>
          <w:spacing w:val="-2"/>
        </w:rPr>
        <w:t>”战略落地，加快西部乃至全国制造业信息化、</w:t>
      </w:r>
      <w:r>
        <w:rPr>
          <w:spacing w:val="-2"/>
        </w:rPr>
        <w:t>数字化、智能化转型升级的步伐。截至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3"/>
        </w:rPr>
        <w:t>年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3"/>
        </w:rPr>
        <w:t>月，标识注册</w:t>
      </w:r>
      <w:r>
        <w:rPr>
          <w:spacing w:val="-1"/>
        </w:rPr>
        <w:t>量突破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50 </w:t>
      </w:r>
      <w:r>
        <w:rPr>
          <w:spacing w:val="-1"/>
        </w:rPr>
        <w:t>亿，解析量突破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 </w:t>
      </w:r>
      <w:r>
        <w:rPr>
          <w:spacing w:val="-1"/>
        </w:rPr>
        <w:t>亿，位列全国前十、西部第一。</w:t>
      </w:r>
    </w:p>
    <w:p>
      <w:pPr>
        <w:pStyle w:val="BodyText"/>
        <w:ind w:left="645"/>
        <w:spacing w:before="250" w:line="220" w:lineRule="auto"/>
        <w:rPr/>
      </w:pPr>
      <w:r>
        <w:rPr>
          <w:spacing w:val="-4"/>
        </w:rPr>
        <w:t>一是明确优势，成立专门的标识解析公司负</w:t>
      </w:r>
      <w:r>
        <w:rPr>
          <w:spacing w:val="-5"/>
        </w:rPr>
        <w:t>责核心业务的前</w:t>
      </w:r>
    </w:p>
    <w:p>
      <w:pPr>
        <w:spacing w:line="220" w:lineRule="auto"/>
        <w:sectPr>
          <w:headerReference w:type="default" r:id="rId4"/>
          <w:footerReference w:type="default" r:id="rId5"/>
          <w:pgSz w:w="11907" w:h="16839"/>
          <w:pgMar w:top="1223" w:right="1691" w:bottom="1451" w:left="1771" w:header="832" w:footer="1200" w:gutter="0"/>
        </w:sectPr>
        <w:rPr/>
      </w:pP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42" w:right="25" w:firstLine="1"/>
        <w:spacing w:before="98" w:line="332" w:lineRule="auto"/>
        <w:jc w:val="both"/>
        <w:rPr/>
      </w:pPr>
      <w:r>
        <w:rPr>
          <w:spacing w:val="-1"/>
        </w:rPr>
        <w:t>期商务铺广与落地。忽米科技总部与分公司职能分配相对清晰，</w:t>
      </w:r>
      <w:r>
        <w:rPr>
          <w:spacing w:val="-4"/>
        </w:rPr>
        <w:t>核心部门均在总部，分公司的设立则按照技术路线进行划分，其</w:t>
      </w:r>
      <w:r>
        <w:rPr>
          <w:spacing w:val="-2"/>
        </w:rPr>
        <w:t>中标识解析公司为核心，主要服务于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 </w:t>
      </w:r>
      <w:r>
        <w:rPr>
          <w:spacing w:val="-2"/>
        </w:rPr>
        <w:t>端客</w:t>
      </w:r>
      <w:r>
        <w:rPr>
          <w:spacing w:val="-3"/>
        </w:rPr>
        <w:t>户，下属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11 </w:t>
      </w:r>
      <w:r>
        <w:rPr>
          <w:spacing w:val="-3"/>
        </w:rPr>
        <w:t>个分公</w:t>
      </w:r>
      <w:r>
        <w:rPr>
          <w:spacing w:val="-4"/>
        </w:rPr>
        <w:t>司，由忽米科技与各区域政府合作成立，旨在推动标识解析项目</w:t>
      </w:r>
      <w:r>
        <w:rPr>
          <w:spacing w:val="-4"/>
        </w:rPr>
        <w:t>落地，主要具备商务和运营职能。</w:t>
      </w:r>
    </w:p>
    <w:p>
      <w:pPr>
        <w:pStyle w:val="BodyText"/>
        <w:ind w:left="41" w:right="4" w:firstLine="603"/>
        <w:spacing w:before="284" w:line="333" w:lineRule="auto"/>
        <w:jc w:val="both"/>
        <w:rPr/>
      </w:pPr>
      <w:r>
        <w:rPr>
          <w:spacing w:val="-5"/>
        </w:rPr>
        <w:t>二是放大优势，采用主动标识技术实现传统问题突破。这种</w:t>
      </w:r>
      <w:r>
        <w:rPr>
          <w:spacing w:val="7"/>
        </w:rPr>
        <w:t>技术解决了传统被动标识需要借助外部读取设</w:t>
      </w:r>
      <w:r>
        <w:rPr>
          <w:spacing w:val="6"/>
        </w:rPr>
        <w:t>备且易被读取篡</w:t>
      </w:r>
      <w:r>
        <w:rPr>
          <w:spacing w:val="-4"/>
        </w:rPr>
        <w:t>改的问题，提高了标识的实时性和准确性，实现信息的即时更新</w:t>
      </w:r>
      <w:r>
        <w:rPr>
          <w:spacing w:val="-4"/>
        </w:rPr>
        <w:t>和共享；降低了工业互联网终端接入标识体系的难度，实现低成</w:t>
      </w:r>
      <w:r>
        <w:rPr>
          <w:spacing w:val="-11"/>
        </w:rPr>
        <w:t>本设备接入；丰富了标识应用场景，实现标识与业务的深度融合。</w:t>
      </w:r>
    </w:p>
    <w:p>
      <w:pPr>
        <w:pStyle w:val="BodyText"/>
        <w:ind w:left="19" w:right="25" w:firstLine="620"/>
        <w:spacing w:before="269" w:line="333" w:lineRule="auto"/>
        <w:jc w:val="both"/>
        <w:rPr/>
      </w:pPr>
      <w:r>
        <w:rPr>
          <w:spacing w:val="-4"/>
        </w:rPr>
        <w:t>三是在标识应用方面注重全面性和深入性，通过标识</w:t>
      </w:r>
      <w:r>
        <w:rPr>
          <w:spacing w:val="-5"/>
        </w:rPr>
        <w:t>技术实</w:t>
      </w:r>
      <w:r>
        <w:rPr>
          <w:spacing w:val="-3"/>
        </w:rPr>
        <w:t>现生产、服务、数字化转型和行业协作的全面提升。忽米科</w:t>
      </w:r>
      <w:r>
        <w:rPr>
          <w:spacing w:val="-4"/>
        </w:rPr>
        <w:t>技通</w:t>
      </w:r>
      <w:r>
        <w:rPr>
          <w:spacing w:val="-3"/>
        </w:rPr>
        <w:t>过深入研究和应用标识解析技术，为企业提供了高效、</w:t>
      </w:r>
      <w:r>
        <w:rPr>
          <w:spacing w:val="-4"/>
        </w:rPr>
        <w:t>安全的标</w:t>
      </w:r>
      <w:r>
        <w:rPr>
          <w:spacing w:val="-3"/>
        </w:rPr>
        <w:t>识编码注册和解析服务，帮助企业实现生产、销售、服务等</w:t>
      </w:r>
      <w:r>
        <w:rPr>
          <w:spacing w:val="-4"/>
        </w:rPr>
        <w:t>各个</w:t>
      </w:r>
      <w:r>
        <w:rPr/>
        <w:t>环节的数据采集、分析和应用，推动企业间的信息共享和协</w:t>
      </w:r>
      <w:r>
        <w:rPr>
          <w:spacing w:val="-1"/>
        </w:rPr>
        <w:t>作，</w:t>
      </w:r>
      <w:r>
        <w:rPr>
          <w:spacing w:val="-8"/>
        </w:rPr>
        <w:t>促进产业链的协同发展。目前， 忽米科技已在动摩、电</w:t>
      </w:r>
      <w:r>
        <w:rPr>
          <w:spacing w:val="-9"/>
        </w:rPr>
        <w:t>子信息等</w:t>
      </w:r>
      <w:r>
        <w:rPr>
          <w:spacing w:val="13"/>
        </w:rPr>
        <w:t>九大行业</w:t>
      </w:r>
      <w:r>
        <w:rPr>
          <w:rFonts w:ascii="Times New Roman" w:hAnsi="Times New Roman" w:eastAsia="Times New Roman" w:cs="Times New Roman"/>
          <w:spacing w:val="13"/>
        </w:rPr>
        <w:t>,</w:t>
      </w:r>
      <w:r>
        <w:rPr>
          <w:spacing w:val="13"/>
        </w:rPr>
        <w:t>打造了标识十大应用场景</w:t>
      </w:r>
      <w:r>
        <w:rPr>
          <w:rFonts w:ascii="Times New Roman" w:hAnsi="Times New Roman" w:eastAsia="Times New Roman" w:cs="Times New Roman"/>
          <w:spacing w:val="13"/>
        </w:rPr>
        <w:t>,</w:t>
      </w:r>
      <w:r>
        <w:rPr>
          <w:spacing w:val="13"/>
        </w:rPr>
        <w:t>逐步推动全国中</w:t>
      </w:r>
      <w:r>
        <w:rPr>
          <w:spacing w:val="12"/>
        </w:rPr>
        <w:t>小型企业</w:t>
      </w:r>
      <w:r>
        <w:rPr>
          <w:spacing w:val="-13"/>
        </w:rPr>
        <w:t>“</w:t>
      </w:r>
      <w:r>
        <w:rPr>
          <w:spacing w:val="-104"/>
        </w:rPr>
        <w:t xml:space="preserve"> </w:t>
      </w:r>
      <w:r>
        <w:rPr>
          <w:spacing w:val="-13"/>
        </w:rPr>
        <w:t>向云端</w:t>
      </w:r>
      <w:r>
        <w:rPr>
          <w:spacing w:val="-110"/>
        </w:rPr>
        <w:t xml:space="preserve"> </w:t>
      </w:r>
      <w:r>
        <w:rPr>
          <w:spacing w:val="-13"/>
        </w:rPr>
        <w:t>”。</w:t>
      </w:r>
    </w:p>
    <w:p>
      <w:pPr>
        <w:pStyle w:val="BodyText"/>
        <w:ind w:left="638"/>
        <w:spacing w:before="274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2</w:t>
      </w:r>
      <w:r>
        <w:rPr>
          <w:b/>
          <w:bCs/>
          <w:spacing w:val="-5"/>
        </w:rPr>
        <w:t>．</w:t>
      </w:r>
      <w:r>
        <w:rPr>
          <w:spacing w:val="-85"/>
        </w:rPr>
        <w:t xml:space="preserve"> </w:t>
      </w:r>
      <w:r>
        <w:rPr>
          <w:b/>
          <w:bCs/>
          <w:spacing w:val="-5"/>
        </w:rPr>
        <w:t>自研智能硬件和引擎平台，满足客户个性化应用需求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19" w:right="109" w:firstLine="630"/>
        <w:spacing w:before="98" w:line="331" w:lineRule="auto"/>
        <w:jc w:val="both"/>
        <w:rPr/>
      </w:pPr>
      <w:r>
        <w:rPr>
          <w:spacing w:val="-5"/>
        </w:rPr>
        <w:t>忽米科技的业务模式综合化，通过搭建工业互联网平台，以</w:t>
      </w:r>
      <w:r>
        <w:rPr>
          <w:spacing w:val="-6"/>
        </w:rPr>
        <w:t>“智能硬件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6"/>
        </w:rPr>
        <w:t>平台引擎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6"/>
        </w:rPr>
        <w:t>数智应用</w:t>
      </w:r>
      <w:r>
        <w:rPr>
          <w:spacing w:val="-100"/>
        </w:rPr>
        <w:t xml:space="preserve"> </w:t>
      </w:r>
      <w:r>
        <w:rPr>
          <w:spacing w:val="-6"/>
        </w:rPr>
        <w:t>”的模式满足客户从规划到落地</w:t>
      </w:r>
      <w:r>
        <w:rPr>
          <w:spacing w:val="-3"/>
        </w:rPr>
        <w:t>以及全生产流程的特殊需求。</w:t>
      </w:r>
    </w:p>
    <w:p>
      <w:pPr>
        <w:pStyle w:val="BodyText"/>
        <w:spacing w:before="289" w:line="219" w:lineRule="auto"/>
        <w:jc w:val="right"/>
        <w:rPr/>
      </w:pPr>
      <w:r>
        <w:rPr/>
        <w:t>一是自主构建泛在连接能力。智能传感类硬件提供低成</w:t>
      </w:r>
      <w:r>
        <w:rPr>
          <w:spacing w:val="-1"/>
        </w:rPr>
        <w:t>本、</w:t>
      </w:r>
    </w:p>
    <w:p>
      <w:pPr>
        <w:spacing w:line="219" w:lineRule="auto"/>
        <w:sectPr>
          <w:headerReference w:type="default" r:id="rId6"/>
          <w:footerReference w:type="default" r:id="rId7"/>
          <w:pgSz w:w="11907" w:h="16839"/>
          <w:pgMar w:top="1223" w:right="1689" w:bottom="1451" w:left="1771" w:header="832" w:footer="1200" w:gutter="0"/>
        </w:sectPr>
        <w:rPr/>
      </w:pP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1" w:right="106" w:firstLine="12"/>
        <w:spacing w:before="97" w:line="334" w:lineRule="auto"/>
        <w:jc w:val="both"/>
        <w:rPr/>
      </w:pPr>
      <w:r>
        <w:rPr>
          <w:spacing w:val="-4"/>
        </w:rPr>
        <w:t>多场景的传感数据采集方案，工业数采类硬</w:t>
      </w:r>
      <w:r>
        <w:rPr>
          <w:spacing w:val="-5"/>
        </w:rPr>
        <w:t>件支持多协议转化和</w:t>
      </w:r>
      <w:r>
        <w:rPr>
          <w:spacing w:val="-1"/>
        </w:rPr>
        <w:t>数据快速上云，边缘计算类硬件</w:t>
      </w:r>
      <w:r>
        <w:rPr>
          <w:rFonts w:ascii="Times New Roman" w:hAnsi="Times New Roman" w:eastAsia="Times New Roman" w:cs="Times New Roman"/>
          <w:spacing w:val="-1"/>
        </w:rPr>
        <w:t>+N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spacing w:val="-1"/>
        </w:rPr>
        <w:t>类云端算法管理实现覆盖主</w:t>
      </w:r>
      <w:r>
        <w:rPr>
          <w:spacing w:val="-8"/>
        </w:rPr>
        <w:t>流工业场景。</w:t>
      </w:r>
    </w:p>
    <w:p>
      <w:pPr>
        <w:pStyle w:val="BodyText"/>
        <w:ind w:left="40" w:firstLine="604"/>
        <w:spacing w:before="274" w:line="333" w:lineRule="auto"/>
        <w:jc w:val="both"/>
        <w:rPr/>
      </w:pPr>
      <w:r>
        <w:rPr>
          <w:spacing w:val="-5"/>
        </w:rPr>
        <w:t>二是按需搭建工业数字化底座。忽米科技坚持以技术研发为</w:t>
      </w:r>
      <w:r>
        <w:rPr>
          <w:spacing w:val="-4"/>
        </w:rPr>
        <w:t>核心，投入大量资源打造了全栈的物联感知平台、低门槛的数据</w:t>
      </w:r>
      <w:r>
        <w:rPr>
          <w:spacing w:val="-1"/>
        </w:rPr>
        <w:t>智能平台、</w:t>
      </w:r>
      <w:r>
        <w:rPr>
          <w:rFonts w:ascii="Times New Roman" w:hAnsi="Times New Roman" w:eastAsia="Times New Roman" w:cs="Times New Roman"/>
          <w:spacing w:val="-1"/>
        </w:rPr>
        <w:t>3D  </w:t>
      </w:r>
      <w:r>
        <w:rPr>
          <w:spacing w:val="-1"/>
        </w:rPr>
        <w:t>场景编辑与仿真的数字孪生平台、全要素信息互</w:t>
      </w:r>
      <w:r>
        <w:rPr>
          <w:spacing w:val="-4"/>
        </w:rPr>
        <w:t>通的标识解析平台、一站式的云原生应用开发平台五大数智引擎</w:t>
      </w:r>
      <w:r>
        <w:rPr>
          <w:spacing w:val="-4"/>
        </w:rPr>
        <w:t>内核，不仅提供了从设备接入、数据处理到应用开发的全流程服</w:t>
      </w:r>
      <w:r>
        <w:rPr/>
        <w:t>务，还通过低门槛、高效的数据智能处理，帮助企业实现快速、</w:t>
      </w:r>
      <w:r>
        <w:rPr>
          <w:spacing w:val="-3"/>
        </w:rPr>
        <w:t>灵活的应用开发，从而推动企业的数字化转型。</w:t>
      </w:r>
    </w:p>
    <w:p>
      <w:pPr>
        <w:pStyle w:val="BodyText"/>
        <w:ind w:left="40" w:right="107" w:firstLine="599"/>
        <w:spacing w:before="273" w:line="333" w:lineRule="auto"/>
        <w:jc w:val="both"/>
        <w:rPr/>
      </w:pPr>
      <w:r>
        <w:rPr>
          <w:spacing w:val="-4"/>
        </w:rPr>
        <w:t>三是打造贯穿全生产流程的数智应用。针对装备</w:t>
      </w:r>
      <w:r>
        <w:rPr>
          <w:spacing w:val="-5"/>
        </w:rPr>
        <w:t>智能化、生</w:t>
      </w:r>
      <w:r>
        <w:rPr>
          <w:spacing w:val="-9"/>
        </w:rPr>
        <w:t>产智能化、运营智能化三大场景， 打造工业数智化应用，实现装</w:t>
      </w:r>
      <w:r>
        <w:rPr>
          <w:spacing w:val="-4"/>
        </w:rPr>
        <w:t>备的全方位监控预警与智能运维、生产制造的协同管理、企业的</w:t>
      </w:r>
      <w:r>
        <w:rPr>
          <w:spacing w:val="-8"/>
        </w:rPr>
        <w:t>数智化运营。</w:t>
      </w:r>
    </w:p>
    <w:p>
      <w:pPr>
        <w:pStyle w:val="BodyText"/>
        <w:ind w:left="635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．采用开放集成模式，引入生态合作伙伴补足链条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39" w:right="106" w:firstLine="610"/>
        <w:spacing w:before="98" w:line="332" w:lineRule="auto"/>
        <w:jc w:val="both"/>
        <w:rPr/>
      </w:pPr>
      <w:r>
        <w:rPr>
          <w:spacing w:val="-10"/>
        </w:rPr>
        <w:t>忽米科技深入产业链、供应链赋能， 围绕行业特色、地方产</w:t>
      </w:r>
      <w:r>
        <w:rPr>
          <w:spacing w:val="-4"/>
        </w:rPr>
        <w:t>业特色构建了 </w:t>
      </w:r>
      <w:r>
        <w:rPr>
          <w:rFonts w:ascii="Times New Roman" w:hAnsi="Times New Roman" w:eastAsia="Times New Roman" w:cs="Times New Roman"/>
          <w:spacing w:val="-4"/>
        </w:rPr>
        <w:t>12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4"/>
        </w:rPr>
        <w:t>大垂直行业平台和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9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4"/>
        </w:rPr>
        <w:t>大特色区域平台，赋能康</w:t>
      </w:r>
      <w:r>
        <w:rPr>
          <w:spacing w:val="-9"/>
        </w:rPr>
        <w:t>佳集团、长安汽车、茅台酒业等知名企业数字化转型， 着力构建</w:t>
      </w:r>
      <w:r>
        <w:rPr>
          <w:spacing w:val="-3"/>
        </w:rPr>
        <w:t>龙头带动，上下游供应链协同的转型新格局。</w:t>
      </w:r>
    </w:p>
    <w:p>
      <w:pPr>
        <w:pStyle w:val="BodyText"/>
        <w:ind w:left="39" w:right="107" w:firstLine="605"/>
        <w:spacing w:before="286" w:line="323" w:lineRule="auto"/>
        <w:rPr/>
      </w:pPr>
      <w:r>
        <w:rPr>
          <w:spacing w:val="-1"/>
        </w:rPr>
        <w:t>一是以</w:t>
      </w:r>
      <w:r>
        <w:rPr>
          <w:spacing w:val="-8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H-IIP </w:t>
      </w:r>
      <w:r>
        <w:rPr>
          <w:spacing w:val="-1"/>
        </w:rPr>
        <w:t>紫微垣工业互联网平台作为</w:t>
      </w:r>
      <w:r>
        <w:rPr>
          <w:spacing w:val="-2"/>
        </w:rPr>
        <w:t>集成生态合作伙伴</w:t>
      </w:r>
      <w:r>
        <w:rPr>
          <w:spacing w:val="-8"/>
        </w:rPr>
        <w:t>的基座。该平台不仅具备工业设备互联、工业大数据、工业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A</w:t>
      </w:r>
      <w:r>
        <w:rPr>
          <w:rFonts w:ascii="Times New Roman" w:hAnsi="Times New Roman" w:eastAsia="Times New Roman" w:cs="Times New Roman"/>
          <w:spacing w:val="-9"/>
        </w:rPr>
        <w:t>I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9"/>
        </w:rPr>
        <w:t>、</w:t>
      </w:r>
      <w:r>
        <w:rPr>
          <w:spacing w:val="-2"/>
        </w:rPr>
        <w:t>工业知识管理、工业应用等一站式服务能力，</w:t>
      </w:r>
      <w:r>
        <w:rPr>
          <w:spacing w:val="-3"/>
        </w:rPr>
        <w:t>还通过开放的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API</w:t>
      </w:r>
      <w:r>
        <w:rPr>
          <w:spacing w:val="-4"/>
        </w:rPr>
        <w:t>接口和微服务架构，与各类生态合作伙伴进行系统集成和协同工</w:t>
      </w:r>
    </w:p>
    <w:p>
      <w:pPr>
        <w:spacing w:line="323" w:lineRule="auto"/>
        <w:sectPr>
          <w:headerReference w:type="default" r:id="rId8"/>
          <w:footerReference w:type="default" r:id="rId9"/>
          <w:pgSz w:w="11907" w:h="16839"/>
          <w:pgMar w:top="1223" w:right="1691" w:bottom="1451" w:left="1771" w:header="832" w:footer="1202" w:gutter="0"/>
        </w:sectPr>
        <w:rPr/>
      </w:pP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1"/>
        <w:spacing w:before="97" w:line="220" w:lineRule="auto"/>
        <w:rPr/>
      </w:pPr>
      <w:r>
        <w:rPr>
          <w:spacing w:val="-15"/>
        </w:rPr>
        <w:t>作。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41" w:right="80" w:firstLine="603"/>
        <w:spacing w:before="97" w:line="333" w:lineRule="auto"/>
        <w:jc w:val="both"/>
        <w:rPr/>
      </w:pPr>
      <w:r>
        <w:rPr>
          <w:spacing w:val="-5"/>
        </w:rPr>
        <w:t>二是积极寻求与产业链上下游企业的合作，通过引入生态合</w:t>
      </w:r>
      <w:r>
        <w:rPr>
          <w:spacing w:val="-4"/>
        </w:rPr>
        <w:t>作伙伴，共同构建工业互联网生态圈。这些合作伙伴包括硬件服</w:t>
      </w:r>
      <w:r>
        <w:rPr>
          <w:spacing w:val="-9"/>
        </w:rPr>
        <w:t>务商、软件服务商、解决方案集成商、咨询诊断服务商等， 他们</w:t>
      </w:r>
      <w:r>
        <w:rPr>
          <w:spacing w:val="-1"/>
        </w:rPr>
        <w:t>各自在工业互联网领域的专业能力和资源优</w:t>
      </w:r>
      <w:r>
        <w:rPr>
          <w:spacing w:val="-2"/>
        </w:rPr>
        <w:t>势，能够与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H-IIP </w:t>
      </w:r>
      <w:r>
        <w:rPr>
          <w:spacing w:val="-2"/>
        </w:rPr>
        <w:t>平</w:t>
      </w:r>
      <w:r>
        <w:rPr>
          <w:spacing w:val="-2"/>
        </w:rPr>
        <w:t>台形成互补，共同为客户提供更全面、更高效的解</w:t>
      </w:r>
      <w:r>
        <w:rPr>
          <w:spacing w:val="-3"/>
        </w:rPr>
        <w:t>决方案。</w:t>
      </w:r>
    </w:p>
    <w:p>
      <w:pPr>
        <w:pStyle w:val="BodyText"/>
        <w:ind w:left="40" w:firstLine="599"/>
        <w:spacing w:before="274" w:line="333" w:lineRule="auto"/>
        <w:jc w:val="both"/>
        <w:rPr/>
      </w:pPr>
      <w:r>
        <w:rPr>
          <w:spacing w:val="-4"/>
        </w:rPr>
        <w:t>三是注重与合作伙伴之间的深度合作和协同创新。通</w:t>
      </w:r>
      <w:r>
        <w:rPr>
          <w:spacing w:val="-5"/>
        </w:rPr>
        <w:t>过共同</w:t>
      </w:r>
      <w:r>
        <w:rPr>
          <w:spacing w:val="-9"/>
        </w:rPr>
        <w:t>研发、技术支持、市场推广等方式，</w:t>
      </w:r>
      <w:r>
        <w:rPr>
          <w:spacing w:val="85"/>
        </w:rPr>
        <w:t xml:space="preserve"> </w:t>
      </w:r>
      <w:r>
        <w:rPr>
          <w:spacing w:val="-9"/>
        </w:rPr>
        <w:t>实现资源共享</w:t>
      </w:r>
      <w:r>
        <w:rPr>
          <w:spacing w:val="-10"/>
        </w:rPr>
        <w:t>、互利共赢，</w:t>
      </w:r>
      <w:r>
        <w:rPr>
          <w:spacing w:val="-1"/>
        </w:rPr>
        <w:t>这种合作模式不仅有助于提升</w:t>
      </w:r>
      <w:r>
        <w:rPr>
          <w:spacing w:val="-8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H-IIP </w:t>
      </w:r>
      <w:r>
        <w:rPr>
          <w:spacing w:val="-1"/>
        </w:rPr>
        <w:t>平台的技术水平和市场竞争</w:t>
      </w:r>
      <w:r>
        <w:rPr>
          <w:spacing w:val="-3"/>
        </w:rPr>
        <w:t>力，还能够推动整个工业互联网行业的健康发展。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90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三、启示与建议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89" w:right="84" w:firstLine="560"/>
        <w:spacing w:before="98" w:line="334" w:lineRule="auto"/>
        <w:rPr/>
      </w:pPr>
      <w:r>
        <w:rPr>
          <w:spacing w:val="-5"/>
        </w:rPr>
        <w:t>忽米科技成功经验表明，找准突破点、发挥已有优势、形成</w:t>
      </w:r>
      <w:r>
        <w:rPr>
          <w:spacing w:val="-6"/>
        </w:rPr>
        <w:t>自身特色是工业互联网平台发展的关键。</w:t>
      </w:r>
    </w:p>
    <w:p>
      <w:pPr>
        <w:pStyle w:val="BodyText"/>
        <w:ind w:left="650"/>
        <w:spacing w:before="272" w:line="233" w:lineRule="auto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．发挥“</w:t>
      </w:r>
      <w:r>
        <w:rPr>
          <w:rFonts w:ascii="Times New Roman" w:hAnsi="Times New Roman" w:eastAsia="Times New Roman" w:cs="Times New Roman"/>
          <w:b/>
          <w:bCs/>
          <w:spacing w:val="-4"/>
        </w:rPr>
        <w:t>5G+</w:t>
      </w:r>
      <w:r>
        <w:rPr>
          <w:b/>
          <w:bCs/>
          <w:spacing w:val="-4"/>
        </w:rPr>
        <w:t>云</w:t>
      </w:r>
      <w:r>
        <w:rPr>
          <w:rFonts w:ascii="Times New Roman" w:hAnsi="Times New Roman" w:eastAsia="Times New Roman" w:cs="Times New Roman"/>
          <w:b/>
          <w:bCs/>
          <w:spacing w:val="-4"/>
        </w:rPr>
        <w:t>+AI</w:t>
      </w:r>
      <w:r>
        <w:rPr>
          <w:rFonts w:ascii="Times New Roman" w:hAnsi="Times New Roman" w:eastAsia="Times New Roman" w:cs="Times New Roman"/>
          <w:b/>
          <w:bCs/>
          <w:spacing w:val="-33"/>
        </w:rPr>
        <w:t xml:space="preserve"> </w:t>
      </w:r>
      <w:r>
        <w:rPr>
          <w:b/>
          <w:bCs/>
          <w:spacing w:val="-4"/>
        </w:rPr>
        <w:t>”能力优势，提升基础服务能力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42" w:right="86" w:firstLine="602"/>
        <w:spacing w:before="98" w:line="334" w:lineRule="auto"/>
        <w:jc w:val="both"/>
        <w:rPr/>
      </w:pPr>
      <w:r>
        <w:rPr>
          <w:spacing w:val="-5"/>
        </w:rPr>
        <w:t>一是持续升级数字基础设施，打造泛在智联能力。提升采集</w:t>
      </w:r>
      <w:r>
        <w:rPr>
          <w:spacing w:val="-9"/>
        </w:rPr>
        <w:t>至应用全链路数据能力，依托高速、可靠、安全的通信网络， 将</w:t>
      </w:r>
      <w:r>
        <w:rPr>
          <w:spacing w:val="7"/>
        </w:rPr>
        <w:t>多个自身或者合作伙伴的智算训练池和丰富</w:t>
      </w:r>
      <w:r>
        <w:rPr>
          <w:spacing w:val="6"/>
        </w:rPr>
        <w:t>的边缘计算推理能</w:t>
      </w:r>
      <w:r>
        <w:rPr>
          <w:spacing w:val="-3"/>
        </w:rPr>
        <w:t>力连接起来，强化高效、灵活的智算云服务。</w:t>
      </w:r>
    </w:p>
    <w:p>
      <w:pPr>
        <w:pStyle w:val="BodyText"/>
        <w:ind w:left="39" w:right="84" w:firstLine="605"/>
        <w:spacing w:before="270" w:line="334" w:lineRule="auto"/>
        <w:jc w:val="both"/>
        <w:rPr/>
      </w:pPr>
      <w:r>
        <w:rPr>
          <w:spacing w:val="-5"/>
        </w:rPr>
        <w:t>二是加快推进工业互联网标识解析二级节点建设。随着制造</w:t>
      </w:r>
      <w:r>
        <w:rPr>
          <w:spacing w:val="-8"/>
        </w:rPr>
        <w:t>业、工业等传统产业的转型升级，</w:t>
      </w:r>
      <w:r>
        <w:rPr>
          <w:spacing w:val="-34"/>
        </w:rPr>
        <w:t xml:space="preserve"> </w:t>
      </w:r>
      <w:r>
        <w:rPr>
          <w:spacing w:val="-8"/>
        </w:rPr>
        <w:t>工业互联网标识解析二级节点</w:t>
      </w:r>
      <w:r>
        <w:rPr>
          <w:spacing w:val="-4"/>
        </w:rPr>
        <w:t>的市场需求也在不断增长。中国电信需加快工业互联网标识解析</w:t>
      </w:r>
    </w:p>
    <w:p>
      <w:pPr>
        <w:spacing w:line="334" w:lineRule="auto"/>
        <w:sectPr>
          <w:headerReference w:type="default" r:id="rId10"/>
          <w:footerReference w:type="default" r:id="rId11"/>
          <w:pgSz w:w="11907" w:h="16839"/>
          <w:pgMar w:top="1223" w:right="1715" w:bottom="1451" w:left="1771" w:header="832" w:footer="1200" w:gutter="0"/>
        </w:sectPr>
        <w:rPr/>
      </w:pP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41" w:right="84" w:firstLine="3"/>
        <w:spacing w:before="97" w:line="334" w:lineRule="auto"/>
        <w:jc w:val="both"/>
        <w:rPr/>
      </w:pPr>
      <w:r>
        <w:rPr>
          <w:spacing w:val="-4"/>
        </w:rPr>
        <w:t>二级节点的建设，强化与国家顶级节点和企业节点的衔接，</w:t>
      </w:r>
      <w:r>
        <w:rPr>
          <w:spacing w:val="-5"/>
        </w:rPr>
        <w:t>探索</w:t>
      </w:r>
      <w:r>
        <w:rPr>
          <w:spacing w:val="-4"/>
        </w:rPr>
        <w:t>主动标识载体技术在多种场景下的应用，并组织进行规模性应用</w:t>
      </w:r>
      <w:r>
        <w:rPr>
          <w:spacing w:val="-3"/>
        </w:rPr>
        <w:t>示范，加快工业互联网标识解析体系的应用推广。</w:t>
      </w:r>
    </w:p>
    <w:p>
      <w:pPr>
        <w:pStyle w:val="BodyText"/>
        <w:ind w:left="875"/>
        <w:spacing w:before="26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．持续强化场景需求研究，打造敏捷性开发模式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39" w:right="83" w:firstLine="605"/>
        <w:spacing w:before="97" w:line="333" w:lineRule="auto"/>
        <w:jc w:val="both"/>
        <w:rPr/>
      </w:pPr>
      <w:r>
        <w:rPr>
          <w:spacing w:val="-5"/>
        </w:rPr>
        <w:t>一是对市场的深入研究和分析，了解客户的需求和痛点，针</w:t>
      </w:r>
      <w:r>
        <w:rPr>
          <w:spacing w:val="-4"/>
        </w:rPr>
        <w:t>对不同规模及采购体量的客户提供不同目标导向的拓展策略，如</w:t>
      </w:r>
      <w:r>
        <w:rPr>
          <w:spacing w:val="-14"/>
        </w:rPr>
        <w:t>大客户定位做“标杆”，小客户定位做“示范”，逐步巩固和拓展</w:t>
      </w:r>
      <w:r>
        <w:rPr>
          <w:spacing w:val="-9"/>
        </w:rPr>
        <w:t>市场份额。</w:t>
      </w:r>
    </w:p>
    <w:p>
      <w:pPr>
        <w:pStyle w:val="BodyText"/>
        <w:ind w:left="41" w:right="84" w:firstLine="603"/>
        <w:spacing w:before="275" w:line="333" w:lineRule="auto"/>
        <w:jc w:val="both"/>
        <w:rPr/>
      </w:pPr>
      <w:r>
        <w:rPr>
          <w:spacing w:val="-5"/>
        </w:rPr>
        <w:t>二是平台产品颠覆传统应用开发模式，使得整体服务走向简</w:t>
      </w:r>
      <w:r>
        <w:rPr>
          <w:spacing w:val="-4"/>
        </w:rPr>
        <w:t>化，扩大产品覆盖范围的同时，优化用户体验。平台由单体架构</w:t>
      </w:r>
      <w:r>
        <w:rPr>
          <w:spacing w:val="-8"/>
        </w:rPr>
        <w:t>走向微服务架构、传统代码开发走向低代码开发，</w:t>
      </w:r>
      <w:r>
        <w:rPr>
          <w:spacing w:val="-36"/>
        </w:rPr>
        <w:t xml:space="preserve"> </w:t>
      </w:r>
      <w:r>
        <w:rPr>
          <w:spacing w:val="-8"/>
        </w:rPr>
        <w:t>应用开发模式</w:t>
      </w:r>
      <w:r>
        <w:rPr>
          <w:spacing w:val="-9"/>
        </w:rPr>
        <w:t>逐渐走向低门槛、高开源、高便捷， 平台产品的服务形式相对简</w:t>
      </w:r>
      <w:r>
        <w:rPr>
          <w:spacing w:val="-4"/>
        </w:rPr>
        <w:t>化，不仅能加强产品架构的可扩展性和易维护性，还能实现客户</w:t>
      </w:r>
      <w:r>
        <w:rPr>
          <w:spacing w:val="-6"/>
        </w:rPr>
        <w:t>的高效应用及管理。</w:t>
      </w:r>
    </w:p>
    <w:p>
      <w:pPr>
        <w:pStyle w:val="BodyText"/>
        <w:ind w:left="635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．推进生态合作开放共享，提升能力集成有效性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39" w:right="84" w:firstLine="605"/>
        <w:spacing w:before="98" w:line="333" w:lineRule="auto"/>
        <w:jc w:val="both"/>
        <w:rPr/>
      </w:pPr>
      <w:r>
        <w:rPr>
          <w:spacing w:val="-5"/>
        </w:rPr>
        <w:t>一是沿着工业互联网产业链“上下求索”，补齐生态合作伙</w:t>
      </w:r>
      <w:r>
        <w:rPr>
          <w:spacing w:val="-4"/>
        </w:rPr>
        <w:t>伴，在完善平台生态后，对外跨行业、跨领域赋能。通过搭建工</w:t>
      </w:r>
      <w:r>
        <w:rPr>
          <w:spacing w:val="-4"/>
        </w:rPr>
        <w:t>业互联网平台引入和集成各类生态合作伙伴，借外力布局工业互</w:t>
      </w:r>
      <w:r>
        <w:rPr>
          <w:spacing w:val="-4"/>
        </w:rPr>
        <w:t>联网产业链，同时对各生态合作伙伴的系统或平台进行统一管理</w:t>
      </w:r>
      <w:r>
        <w:rPr>
          <w:spacing w:val="-4"/>
        </w:rPr>
        <w:t>和监控，确保数据可控性和可靠性。</w:t>
      </w:r>
    </w:p>
    <w:p>
      <w:pPr>
        <w:pStyle w:val="BodyText"/>
        <w:ind w:left="76" w:firstLine="568"/>
        <w:spacing w:before="272" w:line="336" w:lineRule="auto"/>
        <w:rPr/>
      </w:pPr>
      <w:r>
        <w:rPr>
          <w:spacing w:val="-5"/>
        </w:rPr>
        <w:t>二是打造各类生态合作伙伴业务集成的基座，生态合作模式</w:t>
      </w:r>
      <w:r>
        <w:rPr>
          <w:spacing w:val="-2"/>
        </w:rPr>
        <w:t>由单一要素集成向多要素的集成迭代。单点登录涉及多个</w:t>
      </w:r>
      <w:r>
        <w:rPr>
          <w:spacing w:val="-3"/>
        </w:rPr>
        <w:t>系统，</w:t>
      </w:r>
    </w:p>
    <w:p>
      <w:pPr>
        <w:spacing w:line="336" w:lineRule="auto"/>
        <w:sectPr>
          <w:footerReference w:type="default" r:id="rId12"/>
          <w:pgSz w:w="11907" w:h="16839"/>
          <w:pgMar w:top="1223" w:right="1715" w:bottom="1451" w:left="1771" w:header="832" w:footer="1202" w:gutter="0"/>
        </w:sectPr>
        <w:rPr/>
      </w:pP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2" w:right="30" w:firstLine="2"/>
        <w:spacing w:before="97" w:line="334" w:lineRule="auto"/>
        <w:jc w:val="both"/>
        <w:rPr/>
      </w:pPr>
      <w:r>
        <w:rPr>
          <w:spacing w:val="-4"/>
        </w:rPr>
        <w:t>不利于业务流程自动化，将业务系统、业务流程、应用程序和服</w:t>
      </w:r>
      <w:r>
        <w:rPr>
          <w:spacing w:val="-4"/>
        </w:rPr>
        <w:t>务进行整合和协同，统一集成在工业互联网平台底座上，合作伙</w:t>
      </w:r>
      <w:r>
        <w:rPr>
          <w:spacing w:val="-2"/>
        </w:rPr>
        <w:t>伴之间实现资源共享，可进一步增强集成有效性。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53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328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115519</wp:posOffset>
            </wp:positionH>
            <wp:positionV relativeFrom="paragraph">
              <wp:posOffset>103052</wp:posOffset>
            </wp:positionV>
            <wp:extent cx="777240" cy="291846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2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901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李祎茜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【18251926608】</w:t>
      </w:r>
    </w:p>
    <w:p>
      <w:pPr>
        <w:ind w:left="1893" w:right="323" w:firstLine="280"/>
        <w:spacing w:before="112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硕士，主要从事行业研究、产品服务洞察等相关</w:t>
      </w:r>
      <w:r>
        <w:rPr>
          <w:rFonts w:ascii="KaiTi" w:hAnsi="KaiTi" w:eastAsia="KaiTi" w:cs="KaiTi"/>
          <w:sz w:val="28"/>
          <w:szCs w:val="28"/>
          <w:spacing w:val="-1"/>
        </w:rPr>
        <w:t>工作，近几年专注产业数字化等领域的研究。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1880"/>
        <w:spacing w:before="91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廖文凯</w:t>
      </w:r>
    </w:p>
    <w:p>
      <w:pPr>
        <w:ind w:left="1914" w:right="601" w:firstLine="259"/>
        <w:spacing w:before="120" w:line="23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硕士，主要从事信息化规划咨询与产业经济研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ind w:left="1944"/>
        <w:spacing w:before="91" w:line="23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9"/>
        </w:rPr>
        <w:t>巨涵</w:t>
      </w:r>
    </w:p>
    <w:p>
      <w:pPr>
        <w:ind w:left="1901" w:right="323" w:firstLine="278"/>
        <w:spacing w:before="99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主要从事行业洞察与研究工作，近期聚焦产业数</w:t>
      </w:r>
      <w:r>
        <w:rPr>
          <w:rFonts w:ascii="KaiTi" w:hAnsi="KaiTi" w:eastAsia="KaiTi" w:cs="KaiTi"/>
          <w:sz w:val="28"/>
          <w:szCs w:val="28"/>
          <w:spacing w:val="-1"/>
        </w:rPr>
        <w:t>字化、行业数字平台、智慧融媒等研究领域。</w:t>
      </w:r>
    </w:p>
    <w:sectPr>
      <w:headerReference w:type="default" r:id="rId13"/>
      <w:footerReference w:type="default" r:id="rId14"/>
      <w:pgSz w:w="11907" w:h="16839"/>
      <w:pgMar w:top="1223" w:right="1769" w:bottom="1451" w:left="1771" w:header="832" w:footer="120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7"/>
      <w:spacing w:line="234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4"/>
      </w:rPr>
      <w:t>19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7"/>
      <w:spacing w:line="234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3"/>
      </w:rPr>
      <w:t>20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7"/>
      <w:spacing w:line="236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3"/>
      </w:rPr>
      <w:t>21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7"/>
      <w:spacing w:line="236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3"/>
      </w:rPr>
      <w:t>22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7"/>
      <w:spacing w:line="234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3"/>
      </w:rPr>
      <w:t>23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7"/>
      <w:spacing w:line="236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3"/>
      </w:rPr>
      <w:t>24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7"/>
      <w:spacing w:line="234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3"/>
      </w:rPr>
      <w:t>25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7"/>
      <w:spacing w:line="234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3"/>
      </w:rPr>
      <w:t>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1"/>
      <w:spacing w:before="52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4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忽米科技：企业成长路径突破经验及启示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1"/>
      <w:spacing w:before="52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6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忽米科技：企业成长路径突破经验及启示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1"/>
      <w:spacing w:before="52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8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忽米科技：企业成长路径突破经验及启示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1"/>
      <w:spacing w:before="52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0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忽米科技：企业成长路径突破经验及启示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1"/>
      <w:spacing w:before="52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2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忽米科技：企业成长路径突破经验及启示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91"/>
      <w:spacing w:before="52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4" style="position:absolute;margin-left:88.584pt;margin-top:57.8401pt;mso-position-vertical-relative:page;mso-position-horizontal-relative:page;width:418.3pt;height:0.75pt;z-index:25166438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忽米科技：企业成长路径突破经验及启示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header" Target="header4.xml"/><Relationship Id="rId7" Type="http://schemas.openxmlformats.org/officeDocument/2006/relationships/footer" Target="footer4.xml"/><Relationship Id="rId6" Type="http://schemas.openxmlformats.org/officeDocument/2006/relationships/header" Target="header3.xml"/><Relationship Id="rId5" Type="http://schemas.openxmlformats.org/officeDocument/2006/relationships/footer" Target="footer3.xml"/><Relationship Id="rId4" Type="http://schemas.openxmlformats.org/officeDocument/2006/relationships/header" Target="header2.xml"/><Relationship Id="rId3" Type="http://schemas.openxmlformats.org/officeDocument/2006/relationships/footer" Target="footer2.xml"/><Relationship Id="rId2" Type="http://schemas.openxmlformats.org/officeDocument/2006/relationships/header" Target="header1.xml"/><Relationship Id="rId18" Type="http://schemas.openxmlformats.org/officeDocument/2006/relationships/fontTable" Target="fontTable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image" Target="media/image1.png"/><Relationship Id="rId14" Type="http://schemas.openxmlformats.org/officeDocument/2006/relationships/footer" Target="footer8.xml"/><Relationship Id="rId13" Type="http://schemas.openxmlformats.org/officeDocument/2006/relationships/header" Target="header6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header" Target="header5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2025-11-04T15:54:36</vt:filetime>
  </property>
</Properties>
</file>