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71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我国空天产业政策分析及布局思考</w:t>
      </w:r>
    </w:p>
    <w:p>
      <w:pPr>
        <w:ind w:left="3080"/>
        <w:spacing w:before="333" w:line="20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4"/>
        </w:rPr>
        <w:t>文/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郑思源</w:t>
      </w:r>
      <w:r>
        <w:rPr>
          <w:rFonts w:ascii="STKaiti" w:hAnsi="STKaiti" w:eastAsia="STKaiti" w:cs="STKaiti"/>
          <w:sz w:val="30"/>
          <w:szCs w:val="30"/>
          <w:spacing w:val="24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田红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left="34" w:firstLine="616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"/>
        </w:rPr>
        <w:t>空天信息产业是我国战略性新兴产业，主要包括卫星制造、</w:t>
      </w:r>
      <w:r>
        <w:rPr>
          <w:rFonts w:ascii="FangSong" w:hAnsi="FangSong" w:eastAsia="FangSong" w:cs="FangSong"/>
          <w:sz w:val="30"/>
          <w:szCs w:val="30"/>
          <w:spacing w:val="-4"/>
        </w:rPr>
        <w:t>天基运营、地面平台以及通信、导航、遥感等下游应</w:t>
      </w:r>
      <w:r>
        <w:rPr>
          <w:rFonts w:ascii="FangSong" w:hAnsi="FangSong" w:eastAsia="FangSong" w:cs="FangSong"/>
          <w:sz w:val="30"/>
          <w:szCs w:val="30"/>
          <w:spacing w:val="-5"/>
        </w:rPr>
        <w:t>用。总书记</w:t>
      </w:r>
      <w:r>
        <w:rPr>
          <w:rFonts w:ascii="FangSong" w:hAnsi="FangSong" w:eastAsia="FangSong" w:cs="FangSong"/>
          <w:sz w:val="30"/>
          <w:szCs w:val="30"/>
          <w:spacing w:val="-4"/>
        </w:rPr>
        <w:t>指出“天地一体”是智能化综合性数字信息基础设施的重</w:t>
      </w:r>
      <w:r>
        <w:rPr>
          <w:rFonts w:ascii="FangSong" w:hAnsi="FangSong" w:eastAsia="FangSong" w:cs="FangSong"/>
          <w:sz w:val="30"/>
          <w:szCs w:val="30"/>
          <w:spacing w:val="-5"/>
        </w:rPr>
        <w:t>要特征</w:t>
      </w:r>
      <w:r>
        <w:rPr>
          <w:rFonts w:ascii="FangSong" w:hAnsi="FangSong" w:eastAsia="FangSong" w:cs="FangSong"/>
          <w:sz w:val="30"/>
          <w:szCs w:val="30"/>
          <w:spacing w:val="-9"/>
        </w:rPr>
        <w:t>之一，为空天信息产业发展提供重要指引。近年来，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我</w:t>
      </w:r>
      <w:r>
        <w:rPr>
          <w:rFonts w:ascii="FangSong" w:hAnsi="FangSong" w:eastAsia="FangSong" w:cs="FangSong"/>
          <w:sz w:val="30"/>
          <w:szCs w:val="30"/>
          <w:spacing w:val="-10"/>
        </w:rPr>
        <w:t>国空天信</w:t>
      </w:r>
      <w:r>
        <w:rPr>
          <w:rFonts w:ascii="FangSong" w:hAnsi="FangSong" w:eastAsia="FangSong" w:cs="FangSong"/>
          <w:sz w:val="30"/>
          <w:szCs w:val="30"/>
          <w:spacing w:val="-4"/>
        </w:rPr>
        <w:t>息产业基础不断夯实，自主创新能力持续提升，成为</w:t>
      </w:r>
      <w:r>
        <w:rPr>
          <w:rFonts w:ascii="FangSong" w:hAnsi="FangSong" w:eastAsia="FangSong" w:cs="FangSong"/>
          <w:sz w:val="30"/>
          <w:szCs w:val="30"/>
          <w:spacing w:val="-5"/>
        </w:rPr>
        <w:t>抢占未来发</w:t>
      </w:r>
      <w:r>
        <w:rPr>
          <w:rFonts w:ascii="FangSong" w:hAnsi="FangSong" w:eastAsia="FangSong" w:cs="FangSong"/>
          <w:sz w:val="30"/>
          <w:szCs w:val="30"/>
          <w:spacing w:val="-4"/>
        </w:rPr>
        <w:t>展制高点、构建新发展格局的关键产业。通导遥融合、跨</w:t>
      </w:r>
      <w:r>
        <w:rPr>
          <w:rFonts w:ascii="FangSong" w:hAnsi="FangSong" w:eastAsia="FangSong" w:cs="FangSong"/>
          <w:sz w:val="30"/>
          <w:szCs w:val="30"/>
          <w:spacing w:val="-5"/>
        </w:rPr>
        <w:t>轨道卫</w:t>
      </w:r>
      <w:r>
        <w:rPr>
          <w:rFonts w:ascii="FangSong" w:hAnsi="FangSong" w:eastAsia="FangSong" w:cs="FangSong"/>
          <w:sz w:val="30"/>
          <w:szCs w:val="30"/>
          <w:spacing w:val="-6"/>
        </w:rPr>
        <w:t>星组网、5G</w:t>
      </w:r>
      <w:r>
        <w:rPr>
          <w:rFonts w:ascii="FangSong" w:hAnsi="FangSong" w:eastAsia="FangSong" w:cs="FangSong"/>
          <w:sz w:val="30"/>
          <w:szCs w:val="30"/>
          <w:spacing w:val="-3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NTN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卫星终端直连等技术不断成熟，空天信息产业在</w:t>
      </w:r>
      <w:r>
        <w:rPr>
          <w:rFonts w:ascii="FangSong" w:hAnsi="FangSong" w:eastAsia="FangSong" w:cs="FangSong"/>
          <w:sz w:val="30"/>
          <w:szCs w:val="30"/>
          <w:spacing w:val="-16"/>
        </w:rPr>
        <w:t>国防、应急、交通等领域价值不断释放。正迈向规模商用新阶段。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30" w:right="109" w:firstLine="644"/>
        <w:spacing w:before="101" w:line="23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一、国家长期重点布局空天信息产业：从基础设施建设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到战略性新兴产业规模发展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．夯实空间基础设施阶段（</w:t>
      </w:r>
      <w:r>
        <w:rPr>
          <w:rFonts w:ascii="Times New Roman" w:hAnsi="Times New Roman" w:eastAsia="Times New Roman" w:cs="Times New Roman"/>
          <w:b/>
          <w:bCs/>
          <w:spacing w:val="-2"/>
        </w:rPr>
        <w:t>1991~2013 </w:t>
      </w:r>
      <w:r>
        <w:rPr>
          <w:b/>
          <w:bCs/>
          <w:spacing w:val="-3"/>
        </w:rPr>
        <w:t>年）</w:t>
      </w:r>
    </w:p>
    <w:p>
      <w:pPr>
        <w:pStyle w:val="BodyText"/>
        <w:ind w:left="5" w:right="105" w:firstLine="599"/>
        <w:spacing w:before="314" w:line="259" w:lineRule="auto"/>
        <w:jc w:val="both"/>
        <w:rPr/>
      </w:pPr>
      <w:r>
        <w:rPr>
          <w:spacing w:val="-4"/>
        </w:rPr>
        <w:t>“八五”计划首次将航空航天技术纳入新技术范畴，至国家</w:t>
      </w:r>
      <w:r>
        <w:rPr>
          <w:spacing w:val="-3"/>
        </w:rPr>
        <w:t>“十二五”期间，我国空天信息产业重点聚焦以通信、</w:t>
      </w:r>
      <w:r>
        <w:rPr>
          <w:spacing w:val="-4"/>
        </w:rPr>
        <w:t>导航、遥</w:t>
      </w:r>
      <w:r>
        <w:rPr>
          <w:spacing w:val="-6"/>
        </w:rPr>
        <w:t>感为核心的空间基础设施建设。</w:t>
      </w:r>
      <w:r>
        <w:rPr>
          <w:rFonts w:ascii="Times New Roman" w:hAnsi="Times New Roman" w:eastAsia="Times New Roman" w:cs="Times New Roman"/>
          <w:spacing w:val="-6"/>
        </w:rPr>
        <w:t>2010 </w:t>
      </w:r>
      <w:r>
        <w:rPr>
          <w:spacing w:val="-6"/>
        </w:rPr>
        <w:t>年《国务院关于加快培育和</w:t>
      </w:r>
      <w:r>
        <w:rPr>
          <w:spacing w:val="-3"/>
        </w:rPr>
        <w:t>发展战略性新兴产业的决定》明确指出“积极推进空间</w:t>
      </w:r>
      <w:r>
        <w:rPr>
          <w:spacing w:val="-4"/>
        </w:rPr>
        <w:t>基础设施</w:t>
      </w:r>
      <w:r>
        <w:rPr>
          <w:spacing w:val="-3"/>
        </w:rPr>
        <w:t>建设，促进卫星及其应用产业发展”。这一阶段，国家队主</w:t>
      </w:r>
      <w:r>
        <w:rPr>
          <w:spacing w:val="-4"/>
        </w:rPr>
        <w:t>导卫</w:t>
      </w:r>
      <w:r>
        <w:rPr>
          <w:spacing w:val="-3"/>
        </w:rPr>
        <w:t>星规划及制造、卫星发射、卫星运营、卫星服务等环节</w:t>
      </w:r>
      <w:r>
        <w:rPr>
          <w:spacing w:val="-4"/>
        </w:rPr>
        <w:t>。初步形</w:t>
      </w:r>
      <w:r>
        <w:rPr>
          <w:spacing w:val="-2"/>
        </w:rPr>
        <w:t>成空天信息产业链，主要服务国防军事用途。</w:t>
      </w:r>
    </w:p>
    <w:p>
      <w:pPr>
        <w:pStyle w:val="BodyText"/>
        <w:ind w:left="624"/>
        <w:spacing w:before="27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．引入民间资本多元发展阶段（</w:t>
      </w:r>
      <w:r>
        <w:rPr>
          <w:rFonts w:ascii="Times New Roman" w:hAnsi="Times New Roman" w:eastAsia="Times New Roman" w:cs="Times New Roman"/>
          <w:b/>
          <w:bCs/>
          <w:spacing w:val="-2"/>
        </w:rPr>
        <w:t>2014~2020 </w:t>
      </w:r>
      <w:r>
        <w:rPr>
          <w:b/>
          <w:bCs/>
          <w:spacing w:val="-2"/>
        </w:rPr>
        <w:t>年）</w:t>
      </w:r>
    </w:p>
    <w:p>
      <w:pPr>
        <w:pStyle w:val="BodyText"/>
        <w:ind w:left="25" w:right="105" w:firstLine="595"/>
        <w:spacing w:before="323" w:line="259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2014 </w:t>
      </w:r>
      <w:r>
        <w:rPr>
          <w:spacing w:val="-7"/>
        </w:rPr>
        <w:t>年，国务院发布《关于创新重点领域投融资机制鼓励社</w:t>
      </w:r>
      <w:r>
        <w:rPr>
          <w:spacing w:val="-4"/>
        </w:rPr>
        <w:t>会投资的指导意见》，鼓励民间资本参与国家民用空间基础设施</w:t>
      </w:r>
      <w:r>
        <w:rPr>
          <w:spacing w:val="-12"/>
        </w:rPr>
        <w:t>建设。</w:t>
      </w:r>
    </w:p>
    <w:p>
      <w:pPr>
        <w:pStyle w:val="BodyText"/>
        <w:ind w:left="28" w:right="105" w:firstLine="592"/>
        <w:spacing w:before="279" w:line="259" w:lineRule="auto"/>
        <w:rPr/>
      </w:pPr>
      <w:r>
        <w:rPr>
          <w:rFonts w:ascii="Times New Roman" w:hAnsi="Times New Roman" w:eastAsia="Times New Roman" w:cs="Times New Roman"/>
          <w:spacing w:val="1"/>
        </w:rPr>
        <w:t>2015  </w:t>
      </w:r>
      <w:r>
        <w:rPr>
          <w:spacing w:val="1"/>
        </w:rPr>
        <w:t>年国家发改委发布《国家民用空间基础设施中长期发</w:t>
      </w:r>
      <w:r>
        <w:rPr>
          <w:spacing w:val="-15"/>
        </w:rPr>
        <w:t>展规划（</w:t>
      </w:r>
      <w:r>
        <w:rPr>
          <w:rFonts w:ascii="Times New Roman" w:hAnsi="Times New Roman" w:eastAsia="Times New Roman" w:cs="Times New Roman"/>
          <w:spacing w:val="-15"/>
        </w:rPr>
        <w:t>2015-2025</w:t>
      </w:r>
      <w:r>
        <w:rPr>
          <w:spacing w:val="-15"/>
        </w:rPr>
        <w:t>）》，进一步明确指出“发挥市场资源配置的决</w:t>
      </w:r>
    </w:p>
    <w:p>
      <w:pPr>
        <w:spacing w:line="259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25" w:right="80" w:firstLine="8"/>
        <w:spacing w:before="88" w:line="258" w:lineRule="auto"/>
        <w:jc w:val="both"/>
        <w:rPr/>
      </w:pPr>
      <w:r>
        <w:rPr>
          <w:spacing w:val="-15"/>
        </w:rPr>
        <w:t>定作用，积极推进商业化和国际化发展”。此后，“十三五”规划</w:t>
      </w:r>
      <w:r>
        <w:rPr>
          <w:spacing w:val="-4"/>
        </w:rPr>
        <w:t>首次将空天信息产业纳入战略性新兴产业、军民融合发展上升为</w:t>
      </w:r>
      <w:r>
        <w:rPr>
          <w:spacing w:val="-4"/>
        </w:rPr>
        <w:t>国家战略、卫星互联网纳入新基建范畴。多项利好政策出台进一</w:t>
      </w:r>
      <w:r>
        <w:rPr>
          <w:spacing w:val="-3"/>
        </w:rPr>
        <w:t>步促进空天产业商业化发展。投融资次数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1</w:t>
      </w:r>
      <w:r>
        <w:rPr>
          <w:spacing w:val="-3"/>
        </w:rPr>
        <w:t>从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2014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3"/>
        </w:rPr>
        <w:t>年 </w:t>
      </w:r>
      <w:r>
        <w:rPr>
          <w:rFonts w:ascii="Times New Roman" w:hAnsi="Times New Roman" w:eastAsia="Times New Roman" w:cs="Times New Roman"/>
          <w:spacing w:val="-3"/>
        </w:rPr>
        <w:t>15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3"/>
        </w:rPr>
        <w:t>起增长</w:t>
      </w:r>
      <w:r>
        <w:rPr>
          <w:spacing w:val="-4"/>
        </w:rPr>
        <w:t>至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2020 </w:t>
      </w:r>
      <w:r>
        <w:rPr>
          <w:spacing w:val="-4"/>
        </w:rPr>
        <w:t>年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42 </w:t>
      </w:r>
      <w:r>
        <w:rPr>
          <w:spacing w:val="-4"/>
        </w:rPr>
        <w:t>起，融资规模逼近百亿，空天信息产业迎来黄金机</w:t>
      </w:r>
      <w:r>
        <w:rPr>
          <w:spacing w:val="-12"/>
        </w:rPr>
        <w:t>遇期。</w:t>
      </w:r>
    </w:p>
    <w:p>
      <w:pPr>
        <w:pStyle w:val="BodyText"/>
        <w:ind w:left="621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．聚焦北斗产业规模发展阶段（</w:t>
      </w:r>
      <w:r>
        <w:rPr>
          <w:rFonts w:ascii="Times New Roman" w:hAnsi="Times New Roman" w:eastAsia="Times New Roman" w:cs="Times New Roman"/>
          <w:b/>
          <w:bCs/>
          <w:spacing w:val="-2"/>
        </w:rPr>
        <w:t>2020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 </w:t>
      </w:r>
      <w:r>
        <w:rPr>
          <w:b/>
          <w:bCs/>
          <w:spacing w:val="-3"/>
        </w:rPr>
        <w:t>年至今）</w:t>
      </w:r>
    </w:p>
    <w:p>
      <w:pPr>
        <w:pStyle w:val="BodyText"/>
        <w:ind w:left="31" w:right="83" w:firstLine="629"/>
        <w:spacing w:before="323" w:line="253" w:lineRule="auto"/>
        <w:rPr/>
      </w:pPr>
      <w:r>
        <w:rPr>
          <w:spacing w:val="-4"/>
        </w:rPr>
        <w:t>以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2020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4"/>
        </w:rPr>
        <w:t>年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4"/>
        </w:rPr>
        <w:t>月北斗三号全球组网成功为标志，我国进入以</w:t>
      </w:r>
      <w:r>
        <w:rPr>
          <w:spacing w:val="-4"/>
        </w:rPr>
        <w:t>北斗为牵引的空天产业规模应用新阶段。</w:t>
      </w:r>
    </w:p>
    <w:p>
      <w:pPr>
        <w:pStyle w:val="BodyText"/>
        <w:ind w:left="34" w:right="106" w:firstLine="586"/>
        <w:spacing w:before="294" w:line="261" w:lineRule="auto"/>
        <w:rPr/>
      </w:pPr>
      <w:r>
        <w:rPr>
          <w:rFonts w:ascii="Times New Roman" w:hAnsi="Times New Roman" w:eastAsia="Times New Roman" w:cs="Times New Roman"/>
          <w:spacing w:val="-8"/>
        </w:rPr>
        <w:t>2021 </w:t>
      </w:r>
      <w:r>
        <w:rPr>
          <w:spacing w:val="-8"/>
        </w:rPr>
        <w:t>年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6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8"/>
        </w:rPr>
        <w:t>月，国资委发布《中央企业北斗发展三年行动计划</w:t>
      </w:r>
      <w:r>
        <w:rPr>
          <w:spacing w:val="-12"/>
        </w:rPr>
        <w:t>（</w:t>
      </w:r>
      <w:r>
        <w:rPr>
          <w:rFonts w:ascii="Times New Roman" w:hAnsi="Times New Roman" w:eastAsia="Times New Roman" w:cs="Times New Roman"/>
          <w:spacing w:val="-12"/>
        </w:rPr>
        <w:t>2021-2023</w:t>
      </w:r>
      <w:r>
        <w:rPr>
          <w:spacing w:val="-12"/>
        </w:rPr>
        <w:t>）》，重点强调北斗</w:t>
      </w:r>
      <w:r>
        <w:rPr>
          <w:rFonts w:ascii="Times New Roman" w:hAnsi="Times New Roman" w:eastAsia="Times New Roman" w:cs="Times New Roman"/>
          <w:spacing w:val="-12"/>
        </w:rPr>
        <w:t>+5G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12"/>
        </w:rPr>
        <w:t>的技术攻关及融合应用。</w:t>
      </w:r>
    </w:p>
    <w:p>
      <w:pPr>
        <w:pStyle w:val="BodyText"/>
        <w:ind w:left="28" w:right="86" w:firstLine="592"/>
        <w:spacing w:before="272" w:line="259" w:lineRule="auto"/>
        <w:jc w:val="both"/>
        <w:rPr/>
      </w:pPr>
      <w:r>
        <w:rPr>
          <w:rFonts w:ascii="Times New Roman" w:hAnsi="Times New Roman" w:eastAsia="Times New Roman" w:cs="Times New Roman"/>
          <w:spacing w:val="-8"/>
        </w:rPr>
        <w:t>2022 </w:t>
      </w:r>
      <w:r>
        <w:rPr>
          <w:spacing w:val="-8"/>
        </w:rPr>
        <w:t>年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月，发改委印发《促进工业经济平稳增长的若干政</w:t>
      </w:r>
      <w:r>
        <w:rPr>
          <w:spacing w:val="-9"/>
        </w:rPr>
        <w:t>策》的通知， 重点部署“启动实施北斗产业化重大工程，推动重</w:t>
      </w:r>
      <w:r>
        <w:rPr>
          <w:spacing w:val="-2"/>
        </w:rPr>
        <w:t>大战略区域北斗规模化应用”。</w:t>
      </w:r>
    </w:p>
    <w:p>
      <w:pPr>
        <w:pStyle w:val="BodyText"/>
        <w:ind w:left="25" w:right="81" w:firstLine="595"/>
        <w:spacing w:before="278" w:line="259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2023 </w:t>
      </w:r>
      <w:r>
        <w:rPr>
          <w:spacing w:val="-7"/>
        </w:rPr>
        <w:t>年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7"/>
        </w:rPr>
        <w:t>月，国务院《数字中国建设整体布局规划》明确指</w:t>
      </w:r>
      <w:r>
        <w:rPr>
          <w:spacing w:val="-6"/>
        </w:rPr>
        <w:t>出“大力推进北斗规模应用”。</w:t>
      </w: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年底，国产北斗兼容芯片及</w:t>
      </w:r>
      <w:r>
        <w:rPr>
          <w:spacing w:val="-3"/>
        </w:rPr>
        <w:t>模组销量已突破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 </w:t>
      </w:r>
      <w:r>
        <w:rPr>
          <w:spacing w:val="-3"/>
        </w:rPr>
        <w:t>亿片，超过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800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万辆营运车辆、</w:t>
      </w:r>
      <w:r>
        <w:rPr>
          <w:rFonts w:ascii="Times New Roman" w:hAnsi="Times New Roman" w:eastAsia="Times New Roman" w:cs="Times New Roman"/>
          <w:spacing w:val="-3"/>
        </w:rPr>
        <w:t>9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3"/>
        </w:rPr>
        <w:t>万辆</w:t>
      </w:r>
      <w:r>
        <w:rPr>
          <w:spacing w:val="-4"/>
        </w:rPr>
        <w:t>邮政和</w:t>
      </w:r>
      <w:r>
        <w:rPr>
          <w:spacing w:val="-2"/>
        </w:rPr>
        <w:t>快递车辆、</w:t>
      </w:r>
      <w:r>
        <w:rPr>
          <w:rFonts w:ascii="Times New Roman" w:hAnsi="Times New Roman" w:eastAsia="Times New Roman" w:cs="Times New Roman"/>
          <w:spacing w:val="-2"/>
        </w:rPr>
        <w:t>36 </w:t>
      </w:r>
      <w:r>
        <w:rPr>
          <w:spacing w:val="-2"/>
        </w:rPr>
        <w:t>个城市的约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2"/>
        </w:rPr>
        <w:t>万辆公交车等已应用北斗系统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2</w:t>
      </w:r>
      <w:r>
        <w:rPr>
          <w:spacing w:val="-2"/>
        </w:rPr>
        <w:t>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二、各省市立足区域发展，打造特色空天产业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1" w:firstLine="589"/>
        <w:spacing w:before="98" w:line="258" w:lineRule="auto"/>
        <w:jc w:val="both"/>
        <w:rPr/>
      </w:pPr>
      <w:r>
        <w:rPr>
          <w:rFonts w:ascii="Times New Roman" w:hAnsi="Times New Roman" w:eastAsia="Times New Roman" w:cs="Times New Roman"/>
          <w:spacing w:val="2"/>
        </w:rPr>
        <w:t>2026 </w:t>
      </w:r>
      <w:r>
        <w:rPr>
          <w:spacing w:val="2"/>
        </w:rPr>
        <w:t>年，我国北斗产业总产值有望增</w:t>
      </w:r>
      <w:r>
        <w:rPr>
          <w:spacing w:val="1"/>
        </w:rPr>
        <w:t>长到</w:t>
      </w:r>
      <w:r>
        <w:rPr>
          <w:rFonts w:ascii="Times New Roman" w:hAnsi="Times New Roman" w:eastAsia="Times New Roman" w:cs="Times New Roman"/>
          <w:spacing w:val="1"/>
        </w:rPr>
        <w:t>6700 </w:t>
      </w:r>
      <w:r>
        <w:rPr>
          <w:spacing w:val="1"/>
        </w:rPr>
        <w:t>亿元，发展</w:t>
      </w:r>
      <w:r>
        <w:rPr>
          <w:spacing w:val="-1"/>
        </w:rPr>
        <w:t>前景广阔，各省市纷纷接应国家北斗战略要求，出台利好政策，</w:t>
      </w:r>
      <w:r>
        <w:rPr>
          <w:spacing w:val="-4"/>
        </w:rPr>
        <w:t>关注集群打造或产业应用落地。</w:t>
      </w:r>
    </w:p>
    <w:p>
      <w:pPr>
        <w:pStyle w:val="BodyText"/>
        <w:ind w:left="636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．聚焦产业集群发展</w:t>
      </w:r>
    </w:p>
    <w:p>
      <w:pPr>
        <w:pStyle w:val="BodyText"/>
        <w:ind w:left="628"/>
        <w:spacing w:before="321" w:line="219" w:lineRule="auto"/>
        <w:rPr/>
      </w:pPr>
      <w:r>
        <w:rPr>
          <w:spacing w:val="-4"/>
        </w:rPr>
        <w:t>我国北斗产业集群聚焦在京津冀、长三角、粤港</w:t>
      </w:r>
      <w:r>
        <w:rPr>
          <w:spacing w:val="-5"/>
        </w:rPr>
        <w:t>澳、华中及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2" style="position:absolute;margin-left:0.72599pt;margin-top:8.8787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0"/>
        <w:spacing w:before="72"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5"/>
          <w:position w:val="10"/>
        </w:rPr>
        <w:t>2   </w:t>
      </w:r>
      <w:r>
        <w:rPr>
          <w:rFonts w:ascii="DengXian" w:hAnsi="DengXian" w:eastAsia="DengXian" w:cs="DengXian"/>
          <w:sz w:val="21"/>
          <w:szCs w:val="21"/>
          <w:spacing w:val="-5"/>
        </w:rPr>
        <w:t>企查查数据研究院，《近十年我国商业航天赛道投融资数据报告</w:t>
      </w:r>
      <w:r>
        <w:rPr>
          <w:rFonts w:ascii="DengXian" w:hAnsi="DengXian" w:eastAsia="DengXian" w:cs="DengXian"/>
          <w:sz w:val="21"/>
          <w:szCs w:val="21"/>
          <w:spacing w:val="-6"/>
        </w:rPr>
        <w:t>》。</w:t>
      </w:r>
    </w:p>
    <w:p>
      <w:pPr>
        <w:ind w:left="19"/>
        <w:spacing w:line="294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3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相关数据来源</w:t>
      </w:r>
      <w:r>
        <w:rPr>
          <w:rFonts w:ascii="DengXian" w:hAnsi="DengXian" w:eastAsia="DengXian" w:cs="DengXian"/>
          <w:sz w:val="21"/>
          <w:szCs w:val="21"/>
          <w:spacing w:val="-31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9"/>
          <w:position w:val="2"/>
        </w:rPr>
        <w:t>，《2023</w:t>
      </w:r>
      <w:r>
        <w:rPr>
          <w:rFonts w:ascii="DengXian" w:hAnsi="DengXian" w:eastAsia="DengXian" w:cs="DengXian"/>
          <w:sz w:val="21"/>
          <w:szCs w:val="21"/>
          <w:spacing w:val="24"/>
          <w:w w:val="101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9"/>
          <w:position w:val="2"/>
        </w:rPr>
        <w:t>中国卫星导航与位置服务产业发展白皮书</w:t>
      </w:r>
      <w:r>
        <w:rPr>
          <w:rFonts w:ascii="DengXian" w:hAnsi="DengXian" w:eastAsia="DengXian" w:cs="DengXian"/>
          <w:sz w:val="21"/>
          <w:szCs w:val="21"/>
          <w:spacing w:val="-10"/>
          <w:position w:val="2"/>
        </w:rPr>
        <w:t>》。</w:t>
      </w:r>
    </w:p>
    <w:p>
      <w:pPr>
        <w:spacing w:line="294" w:lineRule="exact"/>
        <w:sectPr>
          <w:pgSz w:w="11907" w:h="16839"/>
          <w:pgMar w:top="1431" w:right="171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5" w:right="12" w:firstLine="7"/>
        <w:spacing w:before="85" w:line="263" w:lineRule="auto"/>
        <w:jc w:val="both"/>
        <w:rPr/>
      </w:pPr>
      <w:r>
        <w:rPr>
          <w:spacing w:val="-7"/>
        </w:rPr>
        <w:t>西部五大重点区域（见图 </w:t>
      </w: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spacing w:val="-68"/>
          <w:w w:val="86"/>
        </w:rPr>
        <w:t>），</w:t>
      </w:r>
      <w:r>
        <w:rPr>
          <w:spacing w:val="-7"/>
        </w:rPr>
        <w:t>呈现出以重点城市为主的集聚式发</w:t>
      </w:r>
      <w:r>
        <w:rPr>
          <w:spacing w:val="-4"/>
        </w:rPr>
        <w:t>展格局，包括北京、上海、南京、武汉、长沙、深圳、广州、成</w:t>
      </w:r>
      <w:r>
        <w:rPr>
          <w:spacing w:val="-2"/>
        </w:rPr>
        <w:t>都和西安九大城市，聚集了绝大部分龙头企业。业内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58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2"/>
        </w:rPr>
        <w:t>家上市</w:t>
      </w:r>
      <w:r>
        <w:rPr>
          <w:spacing w:val="-1"/>
        </w:rPr>
        <w:t>公司中有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42 </w:t>
      </w:r>
      <w:r>
        <w:rPr>
          <w:spacing w:val="-1"/>
        </w:rPr>
        <w:t>家集中在上述城市。</w:t>
      </w:r>
      <w:r>
        <w:rPr>
          <w:rFonts w:ascii="Times New Roman" w:hAnsi="Times New Roman" w:eastAsia="Times New Roman" w:cs="Times New Roman"/>
          <w:spacing w:val="-1"/>
        </w:rPr>
        <w:t>2021 </w:t>
      </w:r>
      <w:r>
        <w:rPr>
          <w:spacing w:val="-1"/>
        </w:rPr>
        <w:t>年五大区域在卫星导</w:t>
      </w:r>
      <w:r>
        <w:rPr>
          <w:spacing w:val="-2"/>
        </w:rPr>
        <w:t>航及</w:t>
      </w:r>
      <w:r>
        <w:rPr>
          <w:spacing w:val="6"/>
        </w:rPr>
        <w:t>位置服务总体产值达到 </w:t>
      </w:r>
      <w:r>
        <w:rPr>
          <w:rFonts w:ascii="Times New Roman" w:hAnsi="Times New Roman" w:eastAsia="Times New Roman" w:cs="Times New Roman"/>
          <w:spacing w:val="6"/>
        </w:rPr>
        <w:t>3535  </w:t>
      </w:r>
      <w:r>
        <w:rPr>
          <w:spacing w:val="6"/>
        </w:rPr>
        <w:t>亿元，在全国总体产值占比高达</w:t>
      </w:r>
      <w:r>
        <w:rPr>
          <w:rFonts w:ascii="Times New Roman" w:hAnsi="Times New Roman" w:eastAsia="Times New Roman" w:cs="Times New Roman"/>
          <w:spacing w:val="-3"/>
        </w:rPr>
        <w:t>75%</w:t>
      </w:r>
      <w:r>
        <w:rPr>
          <w:spacing w:val="-3"/>
        </w:rPr>
        <w:t>。</w:t>
      </w:r>
    </w:p>
    <w:p>
      <w:pPr>
        <w:ind w:firstLine="1060"/>
        <w:spacing w:before="35" w:line="4852" w:lineRule="exact"/>
        <w:rPr/>
      </w:pPr>
      <w:r>
        <w:rPr>
          <w:position w:val="-97"/>
        </w:rPr>
        <w:drawing>
          <wp:inline distT="0" distB="0" distL="0" distR="0">
            <wp:extent cx="3818766" cy="308130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8766" cy="308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01"/>
        <w:spacing w:before="142" w:line="213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我国北斗五大核心产业集群分布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6" w:right="9" w:firstLine="598"/>
        <w:spacing w:before="97" w:line="260" w:lineRule="auto"/>
        <w:jc w:val="both"/>
        <w:rPr/>
      </w:pPr>
      <w:r>
        <w:rPr>
          <w:spacing w:val="-4"/>
        </w:rPr>
        <w:t>湖北是我国北斗产业的最早发源地和产业应用聚集地。</w:t>
      </w:r>
      <w:r>
        <w:rPr>
          <w:spacing w:val="-5"/>
        </w:rPr>
        <w:t>十四</w:t>
      </w:r>
      <w:r>
        <w:rPr>
          <w:spacing w:val="-4"/>
        </w:rPr>
        <w:t>五时期，省内更是密集发布《湖北省北斗卫星导航产业发展“十</w:t>
      </w:r>
      <w:r>
        <w:rPr>
          <w:spacing w:val="-14"/>
        </w:rPr>
        <w:t>四五”规划》《推进北斗产业高质量发展若干措施》《突破性发展</w:t>
      </w:r>
      <w:r>
        <w:rPr>
          <w:spacing w:val="-8"/>
        </w:rPr>
        <w:t>北斗产业三年行动方案（</w:t>
      </w:r>
      <w:r>
        <w:rPr>
          <w:rFonts w:ascii="Times New Roman" w:hAnsi="Times New Roman" w:eastAsia="Times New Roman" w:cs="Times New Roman"/>
          <w:spacing w:val="-8"/>
        </w:rPr>
        <w:t>2023-2025 </w:t>
      </w:r>
      <w:r>
        <w:rPr>
          <w:spacing w:val="-8"/>
        </w:rPr>
        <w:t>年）》等</w:t>
      </w:r>
      <w:r>
        <w:rPr>
          <w:spacing w:val="-9"/>
        </w:rPr>
        <w:t>文件，全面推动北斗</w:t>
      </w:r>
      <w:r>
        <w:rPr>
          <w:spacing w:val="-8"/>
        </w:rPr>
        <w:t>产业集群发展。湖北立足打造全国北斗产业创新发展示范区，</w:t>
      </w:r>
      <w:r>
        <w:rPr>
          <w:spacing w:val="-35"/>
        </w:rPr>
        <w:t xml:space="preserve"> </w:t>
      </w:r>
      <w:r>
        <w:rPr>
          <w:spacing w:val="-8"/>
        </w:rPr>
        <w:t>预</w:t>
      </w:r>
      <w:r>
        <w:rPr/>
        <w:t>计在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</w:rPr>
        <w:t>2025 </w:t>
      </w:r>
      <w:r>
        <w:rPr/>
        <w:t>年将打造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1-2 </w:t>
      </w:r>
      <w:r>
        <w:rPr/>
        <w:t>家规模超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50 </w:t>
      </w:r>
      <w:r>
        <w:rPr>
          <w:spacing w:val="-1"/>
        </w:rPr>
        <w:t>亿元的领军企业和</w:t>
      </w:r>
      <w:r>
        <w:rPr>
          <w:rFonts w:ascii="Times New Roman" w:hAnsi="Times New Roman" w:eastAsia="Times New Roman" w:cs="Times New Roman"/>
          <w:spacing w:val="-1"/>
        </w:rPr>
        <w:t>5 </w:t>
      </w:r>
      <w:r>
        <w:rPr>
          <w:spacing w:val="-1"/>
        </w:rPr>
        <w:t>家以上</w:t>
      </w:r>
      <w:r>
        <w:rPr>
          <w:spacing w:val="-6"/>
        </w:rPr>
        <w:t>规模超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 </w:t>
      </w:r>
      <w:r>
        <w:rPr>
          <w:spacing w:val="-6"/>
        </w:rPr>
        <w:t>亿元的龙头企业。</w:t>
      </w:r>
    </w:p>
    <w:p>
      <w:pPr>
        <w:pStyle w:val="BodyText"/>
        <w:ind w:left="25" w:right="10" w:firstLine="602"/>
        <w:spacing w:before="258" w:line="258" w:lineRule="auto"/>
        <w:jc w:val="both"/>
        <w:rPr/>
      </w:pPr>
      <w:r>
        <w:rPr>
          <w:spacing w:val="-18"/>
        </w:rPr>
        <w:t>江苏在南京、苏州、扬州、南通等地布局多个北斗产业基地，</w:t>
      </w:r>
      <w:r>
        <w:rPr>
          <w:spacing w:val="-9"/>
        </w:rPr>
        <w:t>重点引入芯片研制、功能模块、元器件制造等上下游企业， 如江</w:t>
      </w:r>
      <w:r>
        <w:rPr>
          <w:spacing w:val="-11"/>
        </w:rPr>
        <w:t>苏北斗卫星应用产业研究院、北斗星通等。南京、苏州分</w:t>
      </w:r>
      <w:r>
        <w:rPr>
          <w:spacing w:val="-12"/>
        </w:rPr>
        <w:t>别以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217</w:t>
      </w:r>
      <w:r>
        <w:rPr>
          <w:spacing w:val="-5"/>
        </w:rPr>
        <w:t>家和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101 </w:t>
      </w:r>
      <w:r>
        <w:rPr>
          <w:spacing w:val="-5"/>
        </w:rPr>
        <w:t>家北斗企业跻身全国前十。江苏近年陆续承接中国第二</w:t>
      </w:r>
      <w:r>
        <w:rPr>
          <w:spacing w:val="-4"/>
        </w:rPr>
        <w:t>代卫星导航系统重大专项《江苏省北斗综合应用示范工程》和国</w:t>
      </w:r>
    </w:p>
    <w:p>
      <w:pPr>
        <w:spacing w:line="258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5" w:right="106" w:firstLine="3"/>
        <w:spacing w:before="86" w:line="260" w:lineRule="auto"/>
        <w:jc w:val="both"/>
        <w:rPr/>
      </w:pPr>
      <w:r>
        <w:rPr>
          <w:spacing w:val="-4"/>
        </w:rPr>
        <w:t>家发改委《北斗产业园区创新发展专项行动专项》任务，进一步</w:t>
      </w:r>
      <w:r>
        <w:rPr>
          <w:spacing w:val="-4"/>
        </w:rPr>
        <w:t>推进北斗相关产业园、研究院、云平台、数据中心等空天基础设</w:t>
      </w:r>
      <w:r>
        <w:rPr>
          <w:spacing w:val="-8"/>
        </w:rPr>
        <w:t>施载体建设，“北斗产业集群”发展处于全国第一梯队。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．聚焦重点场景应用</w:t>
      </w:r>
    </w:p>
    <w:p>
      <w:pPr>
        <w:pStyle w:val="BodyText"/>
        <w:ind w:left="25" w:firstLine="617"/>
        <w:spacing w:before="326" w:line="258" w:lineRule="auto"/>
        <w:jc w:val="both"/>
        <w:rPr/>
      </w:pPr>
      <w:r>
        <w:rPr>
          <w:spacing w:val="-6"/>
        </w:rPr>
        <w:t>随“北斗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”融合创新和“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北斗”时空应用发展，北斗在智</w:t>
      </w:r>
      <w:r>
        <w:rPr>
          <w:spacing w:val="-4"/>
        </w:rPr>
        <w:t>能交通、智慧能源、智慧农业、智能制造、智慧教育等数字化应</w:t>
      </w:r>
      <w:r>
        <w:rPr/>
        <w:t>用场景已发挥重要时空赋能作用，推动各领域产业数字化进程。</w:t>
      </w:r>
      <w:r>
        <w:rPr>
          <w:spacing w:val="-2"/>
        </w:rPr>
        <w:t>截至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2"/>
        </w:rPr>
        <w:t>年底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3</w:t>
      </w:r>
      <w:r>
        <w:rPr>
          <w:spacing w:val="-2"/>
        </w:rPr>
        <w:t>，全国推广各类北斗终端超过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2000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2"/>
        </w:rPr>
        <w:t>万台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套，交</w:t>
      </w:r>
      <w:r>
        <w:rPr>
          <w:spacing w:val="-9"/>
        </w:rPr>
        <w:t>通、公安等行业已初步实现北斗规模应用， 在气象监测、应急减</w:t>
      </w:r>
      <w:r>
        <w:rPr>
          <w:spacing w:val="-3"/>
        </w:rPr>
        <w:t>灾、城市管理等领域正在加速推广落地。</w:t>
      </w:r>
    </w:p>
    <w:p>
      <w:pPr>
        <w:pStyle w:val="BodyText"/>
        <w:ind w:left="26" w:right="107" w:firstLine="598"/>
        <w:spacing w:before="275" w:line="260" w:lineRule="auto"/>
        <w:jc w:val="both"/>
        <w:rPr/>
      </w:pPr>
      <w:r>
        <w:rPr>
          <w:spacing w:val="7"/>
        </w:rPr>
        <w:t>河北建设国家北斗导航位置服务数据中心河北分中心及北</w:t>
      </w:r>
      <w:r>
        <w:rPr>
          <w:spacing w:val="-4"/>
        </w:rPr>
        <w:t>斗三号精准位置服务平台，探索全省范围实现集北斗毫米级、厘</w:t>
      </w:r>
      <w:r>
        <w:rPr>
          <w:spacing w:val="-9"/>
        </w:rPr>
        <w:t>米级、分米级、米级等全精度服务， 推动北斗导航系统在轨道交</w:t>
      </w:r>
      <w:r>
        <w:rPr>
          <w:spacing w:val="-4"/>
        </w:rPr>
        <w:t>通、民航机场、智慧海洋、水利气象、政府应急等场景全面应用</w:t>
      </w:r>
      <w:r>
        <w:rPr>
          <w:spacing w:val="-7"/>
        </w:rPr>
        <w:t>北斗高精度服务。</w:t>
      </w:r>
    </w:p>
    <w:p>
      <w:pPr>
        <w:pStyle w:val="BodyText"/>
        <w:ind w:left="25" w:right="103" w:firstLine="599"/>
        <w:spacing w:before="274" w:line="258" w:lineRule="auto"/>
        <w:rPr/>
      </w:pPr>
      <w:r>
        <w:rPr>
          <w:spacing w:val="-4"/>
        </w:rPr>
        <w:t>福建深化数字福建战略，统筹卫星地面接收站建设</w:t>
      </w:r>
      <w:r>
        <w:rPr>
          <w:spacing w:val="-5"/>
        </w:rPr>
        <w:t>，建成北</w:t>
      </w:r>
      <w:r>
        <w:rPr>
          <w:spacing w:val="-4"/>
        </w:rPr>
        <w:t>斗位置服务公共平台，聚焦北斗在交通运输行业运行监测典型场</w:t>
      </w:r>
      <w:r>
        <w:rPr>
          <w:spacing w:val="-2"/>
        </w:rPr>
        <w:t>景，建成福建省公务用车信息综合管理系统，推动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spacing w:val="-3"/>
        </w:rPr>
        <w:t>、北斗、</w:t>
      </w:r>
      <w:r>
        <w:rPr>
          <w:spacing w:val="2"/>
        </w:rPr>
        <w:t>物联网等新技术在港口码头的部署应用，目</w:t>
      </w:r>
      <w:r>
        <w:rPr>
          <w:spacing w:val="1"/>
        </w:rPr>
        <w:t>前实现了全省 </w:t>
      </w:r>
      <w:r>
        <w:rPr>
          <w:rFonts w:ascii="Times New Roman" w:hAnsi="Times New Roman" w:eastAsia="Times New Roman" w:cs="Times New Roman"/>
          <w:spacing w:val="1"/>
        </w:rPr>
        <w:t>8000</w:t>
      </w:r>
      <w:r>
        <w:rPr>
          <w:spacing w:val="-6"/>
        </w:rPr>
        <w:t>余艘渔船、</w:t>
      </w:r>
      <w:r>
        <w:rPr>
          <w:rFonts w:ascii="Times New Roman" w:hAnsi="Times New Roman" w:eastAsia="Times New Roman" w:cs="Times New Roman"/>
          <w:spacing w:val="-6"/>
        </w:rPr>
        <w:t>1.25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6"/>
        </w:rPr>
        <w:t>万公务用车、</w:t>
      </w:r>
      <w:r>
        <w:rPr>
          <w:rFonts w:ascii="Times New Roman" w:hAnsi="Times New Roman" w:eastAsia="Times New Roman" w:cs="Times New Roman"/>
          <w:spacing w:val="-6"/>
        </w:rPr>
        <w:t>4000 </w:t>
      </w:r>
      <w:r>
        <w:rPr>
          <w:spacing w:val="-6"/>
        </w:rPr>
        <w:t>辆执法执勤用车的全面</w:t>
      </w:r>
      <w:r>
        <w:rPr>
          <w:spacing w:val="-7"/>
        </w:rPr>
        <w:t>定位监</w:t>
      </w:r>
      <w:r>
        <w:rPr>
          <w:spacing w:val="-9"/>
        </w:rPr>
        <w:t>控及管理。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三、中国电信的发展空天产业的思考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6" w:right="107" w:firstLine="628"/>
        <w:spacing w:before="98" w:line="259" w:lineRule="auto"/>
        <w:rPr/>
      </w:pPr>
      <w:r>
        <w:rPr>
          <w:spacing w:val="-16"/>
        </w:rPr>
        <w:t>中国电信以“天地云网”总体架构为牵引，统筹推进“</w:t>
      </w:r>
      <w:r>
        <w:rPr>
          <w:spacing w:val="-17"/>
        </w:rPr>
        <w:t>天星、</w:t>
      </w:r>
      <w:r>
        <w:rPr>
          <w:spacing w:val="-4"/>
        </w:rPr>
        <w:t>地网、枢纽港、云资源池”一体化布局，明确天地一体融合发展</w:t>
      </w:r>
      <w:r>
        <w:rPr>
          <w:spacing w:val="-9"/>
        </w:rPr>
        <w:t>演进路径。相较友商， 中国电信产业基础具有一定优势。当前应</w:t>
      </w:r>
      <w:r>
        <w:rPr>
          <w:spacing w:val="-4"/>
        </w:rPr>
        <w:t>把握战略性新兴产业发展契机，整体谋划布局，重点关注通导融</w:t>
      </w:r>
      <w:r>
        <w:rPr>
          <w:spacing w:val="-3"/>
        </w:rPr>
        <w:t>合技术创新、区域特色产业发展、标杆应用规模推广。</w:t>
      </w:r>
    </w:p>
    <w:p>
      <w:pPr>
        <w:spacing w:line="276" w:lineRule="auto"/>
        <w:rPr>
          <w:rFonts w:ascii="Arial"/>
          <w:sz w:val="21"/>
        </w:rPr>
      </w:pPr>
      <w:r>
        <w:pict>
          <v:shape id="_x0000_s4" style="position:absolute;margin-left:0.72599pt;margin-top:10.649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19"/>
        <w:spacing w:before="71" w:line="295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5"/>
          <w:position w:val="12"/>
        </w:rPr>
        <w:t>3</w:t>
      </w:r>
      <w:r>
        <w:rPr>
          <w:rFonts w:ascii="DengXian" w:hAnsi="DengXian" w:eastAsia="DengXian" w:cs="DengXian"/>
          <w:sz w:val="11"/>
          <w:szCs w:val="11"/>
          <w:spacing w:val="11"/>
          <w:w w:val="101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5"/>
          <w:position w:val="2"/>
        </w:rPr>
        <w:t>数据来源：《2023</w:t>
      </w:r>
      <w:r>
        <w:rPr>
          <w:rFonts w:ascii="DengXian" w:hAnsi="DengXian" w:eastAsia="DengXian" w:cs="DengXian"/>
          <w:sz w:val="21"/>
          <w:szCs w:val="21"/>
          <w:spacing w:val="23"/>
          <w:w w:val="101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  <w:position w:val="2"/>
        </w:rPr>
        <w:t>中国卫星导航与位置服务产业发展白皮书》</w:t>
      </w:r>
    </w:p>
    <w:p>
      <w:pPr>
        <w:spacing w:line="295" w:lineRule="exact"/>
        <w:sectPr>
          <w:pgSz w:w="11907" w:h="16839"/>
          <w:pgMar w:top="1431" w:right="1691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636"/>
        <w:spacing w:before="85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．推动通导融合发展</w:t>
      </w:r>
    </w:p>
    <w:p>
      <w:pPr>
        <w:pStyle w:val="BodyText"/>
        <w:ind w:left="28" w:right="449" w:firstLine="597"/>
        <w:spacing w:before="317" w:line="260" w:lineRule="auto"/>
        <w:jc w:val="both"/>
        <w:rPr/>
      </w:pPr>
      <w:r>
        <w:rPr>
          <w:spacing w:val="7"/>
        </w:rPr>
        <w:t>立足国内唯一卫星通信运营商和解决方案提供商的资源优</w:t>
      </w:r>
      <w:r>
        <w:rPr>
          <w:spacing w:val="-4"/>
        </w:rPr>
        <w:t>势，依托天通卫星实现天地一体、协同通信等能力。加大高通量</w:t>
      </w:r>
      <w:r>
        <w:rPr>
          <w:spacing w:val="-10"/>
        </w:rPr>
        <w:t>卫星组网、星地融合等方面持续布局，</w:t>
      </w:r>
      <w:r>
        <w:rPr>
          <w:spacing w:val="75"/>
        </w:rPr>
        <w:t xml:space="preserve"> </w:t>
      </w:r>
      <w:r>
        <w:rPr>
          <w:spacing w:val="-10"/>
        </w:rPr>
        <w:t>加强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6G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天地一体国际标</w:t>
      </w:r>
      <w:r>
        <w:rPr>
          <w:spacing w:val="-4"/>
        </w:rPr>
        <w:t>准牵头。将高精定位、导航、短报文通信等服务深入融入天通主</w:t>
      </w:r>
      <w:r>
        <w:rPr>
          <w:spacing w:val="-4"/>
        </w:rPr>
        <w:t>营业务，推动通导一体化发展。</w:t>
      </w:r>
    </w:p>
    <w:p>
      <w:pPr>
        <w:pStyle w:val="BodyText"/>
        <w:ind w:left="624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．深挖区域政策机会</w:t>
      </w:r>
    </w:p>
    <w:p>
      <w:pPr>
        <w:pStyle w:val="BodyText"/>
        <w:ind w:left="25" w:right="365" w:firstLine="601"/>
        <w:spacing w:before="321" w:line="260" w:lineRule="auto"/>
        <w:jc w:val="both"/>
        <w:rPr/>
      </w:pPr>
      <w:r>
        <w:rPr>
          <w:spacing w:val="-4"/>
        </w:rPr>
        <w:t>立足区域发展，加大北斗等空天产业政策研究，</w:t>
      </w:r>
      <w:r>
        <w:rPr>
          <w:spacing w:val="-5"/>
        </w:rPr>
        <w:t>挖掘发展机</w:t>
      </w:r>
      <w:r>
        <w:rPr>
          <w:spacing w:val="-1"/>
        </w:rPr>
        <w:t>会。建议重点省公司牵头，加强与五大产业集群省份政府合作，</w:t>
      </w:r>
      <w:r>
        <w:rPr>
          <w:spacing w:val="-4"/>
        </w:rPr>
        <w:t>建设北斗科技创新中心，打造北斗开放实验室，推动关键技术攻</w:t>
      </w:r>
      <w:r>
        <w:rPr>
          <w:spacing w:val="-6"/>
        </w:rPr>
        <w:t>关，实现落地商用。</w:t>
      </w:r>
    </w:p>
    <w:p>
      <w:pPr>
        <w:pStyle w:val="BodyText"/>
        <w:ind w:left="621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．标杆应用规模推广</w:t>
      </w:r>
    </w:p>
    <w:p>
      <w:pPr>
        <w:pStyle w:val="BodyText"/>
        <w:ind w:left="29" w:firstLine="611"/>
        <w:spacing w:before="323" w:line="258" w:lineRule="auto"/>
        <w:rPr/>
      </w:pPr>
      <w:r>
        <w:rPr>
          <w:spacing w:val="1"/>
        </w:rPr>
        <w:t>宁夏公司完成“国家北斗导航位置服务数据中心宁夏分中心”</w:t>
      </w:r>
      <w:r>
        <w:rPr>
          <w:spacing w:val="-9"/>
        </w:rPr>
        <w:t>建设。雄安公司与当地管委会合作， 在车联网、智慧城市、</w:t>
      </w:r>
      <w:r>
        <w:rPr>
          <w:spacing w:val="-10"/>
        </w:rPr>
        <w:t>应急</w:t>
      </w:r>
    </w:p>
    <w:p>
      <w:pPr>
        <w:pStyle w:val="BodyText"/>
        <w:ind w:left="28" w:right="449"/>
        <w:spacing w:before="4" w:line="259" w:lineRule="auto"/>
        <w:rPr/>
      </w:pPr>
      <w:r>
        <w:rPr>
          <w:spacing w:val="-4"/>
        </w:rPr>
        <w:t>救灾等场景落地空天应用。进一步依托云网优势，将定位、短报</w:t>
      </w:r>
      <w:r>
        <w:rPr>
          <w:spacing w:val="-4"/>
        </w:rPr>
        <w:t>文、卫星语音等能力统一沉淀，建立空天信息服务门户，赋能更</w:t>
      </w:r>
      <w:r>
        <w:rPr>
          <w:spacing w:val="-3"/>
        </w:rPr>
        <w:t>多工业、交通、政务等行业客户，拓展产数业务边界。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144551</wp:posOffset>
            </wp:positionH>
            <wp:positionV relativeFrom="paragraph">
              <wp:posOffset>183839</wp:posOffset>
            </wp:positionV>
            <wp:extent cx="822960" cy="233324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960" cy="233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2070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郑思源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【15313379583】</w:t>
      </w:r>
    </w:p>
    <w:p>
      <w:pPr>
        <w:ind w:left="2062" w:right="834" w:firstLine="287"/>
        <w:spacing w:before="114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分析师，硕士，近期主要从事空天信息、产业</w:t>
      </w:r>
      <w:r>
        <w:rPr>
          <w:rFonts w:ascii="KaiTi" w:hAnsi="KaiTi" w:eastAsia="KaiTi" w:cs="KaiTi"/>
          <w:sz w:val="28"/>
          <w:szCs w:val="28"/>
          <w:spacing w:val="-1"/>
        </w:rPr>
        <w:t>数字化等方向的技术跟踪及行业研究。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2091"/>
        <w:spacing w:before="91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田红</w:t>
      </w:r>
    </w:p>
    <w:p>
      <w:pPr>
        <w:ind w:left="2072" w:right="840" w:firstLine="299"/>
        <w:spacing w:before="83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高级分析师，长期从事战略环境分析、战略规</w:t>
      </w:r>
      <w:r>
        <w:rPr>
          <w:rFonts w:ascii="KaiTi" w:hAnsi="KaiTi" w:eastAsia="KaiTi" w:cs="KaiTi"/>
          <w:sz w:val="28"/>
          <w:szCs w:val="28"/>
          <w:spacing w:val="-4"/>
        </w:rPr>
        <w:t>划与评估等领域研究。</w:t>
      </w:r>
    </w:p>
    <w:sectPr>
      <w:pgSz w:w="11907" w:h="16839"/>
      <w:pgMar w:top="1431" w:right="1349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2023-07-24T15:58:40Z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2025-11-04T15:55:04</vt:filetime>
  </property>
</Properties>
</file>