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68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战略性新兴产业政策演进趋势与启示</w:t>
      </w:r>
    </w:p>
    <w:p>
      <w:pPr>
        <w:ind w:left="2555"/>
        <w:spacing w:before="333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  杜晶晶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王胤丰   田红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34" w:firstLine="594"/>
        <w:spacing w:before="97" w:line="259" w:lineRule="auto"/>
        <w:jc w:val="both"/>
        <w:rPr/>
      </w:pPr>
      <w:r>
        <w:rPr>
          <w:spacing w:val="-7"/>
        </w:rPr>
        <w:t>2023</w:t>
      </w:r>
      <w:r>
        <w:rPr>
          <w:spacing w:val="-45"/>
        </w:rPr>
        <w:t xml:space="preserve"> </w:t>
      </w:r>
      <w:r>
        <w:rPr>
          <w:spacing w:val="-7"/>
        </w:rPr>
        <w:t>年</w:t>
      </w:r>
      <w:r>
        <w:rPr>
          <w:spacing w:val="-59"/>
        </w:rPr>
        <w:t xml:space="preserve"> </w:t>
      </w:r>
      <w:r>
        <w:rPr>
          <w:spacing w:val="-7"/>
        </w:rPr>
        <w:t>5</w:t>
      </w:r>
      <w:r>
        <w:rPr>
          <w:spacing w:val="-41"/>
        </w:rPr>
        <w:t xml:space="preserve"> </w:t>
      </w:r>
      <w:r>
        <w:rPr>
          <w:spacing w:val="-7"/>
        </w:rPr>
        <w:t>月</w:t>
      </w:r>
      <w:r>
        <w:rPr>
          <w:spacing w:val="-61"/>
        </w:rPr>
        <w:t xml:space="preserve"> </w:t>
      </w:r>
      <w:r>
        <w:rPr>
          <w:spacing w:val="-7"/>
        </w:rPr>
        <w:t>24</w:t>
      </w:r>
      <w:r>
        <w:rPr>
          <w:spacing w:val="-7"/>
        </w:rPr>
        <w:t xml:space="preserve"> </w:t>
      </w:r>
      <w:r>
        <w:rPr>
          <w:spacing w:val="-7"/>
        </w:rPr>
        <w:t>日，国资委召开中央企业加快发展战略性新</w:t>
      </w:r>
      <w:r>
        <w:rPr>
          <w:spacing w:val="-15"/>
        </w:rPr>
        <w:t>兴产业部署会，强调“要全力以赴发展战略性</w:t>
      </w:r>
      <w:r>
        <w:rPr>
          <w:spacing w:val="-16"/>
        </w:rPr>
        <w:t>新兴产业”。6</w:t>
      </w:r>
      <w:r>
        <w:rPr>
          <w:spacing w:val="-41"/>
        </w:rPr>
        <w:t xml:space="preserve"> </w:t>
      </w:r>
      <w:r>
        <w:rPr>
          <w:spacing w:val="-16"/>
        </w:rPr>
        <w:t>月</w:t>
      </w:r>
      <w:r>
        <w:rPr>
          <w:spacing w:val="-61"/>
        </w:rPr>
        <w:t xml:space="preserve"> </w:t>
      </w:r>
      <w:r>
        <w:rPr>
          <w:spacing w:val="-16"/>
        </w:rPr>
        <w:t>21</w:t>
      </w:r>
      <w:r>
        <w:rPr>
          <w:spacing w:val="-4"/>
        </w:rPr>
        <w:t>日，国资委再次召开扩大会议，提出“要加快发展战略性</w:t>
      </w:r>
      <w:r>
        <w:rPr>
          <w:spacing w:val="-5"/>
        </w:rPr>
        <w:t>新兴产</w:t>
      </w:r>
      <w:r>
        <w:rPr>
          <w:spacing w:val="-11"/>
        </w:rPr>
        <w:t>业和未来产业”，国资央企进入战略性新兴产业加速发展关键期。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5" w:right="145" w:firstLine="649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一、战略性新兴产业政策不断演进：从产业升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级到动力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培育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636"/>
        <w:spacing w:before="97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1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1"/>
        </w:rPr>
        <w:t>．“十二五”时期</w:t>
      </w:r>
    </w:p>
    <w:p>
      <w:pPr>
        <w:ind w:left="20" w:right="26" w:firstLine="639"/>
        <w:spacing w:before="325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以推进产业结构升级为目标，培育发展战略性新兴产业。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2009  </w:t>
      </w:r>
      <w:r>
        <w:rPr>
          <w:rFonts w:ascii="SimSun" w:hAnsi="SimSun" w:eastAsia="SimSun" w:cs="SimSun"/>
          <w:sz w:val="30"/>
          <w:szCs w:val="30"/>
          <w:spacing w:val="1"/>
        </w:rPr>
        <w:t>年国际金融危机强化了我国加快培育发展战略性新兴产业</w:t>
      </w:r>
      <w:r>
        <w:rPr>
          <w:rFonts w:ascii="SimSun" w:hAnsi="SimSun" w:eastAsia="SimSun" w:cs="SimSun"/>
          <w:sz w:val="30"/>
          <w:szCs w:val="30"/>
          <w:spacing w:val="-5"/>
        </w:rPr>
        <w:t>的紧迫性。国务院在这一时期先后发布了《国务院关于加快培育</w:t>
      </w:r>
      <w:r>
        <w:rPr>
          <w:rFonts w:ascii="SimSun" w:hAnsi="SimSun" w:eastAsia="SimSun" w:cs="SimSun"/>
          <w:sz w:val="30"/>
          <w:szCs w:val="30"/>
          <w:spacing w:val="-14"/>
        </w:rPr>
        <w:t>和发展战略性新兴产业的决定》《“十二五”国家战略性新兴产业</w:t>
      </w:r>
      <w:r>
        <w:rPr>
          <w:rFonts w:ascii="SimSun" w:hAnsi="SimSun" w:eastAsia="SimSun" w:cs="SimSun"/>
          <w:sz w:val="30"/>
          <w:szCs w:val="30"/>
          <w:spacing w:val="-20"/>
        </w:rPr>
        <w:t>发展规划》</w:t>
      </w:r>
      <w:r>
        <w:rPr>
          <w:rFonts w:ascii="Times New Roman" w:hAnsi="Times New Roman" w:eastAsia="Times New Roman" w:cs="Times New Roman"/>
          <w:sz w:val="18"/>
          <w:szCs w:val="18"/>
          <w:spacing w:val="-13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13"/>
        </w:rPr>
        <w:t>等重要政策，明确了“大力培育发展战略性新兴产业，</w:t>
      </w:r>
      <w:r>
        <w:rPr>
          <w:rFonts w:ascii="SimSun" w:hAnsi="SimSun" w:eastAsia="SimSun" w:cs="SimSun"/>
          <w:sz w:val="30"/>
          <w:szCs w:val="30"/>
          <w:spacing w:val="-4"/>
        </w:rPr>
        <w:t>加快形成支撑经济社会可持续发展的支柱性和先导性产业”的战</w:t>
      </w:r>
      <w:r>
        <w:rPr>
          <w:rFonts w:ascii="SimSun" w:hAnsi="SimSun" w:eastAsia="SimSun" w:cs="SimSun"/>
          <w:sz w:val="30"/>
          <w:szCs w:val="30"/>
          <w:spacing w:val="-1"/>
        </w:rPr>
        <w:t>略定位。习近平总书记在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2013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年中共中央政治局常务委员会会</w:t>
      </w:r>
      <w:r>
        <w:rPr>
          <w:rFonts w:ascii="SimSun" w:hAnsi="SimSun" w:eastAsia="SimSun" w:cs="SimSun"/>
          <w:sz w:val="30"/>
          <w:szCs w:val="30"/>
          <w:spacing w:val="-4"/>
        </w:rPr>
        <w:t>议上强调“加快推进产业结构调整，推动传统产业转型升级，积</w:t>
      </w:r>
      <w:r>
        <w:rPr>
          <w:rFonts w:ascii="SimSun" w:hAnsi="SimSun" w:eastAsia="SimSun" w:cs="SimSun"/>
          <w:sz w:val="30"/>
          <w:szCs w:val="30"/>
          <w:spacing w:val="-1"/>
        </w:rPr>
        <w:t>极培育和发展战略性新兴产业”。</w:t>
      </w:r>
    </w:p>
    <w:p>
      <w:pPr>
        <w:ind w:left="772"/>
        <w:spacing w:before="280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0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0"/>
        </w:rPr>
        <w:t>．“十三五”时期</w:t>
      </w:r>
    </w:p>
    <w:p>
      <w:pPr>
        <w:ind w:left="25" w:right="110" w:firstLine="635"/>
        <w:spacing w:before="31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pict>
          <v:shape id="_x0000_s2" style="position:absolute;margin-left:0.72599pt;margin-top:125.068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6"/>
        </w:rPr>
        <w:t>以促进新技术与实体经济深度融合为目标，支持战略性新兴</w:t>
      </w:r>
      <w:r>
        <w:rPr>
          <w:rFonts w:ascii="SimSun" w:hAnsi="SimSun" w:eastAsia="SimSun" w:cs="SimSun"/>
          <w:sz w:val="30"/>
          <w:szCs w:val="30"/>
          <w:spacing w:val="-4"/>
        </w:rPr>
        <w:t>产业发展。这一时期是全球新一轮科技革命和产业变革从蓄势待</w:t>
      </w:r>
      <w:r>
        <w:rPr>
          <w:rFonts w:ascii="SimSun" w:hAnsi="SimSun" w:eastAsia="SimSun" w:cs="SimSun"/>
          <w:sz w:val="30"/>
          <w:szCs w:val="30"/>
          <w:spacing w:val="-4"/>
        </w:rPr>
        <w:t>发到群体迸发的关键时期。国务院发布《“十三五”国家战略性</w:t>
      </w:r>
      <w:r>
        <w:rPr>
          <w:rFonts w:ascii="SimSun" w:hAnsi="SimSun" w:eastAsia="SimSun" w:cs="SimSun"/>
          <w:sz w:val="30"/>
          <w:szCs w:val="30"/>
          <w:spacing w:val="-4"/>
        </w:rPr>
        <w:t>新兴产业发展规划》，提出“紧紧把握全球新一轮科技革命和产</w:t>
      </w:r>
      <w:r>
        <w:rPr>
          <w:rFonts w:ascii="SimSun" w:hAnsi="SimSun" w:eastAsia="SimSun" w:cs="SimSun"/>
          <w:sz w:val="30"/>
          <w:szCs w:val="30"/>
          <w:spacing w:val="-4"/>
        </w:rPr>
        <w:t>业变革重大机遇，培育发展新动能，推进供给侧结构性改革，构</w:t>
      </w:r>
    </w:p>
    <w:p>
      <w:pPr>
        <w:ind w:left="22" w:right="119"/>
        <w:spacing w:before="212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5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7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5"/>
        </w:rPr>
        <w:t>本文政策依据：《国务院关于加快培育和发展战略性新兴产业的决定</w:t>
      </w:r>
      <w:r>
        <w:rPr>
          <w:rFonts w:ascii="DengXian" w:hAnsi="DengXian" w:eastAsia="DengXian" w:cs="DengXian"/>
          <w:sz w:val="21"/>
          <w:szCs w:val="21"/>
          <w:spacing w:val="-6"/>
        </w:rPr>
        <w:t>》《“十二五”国家战略</w:t>
      </w:r>
      <w:r>
        <w:rPr>
          <w:rFonts w:ascii="DengXian" w:hAnsi="DengXian" w:eastAsia="DengXian" w:cs="DengXian"/>
          <w:sz w:val="21"/>
          <w:szCs w:val="21"/>
          <w:spacing w:val="-5"/>
        </w:rPr>
        <w:t>性新兴产业发展规划》《“十三五”国家战略性新兴产业发展规划》《中</w:t>
      </w:r>
      <w:r>
        <w:rPr>
          <w:rFonts w:ascii="DengXian" w:hAnsi="DengXian" w:eastAsia="DengXian" w:cs="DengXian"/>
          <w:sz w:val="21"/>
          <w:szCs w:val="21"/>
          <w:spacing w:val="-6"/>
        </w:rPr>
        <w:t>华人民共和国国民经</w:t>
      </w:r>
      <w:r>
        <w:rPr>
          <w:rFonts w:ascii="DengXian" w:hAnsi="DengXian" w:eastAsia="DengXian" w:cs="DengXian"/>
          <w:sz w:val="21"/>
          <w:szCs w:val="21"/>
        </w:rPr>
        <w:t>济和社会发展第十四个五年规划和 2035 年远景</w:t>
      </w:r>
      <w:r>
        <w:rPr>
          <w:rFonts w:ascii="DengXian" w:hAnsi="DengXian" w:eastAsia="DengXian" w:cs="DengXian"/>
          <w:sz w:val="21"/>
          <w:szCs w:val="21"/>
          <w:spacing w:val="-1"/>
        </w:rPr>
        <w:t>目标纲要》等</w:t>
      </w:r>
    </w:p>
    <w:p>
      <w:pPr>
        <w:spacing w:line="242" w:lineRule="auto"/>
        <w:sectPr>
          <w:pgSz w:w="11907" w:h="16839"/>
          <w:pgMar w:top="1431" w:right="1688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9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建现代产业体系，提升创新能力，深化国际合作”。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7" w:right="151" w:firstLine="618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习近平总书记在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2018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年中国科学院第十九次院士大会</w:t>
      </w:r>
      <w:r>
        <w:rPr>
          <w:rFonts w:ascii="SimSun" w:hAnsi="SimSun" w:eastAsia="SimSun" w:cs="SimSun"/>
          <w:sz w:val="30"/>
          <w:szCs w:val="30"/>
          <w:spacing w:val="-3"/>
        </w:rPr>
        <w:t>上指</w:t>
      </w:r>
      <w:r>
        <w:rPr>
          <w:rFonts w:ascii="SimSun" w:hAnsi="SimSun" w:eastAsia="SimSun" w:cs="SimSun"/>
          <w:sz w:val="30"/>
          <w:szCs w:val="30"/>
          <w:spacing w:val="-11"/>
        </w:rPr>
        <w:t>出“优先培育和大力发展一批战略性新兴产业集群，推进互联网、</w:t>
      </w:r>
      <w:r>
        <w:rPr>
          <w:rFonts w:ascii="SimSun" w:hAnsi="SimSun" w:eastAsia="SimSun" w:cs="SimSun"/>
          <w:sz w:val="30"/>
          <w:szCs w:val="30"/>
          <w:spacing w:val="-4"/>
        </w:rPr>
        <w:t>大数据、人工智能同实体经济深度融合”，战略性新兴产业成为</w:t>
      </w:r>
      <w:r>
        <w:rPr>
          <w:rFonts w:ascii="SimSun" w:hAnsi="SimSun" w:eastAsia="SimSun" w:cs="SimSun"/>
          <w:sz w:val="30"/>
          <w:szCs w:val="30"/>
          <w:spacing w:val="-4"/>
        </w:rPr>
        <w:t>新一轮科技革命和产业变革的融合点。</w:t>
      </w:r>
    </w:p>
    <w:p>
      <w:pPr>
        <w:ind w:left="621"/>
        <w:spacing w:before="277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0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0"/>
        </w:rPr>
        <w:t>．“十四五”时期</w:t>
      </w:r>
    </w:p>
    <w:p>
      <w:pPr>
        <w:ind w:left="26" w:firstLine="633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以实现科技自立自强为目标，不断壮大战略性新兴产业发展。</w:t>
      </w:r>
      <w:r>
        <w:rPr>
          <w:rFonts w:ascii="SimSun" w:hAnsi="SimSun" w:eastAsia="SimSun" w:cs="SimSun"/>
          <w:sz w:val="30"/>
          <w:szCs w:val="30"/>
          <w:spacing w:val="-4"/>
        </w:rPr>
        <w:t>全球经济低速增长，外部环境不稳定性不确定性明显增加，国家</w:t>
      </w:r>
      <w:r>
        <w:rPr>
          <w:rFonts w:ascii="SimSun" w:hAnsi="SimSun" w:eastAsia="SimSun" w:cs="SimSun"/>
          <w:sz w:val="30"/>
          <w:szCs w:val="30"/>
          <w:spacing w:val="-4"/>
        </w:rPr>
        <w:t>先后发布《关于扩大战略性新兴产业投资培</w:t>
      </w:r>
      <w:r>
        <w:rPr>
          <w:rFonts w:ascii="SimSun" w:hAnsi="SimSun" w:eastAsia="SimSun" w:cs="SimSun"/>
          <w:sz w:val="30"/>
          <w:szCs w:val="30"/>
          <w:spacing w:val="-5"/>
        </w:rPr>
        <w:t>育壮大新增长点增长</w:t>
      </w:r>
      <w:r>
        <w:rPr>
          <w:rFonts w:ascii="SimSun" w:hAnsi="SimSun" w:eastAsia="SimSun" w:cs="SimSun"/>
          <w:sz w:val="30"/>
          <w:szCs w:val="30"/>
          <w:spacing w:val="-9"/>
        </w:rPr>
        <w:t>极的指导意见》《关于做好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2023 </w:t>
      </w:r>
      <w:r>
        <w:rPr>
          <w:rFonts w:ascii="SimSun" w:hAnsi="SimSun" w:eastAsia="SimSun" w:cs="SimSun"/>
          <w:sz w:val="30"/>
          <w:szCs w:val="30"/>
          <w:spacing w:val="-9"/>
        </w:rPr>
        <w:t>年中央企业投资管理进一步扩大</w:t>
      </w:r>
      <w:r>
        <w:rPr>
          <w:rFonts w:ascii="SimSun" w:hAnsi="SimSun" w:eastAsia="SimSun" w:cs="SimSun"/>
          <w:sz w:val="30"/>
          <w:szCs w:val="30"/>
          <w:spacing w:val="-7"/>
        </w:rPr>
        <w:t>有效投资有关事项的通知》等关键政策，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特别强调了国资央企在</w:t>
      </w:r>
      <w:r>
        <w:rPr>
          <w:rFonts w:ascii="SimSun" w:hAnsi="SimSun" w:eastAsia="SimSun" w:cs="SimSun"/>
          <w:sz w:val="30"/>
          <w:szCs w:val="30"/>
          <w:spacing w:val="-4"/>
        </w:rPr>
        <w:t>发展壮大战略性新兴产业的关键作用。</w:t>
      </w:r>
    </w:p>
    <w:p>
      <w:pPr>
        <w:ind w:left="27" w:firstLine="593"/>
        <w:spacing w:before="27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2022  </w:t>
      </w:r>
      <w:r>
        <w:rPr>
          <w:rFonts w:ascii="SimSun" w:hAnsi="SimSun" w:eastAsia="SimSun" w:cs="SimSun"/>
          <w:sz w:val="30"/>
          <w:szCs w:val="30"/>
          <w:spacing w:val="1"/>
        </w:rPr>
        <w:t>年习近平总书记在中央经济工作会议上强调“战略性</w:t>
      </w:r>
      <w:r>
        <w:rPr>
          <w:rFonts w:ascii="SimSun" w:hAnsi="SimSun" w:eastAsia="SimSun" w:cs="SimSun"/>
          <w:sz w:val="30"/>
          <w:szCs w:val="30"/>
          <w:spacing w:val="-4"/>
        </w:rPr>
        <w:t>新兴产业是引领未来发展的新支柱、新赛道”，强调了战略性新</w:t>
      </w:r>
      <w:r>
        <w:rPr>
          <w:rFonts w:ascii="SimSun" w:hAnsi="SimSun" w:eastAsia="SimSun" w:cs="SimSun"/>
          <w:sz w:val="30"/>
          <w:szCs w:val="30"/>
          <w:spacing w:val="-5"/>
        </w:rPr>
        <w:t>兴产业对国家培育发展新动能、赢得未来竞争新优</w:t>
      </w:r>
      <w:r>
        <w:rPr>
          <w:rFonts w:ascii="SimSun" w:hAnsi="SimSun" w:eastAsia="SimSun" w:cs="SimSun"/>
          <w:sz w:val="30"/>
          <w:szCs w:val="30"/>
          <w:spacing w:val="-6"/>
        </w:rPr>
        <w:t>势的关键作用。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30" w:right="259" w:firstLine="644"/>
        <w:spacing w:before="100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二、战略性新兴产业领域不断拓展：专业细化，范围延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展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25" w:right="23" w:firstLine="595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2010 </w:t>
      </w:r>
      <w:r>
        <w:rPr>
          <w:rFonts w:ascii="SimSun" w:hAnsi="SimSun" w:eastAsia="SimSun" w:cs="SimSun"/>
          <w:sz w:val="30"/>
          <w:szCs w:val="30"/>
          <w:spacing w:val="-7"/>
        </w:rPr>
        <w:t>年，《国务院关于加快培育和发展战略性新兴产业的决</w:t>
      </w:r>
      <w:r>
        <w:rPr>
          <w:rFonts w:ascii="SimSun" w:hAnsi="SimSun" w:eastAsia="SimSun" w:cs="SimSun"/>
          <w:sz w:val="30"/>
          <w:szCs w:val="30"/>
          <w:spacing w:val="-4"/>
        </w:rPr>
        <w:t>定》明确界定“战略性新兴产业是指以重大技术突破和重大发展</w:t>
      </w:r>
      <w:r>
        <w:rPr>
          <w:rFonts w:ascii="SimSun" w:hAnsi="SimSun" w:eastAsia="SimSun" w:cs="SimSun"/>
          <w:sz w:val="30"/>
          <w:szCs w:val="30"/>
          <w:spacing w:val="-6"/>
        </w:rPr>
        <w:t>需求为基础，对经济社会全局和长远发展具有重大引领带动作用，</w:t>
      </w:r>
      <w:r>
        <w:rPr>
          <w:rFonts w:ascii="SimSun" w:hAnsi="SimSun" w:eastAsia="SimSun" w:cs="SimSun"/>
          <w:sz w:val="30"/>
          <w:szCs w:val="30"/>
          <w:spacing w:val="-4"/>
        </w:rPr>
        <w:t>知识技术密集、物质资源消耗少、成长潜力大、综合效益好的产</w:t>
      </w:r>
      <w:r>
        <w:rPr>
          <w:rFonts w:ascii="SimSun" w:hAnsi="SimSun" w:eastAsia="SimSun" w:cs="SimSun"/>
          <w:sz w:val="30"/>
          <w:szCs w:val="30"/>
          <w:spacing w:val="-4"/>
        </w:rPr>
        <w:t>业。”这一定义明确了战略性新兴产业的基本功能和基本</w:t>
      </w:r>
      <w:r>
        <w:rPr>
          <w:rFonts w:ascii="SimSun" w:hAnsi="SimSun" w:eastAsia="SimSun" w:cs="SimSun"/>
          <w:sz w:val="30"/>
          <w:szCs w:val="30"/>
          <w:spacing w:val="-5"/>
        </w:rPr>
        <w:t>特征。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但随着技术突破与产业化推进，战略性新兴产业的领域不断</w:t>
      </w:r>
      <w:r>
        <w:rPr>
          <w:rFonts w:ascii="SimSun" w:hAnsi="SimSun" w:eastAsia="SimSun" w:cs="SimSun"/>
          <w:sz w:val="30"/>
          <w:szCs w:val="30"/>
          <w:spacing w:val="-6"/>
        </w:rPr>
        <w:t>拓展。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6" w:right="256" w:firstLine="727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“十二五”时期以来，战略性新兴产业从七大领域变为九</w:t>
      </w:r>
      <w:r>
        <w:rPr>
          <w:rFonts w:ascii="SimSun" w:hAnsi="SimSun" w:eastAsia="SimSun" w:cs="SimSun"/>
          <w:sz w:val="30"/>
          <w:szCs w:val="30"/>
          <w:spacing w:val="-4"/>
        </w:rPr>
        <w:t>大领域。新一代信息技术、高端装备、新能源、新材料、生物技</w:t>
      </w:r>
      <w:r>
        <w:rPr>
          <w:rFonts w:ascii="SimSun" w:hAnsi="SimSun" w:eastAsia="SimSun" w:cs="SimSun"/>
          <w:sz w:val="30"/>
          <w:szCs w:val="30"/>
          <w:spacing w:val="-4"/>
        </w:rPr>
        <w:t>术、绿色环保等重点产业保持了一定的稳定性。为掌握未来产业</w:t>
      </w:r>
      <w:r>
        <w:rPr>
          <w:rFonts w:ascii="SimSun" w:hAnsi="SimSun" w:eastAsia="SimSun" w:cs="SimSun"/>
          <w:sz w:val="30"/>
          <w:szCs w:val="30"/>
          <w:spacing w:val="-4"/>
        </w:rPr>
        <w:t>发展主动权，国家在“十三五”和“十四五”时期增加布局未来</w:t>
      </w:r>
      <w:r>
        <w:rPr>
          <w:rFonts w:ascii="SimSun" w:hAnsi="SimSun" w:eastAsia="SimSun" w:cs="SimSun"/>
          <w:sz w:val="30"/>
          <w:szCs w:val="30"/>
          <w:spacing w:val="-3"/>
        </w:rPr>
        <w:t>产业，为经济社会持续发展提供前瞻储备。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30"/>
        <w:spacing w:before="25" w:line="5494" w:lineRule="exact"/>
        <w:rPr/>
      </w:pPr>
      <w:r>
        <w:rPr>
          <w:position w:val="-109"/>
        </w:rPr>
        <w:pict>
          <v:group id="_x0000_s4" style="mso-position-vertical-relative:line;mso-position-horizontal-relative:char;width:416.65pt;height:274.7pt;" filled="false" stroked="false" coordsize="8332,5494" coordorigin="0,0">
            <v:shape id="_x0000_s6" style="position:absolute;left:14;top:14;width:8305;height:5465;" filled="false" stroked="false" type="#_x0000_t75">
              <v:imagedata o:title="" r:id="rId1"/>
            </v:shape>
            <v:shape id="_x0000_s8" style="position:absolute;left:-20;top:-20;width:8372;height:55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322" w:type="dxa"/>
                      <w:tblInd w:w="25" w:type="dxa"/>
                      <w:tblLayout w:type="fixed"/>
                      <w:tblBorders>
                        <w:left w:val="single" w:color="7F7F7F" w:sz="4" w:space="0"/>
                        <w:bottom w:val="single" w:color="7F7F7F" w:sz="4" w:space="0"/>
                        <w:right w:val="single" w:color="7F7F7F" w:sz="4" w:space="0"/>
                        <w:top w:val="single" w:color="7F7F7F" w:sz="4" w:space="0"/>
                      </w:tblBorders>
                    </w:tblPr>
                    <w:tblGrid>
                      <w:gridCol w:w="8322"/>
                    </w:tblGrid>
                    <w:tr>
                      <w:trPr>
                        <w:trHeight w:val="5473" w:hRule="atLeast"/>
                      </w:trPr>
                      <w:tc>
                        <w:tcPr>
                          <w:tcW w:w="832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401"/>
        <w:spacing w:before="72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战略性新兴产业、未来产业领域变化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3" w:right="41" w:firstLine="602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信息通信业在发展战略性新兴产业中发挥重要作用。</w:t>
      </w:r>
      <w:r>
        <w:rPr>
          <w:rFonts w:ascii="SimSun" w:hAnsi="SimSun" w:eastAsia="SimSun" w:cs="SimSun"/>
          <w:sz w:val="30"/>
          <w:szCs w:val="30"/>
          <w:spacing w:val="-5"/>
        </w:rPr>
        <w:t>从长期</w:t>
      </w:r>
      <w:r>
        <w:rPr>
          <w:rFonts w:ascii="SimSun" w:hAnsi="SimSun" w:eastAsia="SimSun" w:cs="SimSun"/>
          <w:sz w:val="30"/>
          <w:szCs w:val="30"/>
          <w:spacing w:val="-4"/>
        </w:rPr>
        <w:t>发展看，“十二五”以来，新一代信息技术始终是发展战略性新</w:t>
      </w:r>
      <w:r>
        <w:rPr>
          <w:rFonts w:ascii="SimSun" w:hAnsi="SimSun" w:eastAsia="SimSun" w:cs="SimSun"/>
          <w:sz w:val="30"/>
          <w:szCs w:val="30"/>
          <w:spacing w:val="-9"/>
        </w:rPr>
        <w:t>兴产业的主要领域。从长远布局看， 信息网络、量子信息和未来</w:t>
      </w:r>
      <w:r>
        <w:rPr>
          <w:rFonts w:ascii="SimSun" w:hAnsi="SimSun" w:eastAsia="SimSun" w:cs="SimSun"/>
          <w:sz w:val="30"/>
          <w:szCs w:val="30"/>
          <w:spacing w:val="1"/>
        </w:rPr>
        <w:t>网络都是前瞻储备的重点。近期国资委提出“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9+6</w:t>
      </w:r>
      <w:r>
        <w:rPr>
          <w:rFonts w:ascii="SimSun" w:hAnsi="SimSun" w:eastAsia="SimSun" w:cs="SimSun"/>
          <w:sz w:val="30"/>
          <w:szCs w:val="30"/>
          <w:spacing w:val="1"/>
        </w:rPr>
        <w:t>”产业布</w:t>
      </w:r>
      <w:r>
        <w:rPr>
          <w:rFonts w:ascii="SimSun" w:hAnsi="SimSun" w:eastAsia="SimSun" w:cs="SimSun"/>
          <w:sz w:val="30"/>
          <w:szCs w:val="30"/>
        </w:rPr>
        <w:t>局，</w:t>
      </w:r>
      <w:r>
        <w:rPr>
          <w:rFonts w:ascii="SimSun" w:hAnsi="SimSun" w:eastAsia="SimSun" w:cs="SimSun"/>
          <w:sz w:val="30"/>
          <w:szCs w:val="30"/>
          <w:spacing w:val="-4"/>
        </w:rPr>
        <w:t>进一步将“新一代信息技术聚焦到“新一代移动通信”“集成电</w:t>
      </w:r>
      <w:r>
        <w:rPr>
          <w:rFonts w:ascii="SimSun" w:hAnsi="SimSun" w:eastAsia="SimSun" w:cs="SimSun"/>
          <w:sz w:val="30"/>
          <w:szCs w:val="30"/>
          <w:spacing w:val="-14"/>
        </w:rPr>
        <w:t>路”“人工智能”等领域，并明确了“未来网络”“量子信息”等</w:t>
      </w:r>
      <w:r>
        <w:rPr>
          <w:rFonts w:ascii="SimSun" w:hAnsi="SimSun" w:eastAsia="SimSun" w:cs="SimSun"/>
          <w:sz w:val="30"/>
          <w:szCs w:val="30"/>
          <w:spacing w:val="-4"/>
        </w:rPr>
        <w:t>未来产业，进一步突出了信息通信业在战略性新兴产业发展中的</w:t>
      </w:r>
      <w:r>
        <w:rPr>
          <w:rFonts w:ascii="SimSun" w:hAnsi="SimSun" w:eastAsia="SimSun" w:cs="SimSun"/>
          <w:sz w:val="30"/>
          <w:szCs w:val="30"/>
          <w:spacing w:val="-9"/>
        </w:rPr>
        <w:t>重要地位。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right="48"/>
        <w:spacing w:before="101" w:line="224" w:lineRule="auto"/>
        <w:outlineLvl w:val="1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三、政策演进趋势对运营商发展战略性新兴产业的启示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7" w:right="42" w:firstLine="602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从政策演进趋势看，数字基础设施、核心技术</w:t>
      </w:r>
      <w:r>
        <w:rPr>
          <w:rFonts w:ascii="SimSun" w:hAnsi="SimSun" w:eastAsia="SimSun" w:cs="SimSun"/>
          <w:sz w:val="30"/>
          <w:szCs w:val="30"/>
          <w:spacing w:val="-5"/>
        </w:rPr>
        <w:t>攻坚和融合创</w:t>
      </w:r>
      <w:r>
        <w:rPr>
          <w:rFonts w:ascii="SimSun" w:hAnsi="SimSun" w:eastAsia="SimSun" w:cs="SimSun"/>
          <w:sz w:val="30"/>
          <w:szCs w:val="30"/>
          <w:spacing w:val="-2"/>
        </w:rPr>
        <w:t>新应用始终是国家对运营商发展战略性新兴产业的内在要</w:t>
      </w:r>
      <w:r>
        <w:rPr>
          <w:rFonts w:ascii="SimSun" w:hAnsi="SimSun" w:eastAsia="SimSun" w:cs="SimSun"/>
          <w:sz w:val="30"/>
          <w:szCs w:val="30"/>
          <w:spacing w:val="-3"/>
        </w:rPr>
        <w:t>求。</w:t>
      </w:r>
    </w:p>
    <w:p>
      <w:pPr>
        <w:ind w:left="26" w:right="51" w:firstLine="610"/>
        <w:spacing w:before="270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．做强数字基础设施，为战略性新兴产业发展奠定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坚实的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硬件基础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6" w:right="42" w:firstLine="614"/>
        <w:spacing w:before="9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战略性新兴产业对于信息基础设施建设的要求由“覆盖数字</w:t>
      </w:r>
      <w:r>
        <w:rPr>
          <w:rFonts w:ascii="SimSun" w:hAnsi="SimSun" w:eastAsia="SimSun" w:cs="SimSun"/>
          <w:sz w:val="30"/>
          <w:szCs w:val="30"/>
          <w:spacing w:val="-14"/>
        </w:rPr>
        <w:t>基建、普及信息应用”（“十二五”时期）逐步提升至“升</w:t>
      </w:r>
      <w:r>
        <w:rPr>
          <w:rFonts w:ascii="SimSun" w:hAnsi="SimSun" w:eastAsia="SimSun" w:cs="SimSun"/>
          <w:sz w:val="30"/>
          <w:szCs w:val="30"/>
          <w:spacing w:val="-15"/>
        </w:rPr>
        <w:t>级数字</w:t>
      </w:r>
    </w:p>
    <w:p>
      <w:pPr>
        <w:spacing w:line="262" w:lineRule="auto"/>
        <w:sectPr>
          <w:pgSz w:w="11907" w:h="16839"/>
          <w:pgMar w:top="1431" w:right="175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84"/>
        <w:spacing w:before="8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4"/>
        </w:rPr>
        <w:t>基建，探索前沿应用”（“十三五”时期）。国家“十四五”规划中</w:t>
      </w:r>
      <w:r>
        <w:rPr>
          <w:rFonts w:ascii="SimSun" w:hAnsi="SimSun" w:eastAsia="SimSun" w:cs="SimSun"/>
          <w:sz w:val="30"/>
          <w:szCs w:val="30"/>
          <w:spacing w:val="-4"/>
        </w:rPr>
        <w:t>强调“建设高速泛在、天地一体、云网融合、智能敏捷、绿色低</w:t>
      </w:r>
      <w:r>
        <w:rPr>
          <w:rFonts w:ascii="SimSun" w:hAnsi="SimSun" w:eastAsia="SimSun" w:cs="SimSun"/>
          <w:sz w:val="30"/>
          <w:szCs w:val="30"/>
          <w:spacing w:val="-4"/>
        </w:rPr>
        <w:t>碳、安全可控的智能化综合性数字信息基础设施”。此次国资委</w:t>
      </w:r>
      <w:r>
        <w:rPr>
          <w:rFonts w:ascii="SimSun" w:hAnsi="SimSun" w:eastAsia="SimSun" w:cs="SimSun"/>
          <w:sz w:val="30"/>
          <w:szCs w:val="30"/>
          <w:spacing w:val="-1"/>
        </w:rPr>
        <w:t>专项部署依然将加快数字基础设施建设作为重要任务之一。</w:t>
      </w:r>
    </w:p>
    <w:p>
      <w:pPr>
        <w:ind w:left="26" w:right="82" w:firstLine="599"/>
        <w:spacing w:before="27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运营商作为数字基础设施的建设者和运营者，应全力</w:t>
      </w:r>
      <w:r>
        <w:rPr>
          <w:rFonts w:ascii="SimSun" w:hAnsi="SimSun" w:eastAsia="SimSun" w:cs="SimSun"/>
          <w:sz w:val="30"/>
          <w:szCs w:val="30"/>
          <w:spacing w:val="-5"/>
        </w:rPr>
        <w:t>加快云</w:t>
      </w:r>
      <w:r>
        <w:rPr>
          <w:rFonts w:ascii="SimSun" w:hAnsi="SimSun" w:eastAsia="SimSun" w:cs="SimSun"/>
          <w:sz w:val="30"/>
          <w:szCs w:val="30"/>
          <w:spacing w:val="-4"/>
        </w:rPr>
        <w:t>计算等新基建，加速推进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网络规模化部署，前瞻布局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6G</w:t>
      </w:r>
      <w:r>
        <w:rPr>
          <w:rFonts w:ascii="Times New Roman" w:hAnsi="Times New Roman" w:eastAsia="Times New Roman" w:cs="Times New Roman"/>
          <w:sz w:val="30"/>
          <w:szCs w:val="30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网</w:t>
      </w:r>
      <w:r>
        <w:rPr>
          <w:rFonts w:ascii="SimSun" w:hAnsi="SimSun" w:eastAsia="SimSun" w:cs="SimSun"/>
          <w:sz w:val="30"/>
          <w:szCs w:val="30"/>
          <w:spacing w:val="-8"/>
        </w:rPr>
        <w:t>络技术储备。</w:t>
      </w:r>
    </w:p>
    <w:p>
      <w:pPr>
        <w:ind w:left="25" w:right="92" w:firstLine="599"/>
        <w:spacing w:before="271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．做深核心技术攻坚，提升战略性新兴产业创新能力和产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业链自主可控水平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5" w:right="84" w:firstLine="624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核心技术自主掌控是新一代信息技术产业发展的关键，从</w:t>
      </w:r>
      <w:r>
        <w:rPr>
          <w:rFonts w:ascii="SimSun" w:hAnsi="SimSun" w:eastAsia="SimSun" w:cs="SimSun"/>
          <w:sz w:val="30"/>
          <w:szCs w:val="30"/>
          <w:spacing w:val="-3"/>
        </w:rPr>
        <w:t>“突破超高速光纤与无线通信、物联网、云计算、数字</w:t>
      </w:r>
      <w:r>
        <w:rPr>
          <w:rFonts w:ascii="SimSun" w:hAnsi="SimSun" w:eastAsia="SimSun" w:cs="SimSun"/>
          <w:sz w:val="30"/>
          <w:szCs w:val="30"/>
          <w:spacing w:val="-4"/>
        </w:rPr>
        <w:t>虚拟、先</w:t>
      </w:r>
      <w:r>
        <w:rPr>
          <w:rFonts w:ascii="SimSun" w:hAnsi="SimSun" w:eastAsia="SimSun" w:cs="SimSun"/>
          <w:sz w:val="30"/>
          <w:szCs w:val="30"/>
          <w:spacing w:val="-23"/>
        </w:rPr>
        <w:t>进半导体和新型显示等新一代信息技术”（“十二五”时期）到“全</w:t>
      </w:r>
      <w:r>
        <w:rPr>
          <w:rFonts w:ascii="SimSun" w:hAnsi="SimSun" w:eastAsia="SimSun" w:cs="SimSun"/>
          <w:sz w:val="30"/>
          <w:szCs w:val="30"/>
          <w:spacing w:val="-14"/>
        </w:rPr>
        <w:t>面梳理和加快推动信息技术关键领域新技术研发与产业化”（“十</w:t>
      </w:r>
      <w:r>
        <w:rPr>
          <w:rFonts w:ascii="SimSun" w:hAnsi="SimSun" w:eastAsia="SimSun" w:cs="SimSun"/>
          <w:sz w:val="30"/>
          <w:szCs w:val="30"/>
          <w:spacing w:val="-1"/>
        </w:rPr>
        <w:t>三五”时期</w:t>
      </w:r>
      <w:r>
        <w:rPr>
          <w:rFonts w:ascii="SimSun" w:hAnsi="SimSun" w:eastAsia="SimSun" w:cs="SimSun"/>
          <w:sz w:val="30"/>
          <w:szCs w:val="30"/>
          <w:spacing w:val="-55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关键核心技术攻关与产业化的迫切性逐渐提升。</w:t>
      </w:r>
      <w:r>
        <w:rPr>
          <w:rFonts w:ascii="SimSun" w:hAnsi="SimSun" w:eastAsia="SimSun" w:cs="SimSun"/>
          <w:sz w:val="30"/>
          <w:szCs w:val="30"/>
          <w:spacing w:val="-3"/>
        </w:rPr>
        <w:t>国家“十四五”规划中强调“关键核心技术实现重大突</w:t>
      </w:r>
      <w:r>
        <w:rPr>
          <w:rFonts w:ascii="SimSun" w:hAnsi="SimSun" w:eastAsia="SimSun" w:cs="SimSun"/>
          <w:sz w:val="30"/>
          <w:szCs w:val="30"/>
          <w:spacing w:val="-4"/>
        </w:rPr>
        <w:t>破，进入</w:t>
      </w:r>
      <w:r>
        <w:rPr>
          <w:rFonts w:ascii="SimSun" w:hAnsi="SimSun" w:eastAsia="SimSun" w:cs="SimSun"/>
          <w:sz w:val="30"/>
          <w:szCs w:val="30"/>
          <w:spacing w:val="-3"/>
        </w:rPr>
        <w:t>创新型国家前列”。此次国资委专项部署强调着力提升企业</w:t>
      </w:r>
      <w:r>
        <w:rPr>
          <w:rFonts w:ascii="SimSun" w:hAnsi="SimSun" w:eastAsia="SimSun" w:cs="SimSun"/>
          <w:sz w:val="30"/>
          <w:szCs w:val="30"/>
          <w:spacing w:val="-4"/>
        </w:rPr>
        <w:t>原创</w:t>
      </w:r>
      <w:r>
        <w:rPr>
          <w:rFonts w:ascii="SimSun" w:hAnsi="SimSun" w:eastAsia="SimSun" w:cs="SimSun"/>
          <w:sz w:val="30"/>
          <w:szCs w:val="30"/>
          <w:spacing w:val="-8"/>
        </w:rPr>
        <w:t>技术需求牵引、源头供给、资源配置、转化应用能力</w:t>
      </w:r>
      <w:r>
        <w:rPr>
          <w:rFonts w:ascii="SimSun" w:hAnsi="SimSun" w:eastAsia="SimSun" w:cs="SimSun"/>
          <w:sz w:val="30"/>
          <w:szCs w:val="30"/>
          <w:spacing w:val="-9"/>
        </w:rPr>
        <w:t>， 加快实现</w:t>
      </w:r>
      <w:r>
        <w:rPr>
          <w:rFonts w:ascii="SimSun" w:hAnsi="SimSun" w:eastAsia="SimSun" w:cs="SimSun"/>
          <w:sz w:val="30"/>
          <w:szCs w:val="30"/>
          <w:spacing w:val="-5"/>
        </w:rPr>
        <w:t>科技自立自强。</w:t>
      </w:r>
    </w:p>
    <w:p>
      <w:pPr>
        <w:ind w:left="26" w:firstLine="599"/>
        <w:spacing w:before="27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运营商应加大在新一代移动通信、人工智能、量</w:t>
      </w:r>
      <w:r>
        <w:rPr>
          <w:rFonts w:ascii="SimSun" w:hAnsi="SimSun" w:eastAsia="SimSun" w:cs="SimSun"/>
          <w:sz w:val="30"/>
          <w:szCs w:val="30"/>
          <w:spacing w:val="-5"/>
        </w:rPr>
        <w:t>子信息等战</w:t>
      </w:r>
      <w:r>
        <w:rPr>
          <w:rFonts w:ascii="SimSun" w:hAnsi="SimSun" w:eastAsia="SimSun" w:cs="SimSun"/>
          <w:sz w:val="30"/>
          <w:szCs w:val="30"/>
          <w:spacing w:val="-1"/>
        </w:rPr>
        <w:t>略性新兴产业的技术布局，发挥企业主体支撑和融通带动作用，</w:t>
      </w:r>
      <w:r>
        <w:rPr>
          <w:rFonts w:ascii="SimSun" w:hAnsi="SimSun" w:eastAsia="SimSun" w:cs="SimSun"/>
          <w:sz w:val="30"/>
          <w:szCs w:val="30"/>
          <w:spacing w:val="-3"/>
        </w:rPr>
        <w:t>积极组建创新联合体，聚力开展关键核心技术攻关。</w:t>
      </w:r>
    </w:p>
    <w:p>
      <w:pPr>
        <w:ind w:left="28" w:right="93" w:firstLine="593"/>
        <w:spacing w:before="271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．做实融合创新应用，加快推动战略性新兴产业高质量发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展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3" w:right="81" w:firstLine="603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技术广泛应用是战略性新兴产业规模化发展的</w:t>
      </w:r>
      <w:r>
        <w:rPr>
          <w:rFonts w:ascii="SimSun" w:hAnsi="SimSun" w:eastAsia="SimSun" w:cs="SimSun"/>
          <w:sz w:val="30"/>
          <w:szCs w:val="30"/>
          <w:spacing w:val="-5"/>
        </w:rPr>
        <w:t>前提。从“推</w:t>
      </w:r>
      <w:r>
        <w:rPr>
          <w:rFonts w:ascii="SimSun" w:hAnsi="SimSun" w:eastAsia="SimSun" w:cs="SimSun"/>
          <w:sz w:val="30"/>
          <w:szCs w:val="30"/>
          <w:spacing w:val="-14"/>
        </w:rPr>
        <w:t>进信息技术创新、新兴应用拓展和网络建设的互动结合”（</w:t>
      </w:r>
      <w:r>
        <w:rPr>
          <w:rFonts w:ascii="SimSun" w:hAnsi="SimSun" w:eastAsia="SimSun" w:cs="SimSun"/>
          <w:sz w:val="30"/>
          <w:szCs w:val="30"/>
          <w:spacing w:val="-15"/>
        </w:rPr>
        <w:t>“十二</w:t>
      </w:r>
      <w:r>
        <w:rPr>
          <w:rFonts w:ascii="SimSun" w:hAnsi="SimSun" w:eastAsia="SimSun" w:cs="SimSun"/>
          <w:sz w:val="30"/>
          <w:szCs w:val="30"/>
          <w:spacing w:val="-4"/>
        </w:rPr>
        <w:t>五”时期）到“推动物联网、云计算和人工智能等技术向各行业</w:t>
      </w:r>
      <w:r>
        <w:rPr>
          <w:rFonts w:ascii="SimSun" w:hAnsi="SimSun" w:eastAsia="SimSun" w:cs="SimSun"/>
          <w:sz w:val="30"/>
          <w:szCs w:val="30"/>
          <w:spacing w:val="-4"/>
        </w:rPr>
        <w:t>全面融合渗透，构建万物互联、融合创新、智能协同、安全可控</w:t>
      </w:r>
      <w:r>
        <w:rPr>
          <w:rFonts w:ascii="SimSun" w:hAnsi="SimSun" w:eastAsia="SimSun" w:cs="SimSun"/>
          <w:sz w:val="30"/>
          <w:szCs w:val="30"/>
          <w:spacing w:val="-14"/>
        </w:rPr>
        <w:t>的新一代信息技术产业体系”（“十三五”时期</w:t>
      </w:r>
      <w:r>
        <w:rPr>
          <w:rFonts w:ascii="SimSun" w:hAnsi="SimSun" w:eastAsia="SimSun" w:cs="SimSun"/>
          <w:sz w:val="30"/>
          <w:szCs w:val="30"/>
          <w:spacing w:val="-12"/>
        </w:rPr>
        <w:t>），</w:t>
      </w:r>
      <w:r>
        <w:rPr>
          <w:rFonts w:ascii="SimSun" w:hAnsi="SimSun" w:eastAsia="SimSun" w:cs="SimSun"/>
          <w:sz w:val="30"/>
          <w:szCs w:val="30"/>
          <w:spacing w:val="-14"/>
        </w:rPr>
        <w:t>新一代信息技</w:t>
      </w:r>
      <w:r>
        <w:rPr>
          <w:rFonts w:ascii="SimSun" w:hAnsi="SimSun" w:eastAsia="SimSun" w:cs="SimSun"/>
          <w:sz w:val="30"/>
          <w:szCs w:val="30"/>
          <w:spacing w:val="-4"/>
        </w:rPr>
        <w:t>术应用要求不断提高。国家“十四五”规划中强调“加快关键核</w:t>
      </w:r>
    </w:p>
    <w:p>
      <w:pPr>
        <w:spacing w:line="259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firstLine="11"/>
        <w:spacing w:before="85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心技术创新应用，增强要素保障能力，培育壮大产业发展新动能”。</w:t>
      </w:r>
      <w:r>
        <w:rPr>
          <w:rFonts w:ascii="SimSun" w:hAnsi="SimSun" w:eastAsia="SimSun" w:cs="SimSun"/>
          <w:sz w:val="30"/>
          <w:szCs w:val="30"/>
          <w:spacing w:val="-4"/>
        </w:rPr>
        <w:t>此次国资委专项部署，进一步强化技术应用与产业融合，推动基</w:t>
      </w:r>
      <w:r>
        <w:rPr>
          <w:rFonts w:ascii="SimSun" w:hAnsi="SimSun" w:eastAsia="SimSun" w:cs="SimSun"/>
          <w:sz w:val="30"/>
          <w:szCs w:val="30"/>
          <w:spacing w:val="-3"/>
        </w:rPr>
        <w:t>础研究、应用研究、产业化全链条融合发展。</w:t>
      </w:r>
    </w:p>
    <w:p>
      <w:pPr>
        <w:ind w:left="28" w:right="254" w:firstLine="597"/>
        <w:spacing w:before="270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运营商应重点推进工业互联网、人工智能、物联网、车联网、</w:t>
      </w:r>
      <w:r>
        <w:rPr>
          <w:rFonts w:ascii="SimSun" w:hAnsi="SimSun" w:eastAsia="SimSun" w:cs="SimSun"/>
          <w:sz w:val="30"/>
          <w:szCs w:val="30"/>
          <w:spacing w:val="-9"/>
        </w:rPr>
        <w:t>大数据、云计算、区块链等技术集成创新和融合应用， 促进科技</w:t>
      </w:r>
      <w:r>
        <w:rPr>
          <w:rFonts w:ascii="SimSun" w:hAnsi="SimSun" w:eastAsia="SimSun" w:cs="SimSun"/>
          <w:sz w:val="30"/>
          <w:szCs w:val="30"/>
          <w:spacing w:val="-2"/>
        </w:rPr>
        <w:t>成果向现实生产力转化，助力提升重点产业链自主可控</w:t>
      </w:r>
      <w:r>
        <w:rPr>
          <w:rFonts w:ascii="SimSun" w:hAnsi="SimSun" w:eastAsia="SimSun" w:cs="SimSun"/>
          <w:sz w:val="30"/>
          <w:szCs w:val="30"/>
          <w:spacing w:val="-3"/>
        </w:rPr>
        <w:t>能力。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168935</wp:posOffset>
            </wp:positionH>
            <wp:positionV relativeFrom="paragraph">
              <wp:posOffset>108318</wp:posOffset>
            </wp:positionV>
            <wp:extent cx="897636" cy="350215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636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1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杜晶晶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【13321147079】</w:t>
      </w:r>
    </w:p>
    <w:p>
      <w:pPr>
        <w:ind w:left="2267" w:right="443" w:firstLine="273"/>
        <w:spacing w:before="11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硕士，通信行业从业</w:t>
      </w:r>
      <w:r>
        <w:rPr>
          <w:rFonts w:ascii="KaiTi" w:hAnsi="KaiTi" w:eastAsia="KaiTi" w:cs="KaiT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7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年，中级工程师，专注</w:t>
      </w:r>
      <w:r>
        <w:rPr>
          <w:rFonts w:ascii="KaiTi" w:hAnsi="KaiTi" w:eastAsia="KaiTi" w:cs="KaiTi"/>
          <w:sz w:val="28"/>
          <w:szCs w:val="28"/>
          <w:spacing w:val="-1"/>
        </w:rPr>
        <w:t>于国企改革、企业组织管理、人才队伍建设、创</w:t>
      </w:r>
      <w:r>
        <w:rPr>
          <w:rFonts w:ascii="KaiTi" w:hAnsi="KaiTi" w:eastAsia="KaiTi" w:cs="KaiTi"/>
          <w:sz w:val="28"/>
          <w:szCs w:val="28"/>
          <w:spacing w:val="-2"/>
        </w:rPr>
        <w:t>新管理等领域研究。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2267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王胤丰</w:t>
      </w:r>
    </w:p>
    <w:p>
      <w:pPr>
        <w:ind w:left="2255" w:right="443" w:firstLine="285"/>
        <w:spacing w:before="116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硕士，长期从事市场研究，近年来专注于数字</w:t>
      </w:r>
      <w:r>
        <w:rPr>
          <w:rFonts w:ascii="KaiTi" w:hAnsi="KaiTi" w:eastAsia="KaiTi" w:cs="KaiTi"/>
          <w:sz w:val="28"/>
          <w:szCs w:val="28"/>
          <w:spacing w:val="-1"/>
        </w:rPr>
        <w:t>化转型、数字化销售及运营模式、数字化平台相</w:t>
      </w:r>
      <w:r>
        <w:rPr>
          <w:rFonts w:ascii="KaiTi" w:hAnsi="KaiTi" w:eastAsia="KaiTi" w:cs="KaiTi"/>
          <w:sz w:val="28"/>
          <w:szCs w:val="28"/>
          <w:spacing w:val="-8"/>
        </w:rPr>
        <w:t>关研究。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ind w:left="2285"/>
        <w:spacing w:before="91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田红</w:t>
      </w:r>
    </w:p>
    <w:p>
      <w:pPr>
        <w:ind w:left="2267" w:right="450" w:firstLine="299"/>
        <w:spacing w:before="8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高级分析师，长期从事战略环境分析、战略规</w:t>
      </w:r>
      <w:r>
        <w:rPr>
          <w:rFonts w:ascii="KaiTi" w:hAnsi="KaiTi" w:eastAsia="KaiTi" w:cs="KaiTi"/>
          <w:sz w:val="28"/>
          <w:szCs w:val="28"/>
          <w:spacing w:val="-4"/>
        </w:rPr>
        <w:t>划与评估等领域研究。</w:t>
      </w:r>
    </w:p>
    <w:sectPr>
      <w:pgSz w:w="11907" w:h="16839"/>
      <w:pgMar w:top="1431" w:right="154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2023-07-24T15:56:15Z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2025-11-04T15:55:27</vt:filetime>
  </property>
</Properties>
</file>