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84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推进 5G 行业应用规模化发展，助力</w:t>
      </w:r>
    </w:p>
    <w:p>
      <w:pPr>
        <w:ind w:left="2192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行业数字化转型升级</w:t>
      </w:r>
    </w:p>
    <w:p>
      <w:pPr>
        <w:ind w:left="2180"/>
        <w:spacing w:before="329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李泰  何菁钦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廖文凯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马政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4" w:right="9" w:firstLine="631"/>
        <w:spacing w:before="98" w:line="332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spacing w:val="-6"/>
        </w:rPr>
        <w:t>习近平总书记高度重视</w:t>
      </w:r>
      <w:r>
        <w:rPr>
          <w:rFonts w:ascii="FangSong" w:hAnsi="FangSong" w:eastAsia="FangSong" w:cs="FangSong"/>
          <w:spacing w:val="-41"/>
        </w:rPr>
        <w:t xml:space="preserve"> </w:t>
      </w:r>
      <w:r>
        <w:rPr>
          <w:spacing w:val="-6"/>
        </w:rPr>
        <w:t>5G</w:t>
      </w:r>
      <w:r>
        <w:rPr>
          <w:spacing w:val="44"/>
        </w:rPr>
        <w:t xml:space="preserve"> </w:t>
      </w:r>
      <w:r>
        <w:rPr>
          <w:rFonts w:ascii="FangSong" w:hAnsi="FangSong" w:eastAsia="FangSong" w:cs="FangSong"/>
          <w:spacing w:val="-6"/>
        </w:rPr>
        <w:t>发展，多次强调要加</w:t>
      </w:r>
      <w:r>
        <w:rPr>
          <w:rFonts w:ascii="FangSong" w:hAnsi="FangSong" w:eastAsia="FangSong" w:cs="FangSong"/>
          <w:spacing w:val="-7"/>
        </w:rPr>
        <w:t>快</w:t>
      </w:r>
      <w:r>
        <w:rPr>
          <w:rFonts w:ascii="FangSong" w:hAnsi="FangSong" w:eastAsia="FangSong" w:cs="FangSong"/>
          <w:spacing w:val="-41"/>
        </w:rPr>
        <w:t xml:space="preserve"> </w:t>
      </w:r>
      <w:r>
        <w:rPr>
          <w:spacing w:val="-7"/>
        </w:rPr>
        <w:t>5G</w:t>
      </w:r>
      <w:r>
        <w:rPr>
          <w:spacing w:val="68"/>
        </w:rPr>
        <w:t xml:space="preserve"> </w:t>
      </w:r>
      <w:r>
        <w:rPr>
          <w:rFonts w:ascii="FangSong" w:hAnsi="FangSong" w:eastAsia="FangSong" w:cs="FangSong"/>
          <w:spacing w:val="-7"/>
        </w:rPr>
        <w:t>网络</w:t>
      </w:r>
      <w:r>
        <w:rPr>
          <w:rFonts w:ascii="FangSong" w:hAnsi="FangSong" w:eastAsia="FangSong" w:cs="FangSong"/>
          <w:spacing w:val="-7"/>
        </w:rPr>
        <w:t>基础设施建设，丰富</w:t>
      </w:r>
      <w:r>
        <w:rPr>
          <w:rFonts w:ascii="FangSong" w:hAnsi="FangSong" w:eastAsia="FangSong" w:cs="FangSong"/>
          <w:spacing w:val="-51"/>
        </w:rPr>
        <w:t xml:space="preserve"> </w:t>
      </w:r>
      <w:r>
        <w:rPr>
          <w:spacing w:val="-7"/>
        </w:rPr>
        <w:t>5G</w:t>
      </w:r>
      <w:r>
        <w:rPr>
          <w:spacing w:val="18"/>
        </w:rPr>
        <w:t xml:space="preserve"> </w:t>
      </w:r>
      <w:r>
        <w:rPr>
          <w:rFonts w:ascii="FangSong" w:hAnsi="FangSong" w:eastAsia="FangSong" w:cs="FangSong"/>
          <w:spacing w:val="-7"/>
        </w:rPr>
        <w:t>技术应用场景。自</w:t>
      </w:r>
      <w:r>
        <w:rPr>
          <w:rFonts w:ascii="FangSong" w:hAnsi="FangSong" w:eastAsia="FangSong" w:cs="FangSong"/>
          <w:spacing w:val="-67"/>
        </w:rPr>
        <w:t xml:space="preserve"> </w:t>
      </w:r>
      <w:r>
        <w:rPr>
          <w:spacing w:val="-7"/>
        </w:rPr>
        <w:t>2019</w:t>
      </w:r>
      <w:r>
        <w:rPr>
          <w:spacing w:val="24"/>
          <w:w w:val="101"/>
        </w:rPr>
        <w:t xml:space="preserve"> </w:t>
      </w:r>
      <w:r>
        <w:rPr>
          <w:rFonts w:ascii="FangSong" w:hAnsi="FangSong" w:eastAsia="FangSong" w:cs="FangSong"/>
          <w:spacing w:val="-7"/>
        </w:rPr>
        <w:t>年我国</w:t>
      </w:r>
      <w:r>
        <w:rPr>
          <w:rFonts w:ascii="FangSong" w:hAnsi="FangSong" w:eastAsia="FangSong" w:cs="FangSong"/>
          <w:spacing w:val="-59"/>
        </w:rPr>
        <w:t xml:space="preserve"> </w:t>
      </w:r>
      <w:r>
        <w:rPr>
          <w:spacing w:val="-7"/>
        </w:rPr>
        <w:t>5G</w:t>
      </w:r>
      <w:r>
        <w:rPr>
          <w:spacing w:val="20"/>
        </w:rPr>
        <w:t xml:space="preserve"> </w:t>
      </w:r>
      <w:r>
        <w:rPr>
          <w:rFonts w:ascii="FangSong" w:hAnsi="FangSong" w:eastAsia="FangSong" w:cs="FangSong"/>
          <w:spacing w:val="-7"/>
        </w:rPr>
        <w:t>正式</w:t>
      </w:r>
      <w:r>
        <w:rPr>
          <w:rFonts w:ascii="FangSong" w:hAnsi="FangSong" w:eastAsia="FangSong" w:cs="FangSong"/>
          <w:spacing w:val="-5"/>
        </w:rPr>
        <w:t>商用以来，</w:t>
      </w:r>
      <w:r>
        <w:rPr>
          <w:spacing w:val="-5"/>
        </w:rPr>
        <w:t>5G</w:t>
      </w:r>
      <w:r>
        <w:rPr>
          <w:spacing w:val="31"/>
        </w:rPr>
        <w:t xml:space="preserve"> </w:t>
      </w:r>
      <w:r>
        <w:rPr>
          <w:rFonts w:ascii="FangSong" w:hAnsi="FangSong" w:eastAsia="FangSong" w:cs="FangSong"/>
          <w:spacing w:val="-5"/>
        </w:rPr>
        <w:t>与千行百业融合进程持续加速，</w:t>
      </w:r>
      <w:r>
        <w:rPr>
          <w:spacing w:val="-5"/>
        </w:rPr>
        <w:t>5G</w:t>
      </w:r>
      <w:r>
        <w:rPr>
          <w:spacing w:val="21"/>
        </w:rPr>
        <w:t xml:space="preserve"> </w:t>
      </w:r>
      <w:r>
        <w:rPr>
          <w:rFonts w:ascii="FangSong" w:hAnsi="FangSong" w:eastAsia="FangSong" w:cs="FangSong"/>
          <w:spacing w:val="-5"/>
        </w:rPr>
        <w:t>深度</w:t>
      </w:r>
      <w:r>
        <w:rPr>
          <w:rFonts w:ascii="FangSong" w:hAnsi="FangSong" w:eastAsia="FangSong" w:cs="FangSong"/>
          <w:spacing w:val="-6"/>
        </w:rPr>
        <w:t>赋能垂直</w:t>
      </w:r>
      <w:r>
        <w:rPr>
          <w:rFonts w:ascii="FangSong" w:hAnsi="FangSong" w:eastAsia="FangSong" w:cs="FangSong"/>
          <w:spacing w:val="-7"/>
        </w:rPr>
        <w:t>行业数字化转型成为广泛共识。</w:t>
      </w:r>
      <w:r>
        <w:rPr>
          <w:spacing w:val="-7"/>
        </w:rPr>
        <w:t>2021</w:t>
      </w:r>
      <w:r>
        <w:rPr>
          <w:spacing w:val="25"/>
        </w:rPr>
        <w:t xml:space="preserve"> </w:t>
      </w:r>
      <w:r>
        <w:rPr>
          <w:rFonts w:ascii="FangSong" w:hAnsi="FangSong" w:eastAsia="FangSong" w:cs="FangSong"/>
          <w:spacing w:val="-7"/>
        </w:rPr>
        <w:t>年，工信部等十部</w:t>
      </w:r>
      <w:r>
        <w:rPr>
          <w:rFonts w:ascii="FangSong" w:hAnsi="FangSong" w:eastAsia="FangSong" w:cs="FangSong"/>
          <w:spacing w:val="-8"/>
        </w:rPr>
        <w:t>门联合印</w:t>
      </w:r>
      <w:r>
        <w:rPr>
          <w:rFonts w:ascii="FangSong" w:hAnsi="FangSong" w:eastAsia="FangSong" w:cs="FangSong"/>
          <w:spacing w:val="-12"/>
        </w:rPr>
        <w:t>发《</w:t>
      </w:r>
      <w:r>
        <w:rPr>
          <w:spacing w:val="-12"/>
        </w:rPr>
        <w:t>5G</w:t>
      </w:r>
      <w:r>
        <w:rPr>
          <w:spacing w:val="19"/>
        </w:rPr>
        <w:t xml:space="preserve"> </w:t>
      </w:r>
      <w:r>
        <w:rPr>
          <w:rFonts w:ascii="FangSong" w:hAnsi="FangSong" w:eastAsia="FangSong" w:cs="FangSong"/>
          <w:spacing w:val="-12"/>
        </w:rPr>
        <w:t>应用“扬帆”行动计划（</w:t>
      </w:r>
      <w:r>
        <w:rPr>
          <w:spacing w:val="-12"/>
        </w:rPr>
        <w:t>2021-20</w:t>
      </w:r>
      <w:r>
        <w:rPr>
          <w:spacing w:val="-13"/>
        </w:rPr>
        <w:t>23</w:t>
      </w:r>
      <w:r>
        <w:rPr>
          <w:spacing w:val="24"/>
          <w:w w:val="101"/>
        </w:rPr>
        <w:t xml:space="preserve"> </w:t>
      </w:r>
      <w:r>
        <w:rPr>
          <w:rFonts w:ascii="FangSong" w:hAnsi="FangSong" w:eastAsia="FangSong" w:cs="FangSong"/>
          <w:spacing w:val="-13"/>
        </w:rPr>
        <w:t>年）》，为</w:t>
      </w:r>
      <w:r>
        <w:rPr>
          <w:rFonts w:ascii="FangSong" w:hAnsi="FangSong" w:eastAsia="FangSong" w:cs="FangSong"/>
          <w:spacing w:val="-62"/>
        </w:rPr>
        <w:t xml:space="preserve"> </w:t>
      </w:r>
      <w:r>
        <w:rPr>
          <w:spacing w:val="-13"/>
        </w:rPr>
        <w:t>5G</w:t>
      </w:r>
      <w:r>
        <w:rPr>
          <w:spacing w:val="19"/>
        </w:rPr>
        <w:t xml:space="preserve"> </w:t>
      </w:r>
      <w:r>
        <w:rPr>
          <w:rFonts w:ascii="FangSong" w:hAnsi="FangSong" w:eastAsia="FangSong" w:cs="FangSong"/>
          <w:spacing w:val="-13"/>
        </w:rPr>
        <w:t>应用发</w:t>
      </w:r>
      <w:r>
        <w:rPr>
          <w:rFonts w:ascii="FangSong" w:hAnsi="FangSong" w:eastAsia="FangSong" w:cs="FangSong"/>
          <w:spacing w:val="-7"/>
        </w:rPr>
        <w:t>展明确目标、重点领域与实施路径。《</w:t>
      </w:r>
      <w:r>
        <w:rPr>
          <w:spacing w:val="-7"/>
        </w:rPr>
        <w:t>2022</w:t>
      </w:r>
      <w:r>
        <w:rPr>
          <w:spacing w:val="24"/>
        </w:rPr>
        <w:t xml:space="preserve"> </w:t>
      </w:r>
      <w:r>
        <w:rPr>
          <w:rFonts w:ascii="FangSong" w:hAnsi="FangSong" w:eastAsia="FangSong" w:cs="FangSong"/>
          <w:spacing w:val="-7"/>
        </w:rPr>
        <w:t>年政府工作报</w:t>
      </w:r>
      <w:r>
        <w:rPr>
          <w:rFonts w:ascii="FangSong" w:hAnsi="FangSong" w:eastAsia="FangSong" w:cs="FangSong"/>
          <w:spacing w:val="-8"/>
        </w:rPr>
        <w:t>告》进</w:t>
      </w:r>
      <w:r>
        <w:rPr>
          <w:rFonts w:ascii="FangSong" w:hAnsi="FangSong" w:eastAsia="FangSong" w:cs="FangSong"/>
          <w:spacing w:val="-3"/>
        </w:rPr>
        <w:t>一步提出推进</w:t>
      </w:r>
      <w:r>
        <w:rPr>
          <w:rFonts w:ascii="FangSong" w:hAnsi="FangSong" w:eastAsia="FangSong" w:cs="FangSong"/>
          <w:spacing w:val="-58"/>
        </w:rPr>
        <w:t xml:space="preserve"> </w:t>
      </w:r>
      <w:r>
        <w:rPr>
          <w:spacing w:val="-3"/>
        </w:rPr>
        <w:t>5G </w:t>
      </w:r>
      <w:r>
        <w:rPr>
          <w:rFonts w:ascii="FangSong" w:hAnsi="FangSong" w:eastAsia="FangSong" w:cs="FangSong"/>
          <w:spacing w:val="-3"/>
        </w:rPr>
        <w:t>规模化应用，促进产业数字化转型。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一、我国</w:t>
      </w:r>
      <w:r>
        <w:rPr>
          <w:rFonts w:ascii="SimHei" w:hAnsi="SimHei" w:eastAsia="SimHei" w:cs="SimHei"/>
          <w:sz w:val="31"/>
          <w:szCs w:val="31"/>
          <w:spacing w:val="-3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5G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行业应用逐步迈入规模化发展阶段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>
          <w:rFonts w:ascii="SimSun" w:hAnsi="SimSun" w:eastAsia="SimSun" w:cs="SimSun"/>
        </w:rPr>
      </w:pPr>
      <w:r>
        <w:rPr>
          <w:b/>
          <w:bCs/>
          <w:spacing w:val="-3"/>
        </w:rPr>
        <w:t>1</w:t>
      </w:r>
      <w:r>
        <w:rPr>
          <w:rFonts w:ascii="SimSun" w:hAnsi="SimSun" w:eastAsia="SimSun" w:cs="SimSun"/>
          <w:b/>
          <w:bCs/>
          <w:spacing w:val="-3"/>
        </w:rPr>
        <w:t>．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行业应用加速走深向实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 w:right="10" w:firstLine="604"/>
        <w:spacing w:before="98" w:line="3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纵观全球现代通信产业发展史，我国信息通信技术呈现从</w:t>
      </w:r>
      <w:r>
        <w:rPr>
          <w:spacing w:val="4"/>
        </w:rPr>
        <w:t>1G </w:t>
      </w:r>
      <w:r>
        <w:rPr>
          <w:rFonts w:ascii="SimSun" w:hAnsi="SimSun" w:eastAsia="SimSun" w:cs="SimSun"/>
          <w:spacing w:val="4"/>
        </w:rPr>
        <w:t>空白到</w:t>
      </w:r>
      <w:r>
        <w:rPr>
          <w:spacing w:val="4"/>
        </w:rPr>
        <w:t>5G </w:t>
      </w:r>
      <w:r>
        <w:rPr>
          <w:rFonts w:ascii="SimSun" w:hAnsi="SimSun" w:eastAsia="SimSun" w:cs="SimSun"/>
          <w:spacing w:val="4"/>
        </w:rPr>
        <w:t>领先的崛起历程。截至</w:t>
      </w:r>
      <w:r>
        <w:rPr>
          <w:spacing w:val="4"/>
        </w:rPr>
        <w:t>2023 </w:t>
      </w:r>
      <w:r>
        <w:rPr>
          <w:rFonts w:ascii="SimSun" w:hAnsi="SimSun" w:eastAsia="SimSun" w:cs="SimSun"/>
          <w:spacing w:val="4"/>
        </w:rPr>
        <w:t>年第一季度，我国累</w:t>
      </w:r>
      <w:r>
        <w:rPr>
          <w:rFonts w:ascii="SimSun" w:hAnsi="SimSun" w:eastAsia="SimSun" w:cs="SimSun"/>
          <w:spacing w:val="-5"/>
        </w:rPr>
        <w:t>计开通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5"/>
        </w:rPr>
        <w:t>5G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基站超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5"/>
        </w:rPr>
        <w:t>234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5"/>
        </w:rPr>
        <w:t>万个，全球占比超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5"/>
        </w:rPr>
        <w:t>60%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-5"/>
        </w:rPr>
        <w:t>。</w:t>
      </w:r>
      <w:r>
        <w:rPr>
          <w:spacing w:val="-5"/>
        </w:rPr>
        <w:t>5G</w:t>
      </w:r>
      <w:r>
        <w:rPr>
          <w:spacing w:val="55"/>
        </w:rPr>
        <w:t xml:space="preserve"> </w:t>
      </w:r>
      <w:r>
        <w:rPr>
          <w:rFonts w:ascii="SimSun" w:hAnsi="SimSun" w:eastAsia="SimSun" w:cs="SimSun"/>
          <w:spacing w:val="-5"/>
        </w:rPr>
        <w:t>网</w:t>
      </w:r>
      <w:r>
        <w:rPr>
          <w:rFonts w:ascii="SimSun" w:hAnsi="SimSun" w:eastAsia="SimSun" w:cs="SimSun"/>
          <w:spacing w:val="-6"/>
        </w:rPr>
        <w:t>络覆盖全</w:t>
      </w:r>
      <w:r>
        <w:rPr>
          <w:rFonts w:ascii="SimSun" w:hAnsi="SimSun" w:eastAsia="SimSun" w:cs="SimSun"/>
          <w:spacing w:val="-14"/>
        </w:rPr>
        <w:t>国所有地市、县城城区和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4"/>
        </w:rPr>
        <w:t>97.7%</w:t>
      </w:r>
      <w:r>
        <w:rPr>
          <w:rFonts w:ascii="SimSun" w:hAnsi="SimSun" w:eastAsia="SimSun" w:cs="SimSun"/>
          <w:spacing w:val="-14"/>
        </w:rPr>
        <w:t>的乡镇镇区，实现“县县通</w:t>
      </w:r>
      <w:r>
        <w:rPr>
          <w:spacing w:val="-14"/>
        </w:rPr>
        <w:t>5G</w:t>
      </w:r>
      <w:r>
        <w:rPr>
          <w:rFonts w:ascii="SimSun" w:hAnsi="SimSun" w:eastAsia="SimSun" w:cs="SimSun"/>
          <w:spacing w:val="-14"/>
        </w:rPr>
        <w:t>”。</w:t>
      </w:r>
      <w:r>
        <w:rPr>
          <w:rFonts w:ascii="SimSun" w:hAnsi="SimSun" w:eastAsia="SimSun" w:cs="SimSun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行业虚拟专网数量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4"/>
        </w:rPr>
        <w:t>10541 </w:t>
      </w:r>
      <w:r>
        <w:rPr>
          <w:rFonts w:ascii="SimSun" w:hAnsi="SimSun" w:eastAsia="SimSun" w:cs="SimSun"/>
          <w:spacing w:val="-4"/>
        </w:rPr>
        <w:t>个，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终端连接数近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-4"/>
        </w:rPr>
        <w:t>6 </w:t>
      </w:r>
      <w:r>
        <w:rPr>
          <w:rFonts w:ascii="SimSun" w:hAnsi="SimSun" w:eastAsia="SimSun" w:cs="SimSun"/>
          <w:spacing w:val="-4"/>
        </w:rPr>
        <w:t>亿，全球占</w:t>
      </w:r>
      <w:r>
        <w:rPr>
          <w:rFonts w:ascii="SimSun" w:hAnsi="SimSun" w:eastAsia="SimSun" w:cs="SimSun"/>
          <w:spacing w:val="-7"/>
        </w:rPr>
        <w:t>比超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7"/>
        </w:rPr>
        <w:t>80%</w:t>
      </w:r>
      <w:r>
        <w:rPr>
          <w:sz w:val="18"/>
          <w:szCs w:val="18"/>
          <w:spacing w:val="-7"/>
          <w:position w:val="10"/>
        </w:rPr>
        <w:t>1</w:t>
      </w:r>
      <w:r>
        <w:rPr>
          <w:rFonts w:ascii="SimSun" w:hAnsi="SimSun" w:eastAsia="SimSun" w:cs="SimSun"/>
          <w:spacing w:val="-7"/>
        </w:rPr>
        <w:t>。我国已建成全球规模最大、技术领先的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7"/>
        </w:rPr>
        <w:t>5G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7"/>
        </w:rPr>
        <w:t>网络基础</w:t>
      </w:r>
      <w:r>
        <w:rPr>
          <w:rFonts w:ascii="SimSun" w:hAnsi="SimSun" w:eastAsia="SimSun" w:cs="SimSun"/>
          <w:spacing w:val="-4"/>
        </w:rPr>
        <w:t>设施，为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行业应用发展提供坚实基础。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2" style="position:absolute;margin-left:0.72599pt;margin-top:9.48676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 w:right="106"/>
        <w:spacing w:before="71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8"/>
          <w:w w:val="102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3"/>
        </w:rPr>
        <w:t>数据来源于 2023 年3 月 5</w:t>
      </w:r>
      <w:r>
        <w:rPr>
          <w:rFonts w:ascii="DengXian" w:hAnsi="DengXian" w:eastAsia="DengXian" w:cs="DengXian"/>
          <w:sz w:val="21"/>
          <w:szCs w:val="21"/>
          <w:spacing w:val="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日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，工信部部长金壮龙在全</w:t>
      </w:r>
      <w:r>
        <w:rPr>
          <w:rFonts w:ascii="DengXian" w:hAnsi="DengXian" w:eastAsia="DengXian" w:cs="DengXian"/>
          <w:sz w:val="21"/>
          <w:szCs w:val="21"/>
          <w:spacing w:val="-4"/>
        </w:rPr>
        <w:t>国两会“部长通道”发言；《中国 5G</w:t>
      </w:r>
      <w:r>
        <w:rPr>
          <w:rFonts w:ascii="DengXian" w:hAnsi="DengXian" w:eastAsia="DengXian" w:cs="DengXian"/>
          <w:sz w:val="21"/>
          <w:szCs w:val="21"/>
          <w:spacing w:val="-5"/>
        </w:rPr>
        <w:t>发展和经济社会影响白皮书（2022 年）》；2022 年中国信通</w:t>
      </w:r>
      <w:r>
        <w:rPr>
          <w:rFonts w:ascii="DengXian" w:hAnsi="DengXian" w:eastAsia="DengXian" w:cs="DengXian"/>
          <w:sz w:val="21"/>
          <w:szCs w:val="21"/>
          <w:spacing w:val="-6"/>
        </w:rPr>
        <w:t>院</w:t>
      </w:r>
      <w:r>
        <w:rPr>
          <w:rFonts w:ascii="DengXian" w:hAnsi="DengXian" w:eastAsia="DengXian" w:cs="DengXian"/>
          <w:sz w:val="21"/>
          <w:szCs w:val="21"/>
          <w:spacing w:val="1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ICT 深度观察报告会，工信</w:t>
      </w:r>
      <w:r>
        <w:rPr>
          <w:rFonts w:ascii="DengXian" w:hAnsi="DengXian" w:eastAsia="DengXian" w:cs="DengXian"/>
          <w:sz w:val="21"/>
          <w:szCs w:val="21"/>
          <w:spacing w:val="-1"/>
        </w:rPr>
        <w:t>部总工程师韩夏发言</w:t>
      </w:r>
    </w:p>
    <w:p>
      <w:pPr>
        <w:spacing w:line="242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right="24" w:firstLine="601"/>
        <w:spacing w:before="185" w:line="3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基于对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-2"/>
        </w:rPr>
        <w:t>2022</w:t>
      </w:r>
      <w:r>
        <w:rPr>
          <w:spacing w:val="57"/>
        </w:rPr>
        <w:t xml:space="preserve"> </w:t>
      </w:r>
      <w:r>
        <w:rPr>
          <w:rFonts w:ascii="SimSun" w:hAnsi="SimSun" w:eastAsia="SimSun" w:cs="SimSun"/>
          <w:spacing w:val="-2"/>
        </w:rPr>
        <w:t>年“绽放杯”大赛参赛项目（</w:t>
      </w:r>
      <w:r>
        <w:rPr>
          <w:spacing w:val="-2"/>
        </w:rPr>
        <w:t>28560</w:t>
      </w:r>
      <w:r>
        <w:rPr>
          <w:spacing w:val="56"/>
        </w:rPr>
        <w:t xml:space="preserve"> </w:t>
      </w:r>
      <w:r>
        <w:rPr>
          <w:rFonts w:ascii="SimSun" w:hAnsi="SimSun" w:eastAsia="SimSun" w:cs="SimSun"/>
          <w:spacing w:val="-2"/>
        </w:rPr>
        <w:t>个）的分</w:t>
      </w:r>
      <w:r>
        <w:rPr>
          <w:rFonts w:ascii="SimSun" w:hAnsi="SimSun" w:eastAsia="SimSun" w:cs="SimSun"/>
          <w:spacing w:val="-2"/>
        </w:rPr>
        <w:t>析，我国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至少已覆盖国民经济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-2"/>
        </w:rPr>
        <w:t>97 </w:t>
      </w:r>
      <w:r>
        <w:rPr>
          <w:rFonts w:ascii="SimSun" w:hAnsi="SimSun" w:eastAsia="SimSun" w:cs="SimSun"/>
          <w:spacing w:val="-2"/>
        </w:rPr>
        <w:t>个大类中的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-2"/>
        </w:rPr>
        <w:t>40 </w:t>
      </w:r>
      <w:r>
        <w:rPr>
          <w:rFonts w:ascii="SimSun" w:hAnsi="SimSun" w:eastAsia="SimSun" w:cs="SimSun"/>
          <w:spacing w:val="-2"/>
        </w:rPr>
        <w:t>个，行业应</w:t>
      </w:r>
      <w:r>
        <w:rPr>
          <w:rFonts w:ascii="SimSun" w:hAnsi="SimSun" w:eastAsia="SimSun" w:cs="SimSun"/>
          <w:spacing w:val="-16"/>
        </w:rPr>
        <w:t>用范围不断扩展，智慧城市、工业互联网、信息消费、公共安全、</w:t>
      </w:r>
      <w:r>
        <w:rPr>
          <w:rFonts w:ascii="SimSun" w:hAnsi="SimSun" w:eastAsia="SimSun" w:cs="SimSun"/>
          <w:spacing w:val="-1"/>
        </w:rPr>
        <w:t>智慧园区等改善民生服务与增强经济发展的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行业应用数</w:t>
      </w:r>
      <w:r>
        <w:rPr>
          <w:rFonts w:ascii="SimSun" w:hAnsi="SimSun" w:eastAsia="SimSun" w:cs="SimSun"/>
          <w:spacing w:val="-2"/>
        </w:rPr>
        <w:t>量排</w:t>
      </w:r>
      <w:r>
        <w:rPr>
          <w:rFonts w:ascii="SimSun" w:hAnsi="SimSun" w:eastAsia="SimSun" w:cs="SimSun"/>
          <w:spacing w:val="-14"/>
        </w:rPr>
        <w:t>名前列。与此同时，“商业落地”和“解决方案可复制”项目数量</w:t>
      </w:r>
      <w:r>
        <w:rPr>
          <w:rFonts w:ascii="SimSun" w:hAnsi="SimSun" w:eastAsia="SimSun" w:cs="SimSun"/>
          <w:spacing w:val="-7"/>
        </w:rPr>
        <w:t>占比超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7"/>
        </w:rPr>
        <w:t>56%</w:t>
      </w:r>
      <w:r>
        <w:rPr>
          <w:rFonts w:ascii="SimSun" w:hAnsi="SimSun" w:eastAsia="SimSun" w:cs="SimSun"/>
          <w:spacing w:val="-7"/>
        </w:rPr>
        <w:t>，近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7"/>
        </w:rPr>
        <w:t>4000 </w:t>
      </w:r>
      <w:r>
        <w:rPr>
          <w:rFonts w:ascii="SimSun" w:hAnsi="SimSun" w:eastAsia="SimSun" w:cs="SimSun"/>
          <w:spacing w:val="-7"/>
        </w:rPr>
        <w:t>个项目实现“</w:t>
      </w:r>
      <w:r>
        <w:rPr>
          <w:rFonts w:ascii="SimSun" w:hAnsi="SimSun" w:eastAsia="SimSun" w:cs="SimSun"/>
          <w:spacing w:val="-8"/>
        </w:rPr>
        <w:t>解决方案可复制”，全国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8"/>
        </w:rPr>
        <w:t>523</w:t>
      </w:r>
      <w:r>
        <w:rPr>
          <w:rFonts w:ascii="SimSun" w:hAnsi="SimSun" w:eastAsia="SimSun" w:cs="SimSun"/>
          <w:spacing w:val="-1"/>
        </w:rPr>
        <w:t>家医疗机构、</w:t>
      </w:r>
      <w:r>
        <w:rPr>
          <w:spacing w:val="-1"/>
        </w:rPr>
        <w:t>1796 </w:t>
      </w:r>
      <w:r>
        <w:rPr>
          <w:rFonts w:ascii="SimSun" w:hAnsi="SimSun" w:eastAsia="SimSun" w:cs="SimSun"/>
          <w:spacing w:val="-1"/>
        </w:rPr>
        <w:t>家工厂企业、</w:t>
      </w:r>
      <w:r>
        <w:rPr>
          <w:spacing w:val="-1"/>
        </w:rPr>
        <w:t>201 </w:t>
      </w:r>
      <w:r>
        <w:rPr>
          <w:rFonts w:ascii="SimSun" w:hAnsi="SimSun" w:eastAsia="SimSun" w:cs="SimSun"/>
          <w:spacing w:val="-1"/>
        </w:rPr>
        <w:t>家采矿企业、</w:t>
      </w:r>
      <w:r>
        <w:rPr>
          <w:spacing w:val="-1"/>
        </w:rPr>
        <w:t>256 </w:t>
      </w:r>
      <w:r>
        <w:rPr>
          <w:rFonts w:ascii="SimSun" w:hAnsi="SimSun" w:eastAsia="SimSun" w:cs="SimSun"/>
          <w:spacing w:val="-1"/>
        </w:rPr>
        <w:t>家电力企</w:t>
      </w:r>
      <w:r>
        <w:rPr>
          <w:rFonts w:ascii="SimSun" w:hAnsi="SimSun" w:eastAsia="SimSun" w:cs="SimSun"/>
          <w:spacing w:val="-2"/>
        </w:rPr>
        <w:t>业实现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2"/>
        </w:rPr>
        <w:t>5G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2"/>
        </w:rPr>
        <w:t>商业应用。</w:t>
      </w:r>
      <w:r>
        <w:rPr>
          <w:spacing w:val="-2"/>
        </w:rPr>
        <w:t>5G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2"/>
        </w:rPr>
        <w:t>与</w:t>
      </w:r>
      <w:r>
        <w:rPr>
          <w:spacing w:val="-2"/>
        </w:rPr>
        <w:t>DICT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2"/>
        </w:rPr>
        <w:t>技术融合供给水平持续提升，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5G</w:t>
      </w:r>
      <w:r>
        <w:rPr>
          <w:spacing w:val="75"/>
        </w:rPr>
        <w:t xml:space="preserve"> </w:t>
      </w:r>
      <w:r>
        <w:rPr>
          <w:rFonts w:ascii="SimSun" w:hAnsi="SimSun" w:eastAsia="SimSun" w:cs="SimSun"/>
          <w:spacing w:val="-2"/>
        </w:rPr>
        <w:t>行业虚拟专网、定位、</w:t>
      </w:r>
      <w:r>
        <w:rPr>
          <w:spacing w:val="-2"/>
        </w:rPr>
        <w:t>5G</w:t>
      </w:r>
      <w:r>
        <w:rPr>
          <w:spacing w:val="42"/>
          <w:w w:val="101"/>
        </w:rPr>
        <w:t xml:space="preserve"> </w:t>
      </w:r>
      <w:r>
        <w:rPr>
          <w:spacing w:val="-2"/>
        </w:rPr>
        <w:t>LAN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-2"/>
        </w:rPr>
        <w:t>等技术能力显著增强，云计</w:t>
      </w:r>
      <w:r>
        <w:rPr>
          <w:rFonts w:ascii="SimSun" w:hAnsi="SimSun" w:eastAsia="SimSun" w:cs="SimSun"/>
          <w:spacing w:val="-1"/>
        </w:rPr>
        <w:t>算、边缘计算、大数据等新技术融合应用占比超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1"/>
        </w:rPr>
        <w:t>40%</w:t>
      </w:r>
      <w:r>
        <w:rPr>
          <w:sz w:val="18"/>
          <w:szCs w:val="18"/>
          <w:spacing w:val="-1"/>
          <w:position w:val="10"/>
        </w:rPr>
        <w:t>2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25" w:firstLine="635"/>
        <w:spacing w:before="266" w:line="33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1"/>
        </w:rPr>
        <w:t>以矿山、医疗、能源、港口等为代表的垂直行业初步实现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11"/>
        </w:rPr>
        <w:t>5G</w:t>
      </w:r>
      <w:r>
        <w:rPr>
          <w:rFonts w:ascii="SimSun" w:hAnsi="SimSun" w:eastAsia="SimSun" w:cs="SimSun"/>
          <w:spacing w:val="-4"/>
        </w:rPr>
        <w:t>应用规模化发展。一方面，上述行业领域企业规模大、基础设施</w:t>
      </w:r>
      <w:r>
        <w:rPr>
          <w:rFonts w:ascii="SimSun" w:hAnsi="SimSun" w:eastAsia="SimSun" w:cs="SimSun"/>
          <w:spacing w:val="-2"/>
        </w:rPr>
        <w:t>建设资金雄厚，亟需引入新技术实现降本增效，而 </w:t>
      </w:r>
      <w:r>
        <w:rPr>
          <w:spacing w:val="-2"/>
        </w:rPr>
        <w:t>5G  </w:t>
      </w:r>
      <w:r>
        <w:rPr>
          <w:rFonts w:ascii="SimSun" w:hAnsi="SimSun" w:eastAsia="SimSun" w:cs="SimSun"/>
          <w:spacing w:val="-2"/>
        </w:rPr>
        <w:t>大</w:t>
      </w:r>
      <w:r>
        <w:rPr>
          <w:rFonts w:ascii="SimSun" w:hAnsi="SimSun" w:eastAsia="SimSun" w:cs="SimSun"/>
          <w:spacing w:val="-3"/>
        </w:rPr>
        <w:t>带宽、</w:t>
      </w:r>
      <w:r>
        <w:rPr>
          <w:rFonts w:ascii="SimSun" w:hAnsi="SimSun" w:eastAsia="SimSun" w:cs="SimSun"/>
          <w:spacing w:val="-8"/>
        </w:rPr>
        <w:t>低时延、广连接的技术特性高度匹配相关生产场景，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8"/>
        </w:rPr>
        <w:t>推动行业生</w:t>
      </w:r>
      <w:r>
        <w:rPr>
          <w:rFonts w:ascii="SimSun" w:hAnsi="SimSun" w:eastAsia="SimSun" w:cs="SimSun"/>
          <w:spacing w:val="-1"/>
        </w:rPr>
        <w:t>产模式全方位变革。另一方面，上述行业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融</w:t>
      </w:r>
      <w:r>
        <w:rPr>
          <w:rFonts w:ascii="SimSun" w:hAnsi="SimSun" w:eastAsia="SimSun" w:cs="SimSun"/>
          <w:spacing w:val="-2"/>
        </w:rPr>
        <w:t>合应用标准相对</w:t>
      </w:r>
      <w:r>
        <w:rPr>
          <w:rFonts w:ascii="SimSun" w:hAnsi="SimSun" w:eastAsia="SimSun" w:cs="SimSun"/>
          <w:spacing w:val="-1"/>
        </w:rPr>
        <w:t>完善，行业需求碎片化程度日益降低，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技术供给体系标准化</w:t>
      </w:r>
      <w:r>
        <w:rPr>
          <w:rFonts w:ascii="SimSun" w:hAnsi="SimSun" w:eastAsia="SimSun" w:cs="SimSun"/>
          <w:spacing w:val="-3"/>
        </w:rPr>
        <w:t>逐步增强，有效保障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3"/>
        </w:rPr>
        <w:t>5G </w:t>
      </w:r>
      <w:r>
        <w:rPr>
          <w:rFonts w:ascii="SimSun" w:hAnsi="SimSun" w:eastAsia="SimSun" w:cs="SimSun"/>
          <w:spacing w:val="-3"/>
        </w:rPr>
        <w:t>应用进一步复制推广。</w:t>
      </w:r>
    </w:p>
    <w:p>
      <w:pPr>
        <w:pStyle w:val="BodyText"/>
        <w:ind w:left="624"/>
        <w:spacing w:before="262" w:line="233" w:lineRule="auto"/>
        <w:outlineLvl w:val="2"/>
        <w:rPr>
          <w:rFonts w:ascii="SimSun" w:hAnsi="SimSun" w:eastAsia="SimSun" w:cs="SimSun"/>
        </w:rPr>
      </w:pPr>
      <w:r>
        <w:rPr>
          <w:b/>
          <w:bCs/>
          <w:spacing w:val="-3"/>
        </w:rPr>
        <w:t>2</w:t>
      </w:r>
      <w:r>
        <w:rPr>
          <w:rFonts w:ascii="SimSun" w:hAnsi="SimSun" w:eastAsia="SimSun" w:cs="SimSun"/>
          <w:b/>
          <w:bCs/>
          <w:spacing w:val="-3"/>
        </w:rPr>
        <w:t>．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行业应用规模化发展内涵及特征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6" w:right="105" w:firstLine="602"/>
        <w:spacing w:before="97" w:line="329" w:lineRule="auto"/>
        <w:jc w:val="both"/>
        <w:rPr>
          <w:rFonts w:ascii="SimSun" w:hAnsi="SimSun" w:eastAsia="SimSun" w:cs="SimSun"/>
        </w:rPr>
      </w:pPr>
      <w:r>
        <w:pict>
          <v:shape id="_x0000_s4" style="position:absolute;margin-left:0.72599pt;margin-top:116.762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pacing w:val="-3"/>
        </w:rPr>
        <w:t>伴随 </w:t>
      </w:r>
      <w:r>
        <w:rPr>
          <w:spacing w:val="-3"/>
        </w:rPr>
        <w:t>5G</w:t>
      </w:r>
      <w:r>
        <w:rPr>
          <w:spacing w:val="7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技术创新演化与现代产业体系加快建设，</w:t>
      </w:r>
      <w:r>
        <w:rPr>
          <w:spacing w:val="-3"/>
        </w:rPr>
        <w:t>5G</w:t>
      </w:r>
      <w:r>
        <w:rPr>
          <w:spacing w:val="65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行业</w:t>
      </w:r>
      <w:r>
        <w:rPr>
          <w:rFonts w:ascii="SimSun" w:hAnsi="SimSun" w:eastAsia="SimSun" w:cs="SimSun"/>
          <w:spacing w:val="-8"/>
        </w:rPr>
        <w:t>应用发展可分为四个阶段（详见图 </w:t>
      </w:r>
      <w:r>
        <w:rPr>
          <w:spacing w:val="-8"/>
        </w:rPr>
        <w:t>1</w:t>
      </w:r>
      <w:r>
        <w:rPr>
          <w:rFonts w:ascii="SimSun" w:hAnsi="SimSun" w:eastAsia="SimSun" w:cs="SimSun"/>
          <w:spacing w:val="-75"/>
          <w:w w:val="94"/>
        </w:rPr>
        <w:t>），</w:t>
      </w:r>
      <w:r>
        <w:rPr>
          <w:rFonts w:ascii="SimSun" w:hAnsi="SimSun" w:eastAsia="SimSun" w:cs="SimSun"/>
          <w:spacing w:val="-8"/>
        </w:rPr>
        <w:t>分别为技术验证、场景适</w:t>
      </w:r>
      <w:r>
        <w:rPr>
          <w:rFonts w:ascii="SimSun" w:hAnsi="SimSun" w:eastAsia="SimSun" w:cs="SimSun"/>
          <w:spacing w:val="-10"/>
        </w:rPr>
        <w:t>配、行业适配与规模成长</w:t>
      </w:r>
      <w:r>
        <w:rPr>
          <w:sz w:val="18"/>
          <w:szCs w:val="18"/>
          <w:spacing w:val="-10"/>
          <w:position w:val="10"/>
        </w:rPr>
        <w:t>3</w:t>
      </w:r>
      <w:r>
        <w:rPr>
          <w:rFonts w:ascii="SimSun" w:hAnsi="SimSun" w:eastAsia="SimSun" w:cs="SimSun"/>
          <w:spacing w:val="-4"/>
        </w:rPr>
        <w:t>。当前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4"/>
        </w:rPr>
        <w:t>3GPPRel-17 RedCap </w:t>
      </w:r>
      <w:r>
        <w:rPr>
          <w:rFonts w:ascii="SimSun" w:hAnsi="SimSun" w:eastAsia="SimSun" w:cs="SimSun"/>
          <w:spacing w:val="-4"/>
        </w:rPr>
        <w:t>标准完成，</w:t>
      </w:r>
      <w:r>
        <w:rPr>
          <w:rFonts w:ascii="SimSun" w:hAnsi="SimSun" w:eastAsia="SimSun" w:cs="SimSun"/>
          <w:spacing w:val="-4"/>
        </w:rPr>
        <w:t>智能可穿戴设备、工业无线传感器和视频监控等典型场景中高速</w:t>
      </w:r>
    </w:p>
    <w:p>
      <w:pPr>
        <w:ind w:left="19" w:right="106"/>
        <w:spacing w:before="237" w:line="239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7"/>
          <w:position w:val="10"/>
        </w:rPr>
        <w:t>2    </w:t>
      </w:r>
      <w:r>
        <w:rPr>
          <w:rFonts w:ascii="DengXian" w:hAnsi="DengXian" w:eastAsia="DengXian" w:cs="DengXian"/>
          <w:sz w:val="21"/>
          <w:szCs w:val="21"/>
          <w:spacing w:val="-7"/>
        </w:rPr>
        <w:t>数据来源于中国信息通信研究院《中国 5G 发展和经济社会影响白皮书（2022 年）》、《5G</w:t>
      </w:r>
      <w:r>
        <w:rPr>
          <w:rFonts w:ascii="DengXian" w:hAnsi="DengXian" w:eastAsia="DengXian" w:cs="DengXian"/>
          <w:sz w:val="21"/>
          <w:szCs w:val="21"/>
          <w:spacing w:val="-7"/>
        </w:rPr>
        <w:t>应用创新发展白皮书（2022 年）》</w:t>
      </w:r>
    </w:p>
    <w:p>
      <w:pPr>
        <w:ind w:left="19"/>
        <w:spacing w:before="1" w:line="23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3</w:t>
      </w:r>
      <w:r>
        <w:rPr>
          <w:rFonts w:ascii="DengXian" w:hAnsi="DengXian" w:eastAsia="DengXian" w:cs="DengXian"/>
          <w:sz w:val="21"/>
          <w:szCs w:val="21"/>
        </w:rPr>
        <w:t>李珊,刘嘉薇.5G 行业应用规模化发展阶段与分析方法探析[J].电信科学,2022,38(S1):28-35.</w:t>
      </w:r>
    </w:p>
    <w:p>
      <w:pPr>
        <w:spacing w:line="234" w:lineRule="auto"/>
        <w:sectPr>
          <w:pgSz w:w="11907" w:h="16839"/>
          <w:pgMar w:top="1431" w:right="169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7" w:right="253" w:hanging="1"/>
        <w:spacing w:before="180" w:line="32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物联的 </w:t>
      </w:r>
      <w:r>
        <w:rPr>
          <w:spacing w:val="-2"/>
        </w:rPr>
        <w:t>5G  </w:t>
      </w:r>
      <w:r>
        <w:rPr>
          <w:rFonts w:ascii="SimSun" w:hAnsi="SimSun" w:eastAsia="SimSun" w:cs="SimSun"/>
          <w:spacing w:val="-2"/>
        </w:rPr>
        <w:t>网络服务能力得以实现，</w:t>
      </w:r>
      <w:r>
        <w:rPr>
          <w:spacing w:val="-2"/>
        </w:rPr>
        <w:t>5</w:t>
      </w:r>
      <w:r>
        <w:rPr>
          <w:spacing w:val="-3"/>
        </w:rPr>
        <w:t>G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-3"/>
        </w:rPr>
        <w:t>应用解决方案、产品体</w:t>
      </w:r>
      <w:r>
        <w:rPr>
          <w:rFonts w:ascii="SimSun" w:hAnsi="SimSun" w:eastAsia="SimSun" w:cs="SimSun"/>
          <w:spacing w:val="-1"/>
        </w:rPr>
        <w:t>系、典型场景与商业模式日益成熟，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加速在重点垂直行业领</w:t>
      </w:r>
      <w:r>
        <w:rPr>
          <w:rFonts w:ascii="SimSun" w:hAnsi="SimSun" w:eastAsia="SimSun" w:cs="SimSun"/>
          <w:spacing w:val="-10"/>
        </w:rPr>
        <w:t>域深度应用。与此同时，</w:t>
      </w:r>
      <w:r>
        <w:rPr>
          <w:rFonts w:ascii="SimSun" w:hAnsi="SimSun" w:eastAsia="SimSun" w:cs="SimSun"/>
          <w:spacing w:val="103"/>
        </w:rPr>
        <w:t xml:space="preserve"> </w:t>
      </w:r>
      <w:r>
        <w:rPr>
          <w:rFonts w:ascii="SimSun" w:hAnsi="SimSun" w:eastAsia="SimSun" w:cs="SimSun"/>
          <w:spacing w:val="-10"/>
        </w:rPr>
        <w:t>国家与地方政府高度重视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0"/>
        </w:rPr>
        <w:t>5G </w:t>
      </w:r>
      <w:r>
        <w:rPr>
          <w:rFonts w:ascii="SimSun" w:hAnsi="SimSun" w:eastAsia="SimSun" w:cs="SimSun"/>
          <w:spacing w:val="-10"/>
        </w:rPr>
        <w:t>应用规模</w:t>
      </w:r>
      <w:r>
        <w:rPr>
          <w:rFonts w:ascii="SimSun" w:hAnsi="SimSun" w:eastAsia="SimSun" w:cs="SimSun"/>
          <w:spacing w:val="-2"/>
        </w:rPr>
        <w:t>化发展，积极释放深化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2"/>
        </w:rPr>
        <w:t>5G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2"/>
        </w:rPr>
        <w:t>行业应用的政策红利，</w:t>
      </w:r>
      <w:r>
        <w:rPr>
          <w:spacing w:val="-2"/>
        </w:rPr>
        <w:t>5G+</w:t>
      </w:r>
      <w:r>
        <w:rPr>
          <w:rFonts w:ascii="SimSun" w:hAnsi="SimSun" w:eastAsia="SimSun" w:cs="SimSun"/>
          <w:spacing w:val="-2"/>
        </w:rPr>
        <w:t>产业变革</w:t>
      </w:r>
      <w:r>
        <w:rPr>
          <w:rFonts w:ascii="SimSun" w:hAnsi="SimSun" w:eastAsia="SimSun" w:cs="SimSun"/>
          <w:spacing w:val="-9"/>
        </w:rPr>
        <w:t>浪潮全面兴起。在上述多重因素的共同推动下，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  <w:spacing w:val="-9"/>
        </w:rPr>
        <w:t>我国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9"/>
        </w:rPr>
        <w:t>5G </w:t>
      </w:r>
      <w:r>
        <w:rPr>
          <w:rFonts w:ascii="SimSun" w:hAnsi="SimSun" w:eastAsia="SimSun" w:cs="SimSun"/>
          <w:spacing w:val="-10"/>
        </w:rPr>
        <w:t>行业应</w:t>
      </w:r>
      <w:r>
        <w:rPr>
          <w:rFonts w:ascii="SimSun" w:hAnsi="SimSun" w:eastAsia="SimSun" w:cs="SimSun"/>
          <w:spacing w:val="-3"/>
        </w:rPr>
        <w:t>用正从行业适配逐步过渡到规模化发展新阶段。</w:t>
      </w:r>
    </w:p>
    <w:p>
      <w:pPr>
        <w:ind w:firstLine="1002"/>
        <w:spacing w:line="3249" w:lineRule="exact"/>
        <w:rPr/>
      </w:pPr>
      <w:r>
        <w:rPr>
          <w:position w:val="-64"/>
        </w:rPr>
        <w:drawing>
          <wp:inline distT="0" distB="0" distL="0" distR="0">
            <wp:extent cx="4018788" cy="206349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8788" cy="206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52"/>
        <w:spacing w:before="20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来源：中国信息通信研究院</w:t>
      </w:r>
    </w:p>
    <w:p>
      <w:pPr>
        <w:pStyle w:val="BodyText"/>
        <w:ind w:left="2381"/>
        <w:spacing w:before="239" w:line="230" w:lineRule="auto"/>
        <w:outlineLvl w:val="3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7"/>
        </w:rPr>
        <w:t>图</w:t>
      </w:r>
      <w:r>
        <w:rPr>
          <w:rFonts w:ascii="KaiTi" w:hAnsi="KaiTi" w:eastAsia="KaiTi" w:cs="KaiTi"/>
          <w:spacing w:val="-26"/>
        </w:rPr>
        <w:t xml:space="preserve"> </w:t>
      </w:r>
      <w:r>
        <w:rPr>
          <w:spacing w:val="-7"/>
        </w:rPr>
        <w:t>1    5G</w:t>
      </w:r>
      <w:r>
        <w:rPr>
          <w:spacing w:val="16"/>
        </w:rPr>
        <w:t xml:space="preserve"> </w:t>
      </w:r>
      <w:r>
        <w:rPr>
          <w:rFonts w:ascii="KaiTi" w:hAnsi="KaiTi" w:eastAsia="KaiTi" w:cs="KaiTi"/>
          <w:spacing w:val="-7"/>
        </w:rPr>
        <w:t>行业应用发展阶段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5" w:firstLine="603"/>
        <w:spacing w:before="98" w:line="332" w:lineRule="auto"/>
        <w:jc w:val="both"/>
        <w:rPr>
          <w:rFonts w:ascii="SimSun" w:hAnsi="SimSun" w:eastAsia="SimSun" w:cs="SimSun"/>
        </w:rPr>
      </w:pPr>
      <w:r>
        <w:rPr>
          <w:spacing w:val="-6"/>
        </w:rPr>
        <w:t>5G </w:t>
      </w:r>
      <w:r>
        <w:rPr>
          <w:rFonts w:ascii="SimSun" w:hAnsi="SimSun" w:eastAsia="SimSun" w:cs="SimSun"/>
          <w:spacing w:val="-6"/>
        </w:rPr>
        <w:t>行业应用规模化是指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6"/>
        </w:rPr>
        <w:t>5G </w:t>
      </w:r>
      <w:r>
        <w:rPr>
          <w:rFonts w:ascii="SimSun" w:hAnsi="SimSun" w:eastAsia="SimSun" w:cs="SimSun"/>
          <w:spacing w:val="-6"/>
        </w:rPr>
        <w:t>与大数据、云</w:t>
      </w:r>
      <w:r>
        <w:rPr>
          <w:rFonts w:ascii="SimSun" w:hAnsi="SimSun" w:eastAsia="SimSun" w:cs="SimSun"/>
          <w:spacing w:val="-7"/>
        </w:rPr>
        <w:t>计算、人工智能等</w:t>
      </w:r>
      <w:r>
        <w:rPr>
          <w:rFonts w:ascii="SimSun" w:hAnsi="SimSun" w:eastAsia="SimSun" w:cs="SimSun"/>
          <w:spacing w:val="-5"/>
        </w:rPr>
        <w:t>新一代数字技术的创新融合，实现在不同垂直行业领域更</w:t>
      </w:r>
      <w:r>
        <w:rPr>
          <w:rFonts w:ascii="SimSun" w:hAnsi="SimSun" w:eastAsia="SimSun" w:cs="SimSun"/>
          <w:spacing w:val="-6"/>
        </w:rPr>
        <w:t>广范围、</w:t>
      </w:r>
      <w:r>
        <w:rPr>
          <w:rFonts w:ascii="SimSun" w:hAnsi="SimSun" w:eastAsia="SimSun" w:cs="SimSun"/>
          <w:spacing w:val="-9"/>
        </w:rPr>
        <w:t>更深层次、更高水平的应用， 引发行业信息化与数字化系统架构</w:t>
      </w:r>
      <w:r>
        <w:rPr>
          <w:rFonts w:ascii="SimSun" w:hAnsi="SimSun" w:eastAsia="SimSun" w:cs="SimSun"/>
          <w:spacing w:val="-9"/>
        </w:rPr>
        <w:t>整体变革，创造新场景、新应用、新模式与新价值， 全面推动行</w:t>
      </w:r>
      <w:r>
        <w:rPr>
          <w:rFonts w:ascii="SimSun" w:hAnsi="SimSun" w:eastAsia="SimSun" w:cs="SimSun"/>
          <w:spacing w:val="-1"/>
        </w:rPr>
        <w:t>业数字化转型，加速数实深度融合。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行业应用规模化是一个</w:t>
      </w:r>
      <w:r>
        <w:rPr>
          <w:rFonts w:ascii="SimSun" w:hAnsi="SimSun" w:eastAsia="SimSun" w:cs="SimSun"/>
          <w:spacing w:val="-1"/>
        </w:rPr>
        <w:t>长期复杂的过程，一方面需要遵循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技术迭代优化</w:t>
      </w:r>
      <w:r>
        <w:rPr>
          <w:rFonts w:ascii="SimSun" w:hAnsi="SimSun" w:eastAsia="SimSun" w:cs="SimSun"/>
          <w:spacing w:val="-2"/>
        </w:rPr>
        <w:t>规律，分阶</w:t>
      </w:r>
      <w:r>
        <w:rPr>
          <w:rFonts w:ascii="SimSun" w:hAnsi="SimSun" w:eastAsia="SimSun" w:cs="SimSun"/>
          <w:spacing w:val="-5"/>
        </w:rPr>
        <w:t>段分水平满足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spacing w:val="-5"/>
        </w:rPr>
        <w:t>to B </w:t>
      </w:r>
      <w:r>
        <w:rPr>
          <w:rFonts w:ascii="SimSun" w:hAnsi="SimSun" w:eastAsia="SimSun" w:cs="SimSun"/>
          <w:spacing w:val="-5"/>
        </w:rPr>
        <w:t>低时延、高可靠、泛在连</w:t>
      </w:r>
      <w:r>
        <w:rPr>
          <w:rFonts w:ascii="SimSun" w:hAnsi="SimSun" w:eastAsia="SimSun" w:cs="SimSun"/>
          <w:spacing w:val="-6"/>
        </w:rPr>
        <w:t>接、高精度定位等一</w:t>
      </w:r>
      <w:r>
        <w:rPr>
          <w:rFonts w:ascii="SimSun" w:hAnsi="SimSun" w:eastAsia="SimSun" w:cs="SimSun"/>
          <w:spacing w:val="-4"/>
        </w:rPr>
        <w:t>系列业务场景应用需求，逐步提升技术供给体系对行业数字化转</w:t>
      </w:r>
      <w:r>
        <w:rPr>
          <w:rFonts w:ascii="SimSun" w:hAnsi="SimSun" w:eastAsia="SimSun" w:cs="SimSun"/>
          <w:spacing w:val="-4"/>
        </w:rPr>
        <w:t>型需求的适配。另一方面需要构建数字经济引领的产业转型升级</w:t>
      </w:r>
      <w:r>
        <w:rPr>
          <w:rFonts w:ascii="SimSun" w:hAnsi="SimSun" w:eastAsia="SimSun" w:cs="SimSun"/>
          <w:spacing w:val="-1"/>
        </w:rPr>
        <w:t>体系，从而激活不同行业对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与多种数字技术</w:t>
      </w:r>
      <w:r>
        <w:rPr>
          <w:rFonts w:ascii="SimSun" w:hAnsi="SimSun" w:eastAsia="SimSun" w:cs="SimSun"/>
          <w:spacing w:val="-2"/>
        </w:rPr>
        <w:t>融合应用需求的</w:t>
      </w:r>
      <w:r>
        <w:rPr>
          <w:rFonts w:ascii="SimSun" w:hAnsi="SimSun" w:eastAsia="SimSun" w:cs="SimSun"/>
          <w:spacing w:val="-9"/>
        </w:rPr>
        <w:t>持久动力。</w:t>
      </w:r>
    </w:p>
    <w:p>
      <w:pPr>
        <w:spacing w:line="332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</w:rPr>
      </w:pPr>
    </w:p>
    <w:p>
      <w:pPr>
        <w:ind w:left="675"/>
        <w:spacing w:before="166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二、我国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5G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行业应用规模化发展关键问题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1"/>
        <w:rPr>
          <w:rFonts w:ascii="SimSun" w:hAnsi="SimSun" w:eastAsia="SimSun" w:cs="SimSun"/>
        </w:rPr>
      </w:pPr>
      <w:r>
        <w:rPr>
          <w:b/>
          <w:bCs/>
          <w:spacing w:val="-5"/>
        </w:rPr>
        <w:t>1</w:t>
      </w:r>
      <w:r>
        <w:rPr>
          <w:rFonts w:ascii="SimSun" w:hAnsi="SimSun" w:eastAsia="SimSun" w:cs="SimSun"/>
          <w:b/>
          <w:bCs/>
          <w:spacing w:val="-5"/>
        </w:rPr>
        <w:t>．行业使用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b/>
          <w:bCs/>
          <w:spacing w:val="-5"/>
        </w:rPr>
        <w:t>5G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内生动力不足，</w:t>
      </w:r>
      <w:r>
        <w:rPr>
          <w:b/>
          <w:bCs/>
          <w:spacing w:val="-5"/>
        </w:rPr>
        <w:t>5G </w:t>
      </w:r>
      <w:r>
        <w:rPr>
          <w:rFonts w:ascii="SimSun" w:hAnsi="SimSun" w:eastAsia="SimSun" w:cs="SimSun"/>
          <w:b/>
          <w:bCs/>
          <w:spacing w:val="-5"/>
        </w:rPr>
        <w:t>行业应用深度待提升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 w:right="124" w:firstLine="605"/>
        <w:spacing w:before="98" w:line="33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不同行业数字化基础设施建设差异显著，特定场景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应用</w:t>
      </w:r>
      <w:r>
        <w:rPr>
          <w:rFonts w:ascii="SimSun" w:hAnsi="SimSun" w:eastAsia="SimSun" w:cs="SimSun"/>
          <w:spacing w:val="-1"/>
        </w:rPr>
        <w:t>改造难度大，导致对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应用的紧迫程度与重要</w:t>
      </w:r>
      <w:r>
        <w:rPr>
          <w:rFonts w:ascii="SimSun" w:hAnsi="SimSun" w:eastAsia="SimSun" w:cs="SimSun"/>
          <w:spacing w:val="-2"/>
        </w:rPr>
        <w:t>程度存在明显不</w:t>
      </w:r>
      <w:r>
        <w:rPr>
          <w:rFonts w:ascii="SimSun" w:hAnsi="SimSun" w:eastAsia="SimSun" w:cs="SimSun"/>
          <w:spacing w:val="-1"/>
        </w:rPr>
        <w:t>同。基础设施相对落后的行业领域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实际应用场景</w:t>
      </w:r>
      <w:r>
        <w:rPr>
          <w:rFonts w:ascii="SimSun" w:hAnsi="SimSun" w:eastAsia="SimSun" w:cs="SimSun"/>
          <w:spacing w:val="-2"/>
        </w:rPr>
        <w:t>较少，同时</w:t>
      </w:r>
      <w:r>
        <w:rPr>
          <w:rFonts w:ascii="SimSun" w:hAnsi="SimSun" w:eastAsia="SimSun" w:cs="SimSun"/>
          <w:spacing w:val="-4"/>
        </w:rPr>
        <w:t>对通信技术的需求呈现碎片化与个性化特征，既有的网络能力与</w:t>
      </w:r>
      <w:r>
        <w:rPr>
          <w:rFonts w:ascii="SimSun" w:hAnsi="SimSun" w:eastAsia="SimSun" w:cs="SimSun"/>
          <w:spacing w:val="-1"/>
        </w:rPr>
        <w:t>连接逻辑尚能满足行业发展基础要求。面对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2"/>
        </w:rPr>
        <w:t>建设前期较高的</w:t>
      </w:r>
      <w:r>
        <w:rPr>
          <w:rFonts w:ascii="SimSun" w:hAnsi="SimSun" w:eastAsia="SimSun" w:cs="SimSun"/>
          <w:spacing w:val="-1"/>
        </w:rPr>
        <w:t>成本投入以及未来暂不明确的价值产出，部分行业领域缺乏 </w:t>
      </w:r>
      <w:r>
        <w:rPr>
          <w:spacing w:val="-1"/>
        </w:rPr>
        <w:t>5G</w:t>
      </w:r>
      <w:r>
        <w:rPr>
          <w:rFonts w:ascii="SimSun" w:hAnsi="SimSun" w:eastAsia="SimSun" w:cs="SimSun"/>
          <w:spacing w:val="-8"/>
        </w:rPr>
        <w:t>应用动力。当前国民经济超过半数的大类行业仍未实现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8"/>
        </w:rPr>
        <w:t>5G </w:t>
      </w:r>
      <w:r>
        <w:rPr>
          <w:rFonts w:ascii="SimSun" w:hAnsi="SimSun" w:eastAsia="SimSun" w:cs="SimSun"/>
          <w:spacing w:val="-8"/>
        </w:rPr>
        <w:t>应用。</w:t>
      </w:r>
    </w:p>
    <w:p>
      <w:pPr>
        <w:pStyle w:val="BodyText"/>
        <w:ind w:left="26" w:right="151" w:firstLine="628"/>
        <w:spacing w:before="269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中小型企业对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技术持观望态度，近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4"/>
        </w:rPr>
        <w:t>80%</w:t>
      </w:r>
      <w:r>
        <w:rPr>
          <w:rFonts w:ascii="SimSun" w:hAnsi="SimSun" w:eastAsia="SimSun" w:cs="SimSun"/>
          <w:spacing w:val="-4"/>
        </w:rPr>
        <w:t>中小型企业仍处</w:t>
      </w:r>
      <w:r>
        <w:rPr>
          <w:rFonts w:ascii="SimSun" w:hAnsi="SimSun" w:eastAsia="SimSun" w:cs="SimSun"/>
          <w:spacing w:val="-5"/>
        </w:rPr>
        <w:t>于数字化转型探索阶段，设备联网率在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5"/>
        </w:rPr>
        <w:t>30%</w:t>
      </w:r>
      <w:r>
        <w:rPr>
          <w:rFonts w:ascii="SimSun" w:hAnsi="SimSun" w:eastAsia="SimSun" w:cs="SimSun"/>
          <w:spacing w:val="-5"/>
        </w:rPr>
        <w:t>左右，且以有线连接</w:t>
      </w:r>
      <w:r>
        <w:rPr>
          <w:rFonts w:ascii="SimSun" w:hAnsi="SimSun" w:eastAsia="SimSun" w:cs="SimSun"/>
          <w:spacing w:val="-3"/>
        </w:rPr>
        <w:t>为主</w:t>
      </w:r>
      <w:r>
        <w:rPr>
          <w:sz w:val="18"/>
          <w:szCs w:val="18"/>
          <w:spacing w:val="-3"/>
          <w:position w:val="10"/>
        </w:rPr>
        <w:t>4</w:t>
      </w:r>
      <w:r>
        <w:rPr>
          <w:rFonts w:ascii="SimSun" w:hAnsi="SimSun" w:eastAsia="SimSun" w:cs="SimSun"/>
          <w:spacing w:val="-9"/>
        </w:rPr>
        <w:t>。在国家政策的驱动下，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-9"/>
        </w:rPr>
        <w:t>5G </w:t>
      </w:r>
      <w:r>
        <w:rPr>
          <w:rFonts w:ascii="SimSun" w:hAnsi="SimSun" w:eastAsia="SimSun" w:cs="SimSun"/>
          <w:spacing w:val="-9"/>
        </w:rPr>
        <w:t>规模化应用当前仅在行业</w:t>
      </w:r>
      <w:r>
        <w:rPr>
          <w:rFonts w:ascii="SimSun" w:hAnsi="SimSun" w:eastAsia="SimSun" w:cs="SimSun"/>
          <w:spacing w:val="-10"/>
        </w:rPr>
        <w:t>头部</w:t>
      </w:r>
      <w:r>
        <w:rPr>
          <w:rFonts w:ascii="SimSun" w:hAnsi="SimSun" w:eastAsia="SimSun" w:cs="SimSun"/>
          <w:spacing w:val="-9"/>
        </w:rPr>
        <w:t>企业得以初步实现。此外， 基于安全保护与成本投入等因素，现</w:t>
      </w:r>
      <w:r>
        <w:rPr>
          <w:rFonts w:ascii="SimSun" w:hAnsi="SimSun" w:eastAsia="SimSun" w:cs="SimSun"/>
          <w:spacing w:val="-3"/>
        </w:rPr>
        <w:t>阶段行业企业主要将 </w:t>
      </w:r>
      <w:r>
        <w:rPr>
          <w:spacing w:val="-3"/>
        </w:rPr>
        <w:t>5G  </w:t>
      </w:r>
      <w:r>
        <w:rPr>
          <w:rFonts w:ascii="SimSun" w:hAnsi="SimSun" w:eastAsia="SimSun" w:cs="SimSun"/>
          <w:spacing w:val="-3"/>
        </w:rPr>
        <w:t>部署于外围非核心、独立性业务场景，</w:t>
      </w:r>
      <w:r>
        <w:rPr>
          <w:rFonts w:ascii="SimSun" w:hAnsi="SimSun" w:eastAsia="SimSun" w:cs="SimSun"/>
          <w:spacing w:val="-1"/>
        </w:rPr>
        <w:t>较少涉及生产经营全流程升级改造，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融合应用规模化发展容</w:t>
      </w:r>
      <w:r>
        <w:rPr>
          <w:rFonts w:ascii="SimSun" w:hAnsi="SimSun" w:eastAsia="SimSun" w:cs="SimSun"/>
          <w:spacing w:val="-5"/>
        </w:rPr>
        <w:t>易出现内部协同障碍。</w:t>
      </w:r>
    </w:p>
    <w:p>
      <w:pPr>
        <w:pStyle w:val="BodyText"/>
        <w:ind w:left="28" w:right="236" w:firstLine="595"/>
        <w:spacing w:before="294" w:line="277" w:lineRule="auto"/>
        <w:outlineLvl w:val="2"/>
        <w:rPr>
          <w:rFonts w:ascii="SimSun" w:hAnsi="SimSun" w:eastAsia="SimSun" w:cs="SimSun"/>
        </w:rPr>
      </w:pPr>
      <w:r>
        <w:rPr>
          <w:b/>
          <w:bCs/>
          <w:spacing w:val="-7"/>
        </w:rPr>
        <w:t>2</w:t>
      </w:r>
      <w:r>
        <w:rPr>
          <w:rFonts w:ascii="SimSun" w:hAnsi="SimSun" w:eastAsia="SimSun" w:cs="SimSun"/>
          <w:b/>
          <w:bCs/>
          <w:spacing w:val="-7"/>
        </w:rPr>
        <w:t>．</w:t>
      </w:r>
      <w:r>
        <w:rPr>
          <w:b/>
          <w:bCs/>
          <w:spacing w:val="-7"/>
        </w:rPr>
        <w:t>5G </w:t>
      </w:r>
      <w:r>
        <w:rPr>
          <w:rFonts w:ascii="SimSun" w:hAnsi="SimSun" w:eastAsia="SimSun" w:cs="SimSun"/>
          <w:b/>
          <w:bCs/>
          <w:spacing w:val="-7"/>
        </w:rPr>
        <w:t>行业应用解决方案、终端与安全等产业供给体系不完</w:t>
      </w:r>
      <w:r>
        <w:rPr>
          <w:rFonts w:ascii="SimSun" w:hAnsi="SimSun" w:eastAsia="SimSun" w:cs="SimSun"/>
          <w:b/>
          <w:bCs/>
          <w:spacing w:val="-4"/>
        </w:rPr>
        <w:t>善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2" w:firstLine="608"/>
        <w:spacing w:before="98" w:line="334" w:lineRule="auto"/>
        <w:jc w:val="both"/>
        <w:rPr>
          <w:rFonts w:ascii="SimSun" w:hAnsi="SimSun" w:eastAsia="SimSun" w:cs="SimSun"/>
        </w:rPr>
      </w:pPr>
      <w:r>
        <w:pict>
          <v:shape id="_x0000_s6" style="position:absolute;margin-left:0.72599pt;margin-top:115.626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pacing w:val="-4"/>
        </w:rPr>
        <w:t>一是目前大部分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应用仍属于对企业原有网络的替换升级，</w:t>
      </w:r>
      <w:r>
        <w:rPr>
          <w:rFonts w:ascii="SimSun" w:hAnsi="SimSun" w:eastAsia="SimSun" w:cs="SimSun"/>
          <w:spacing w:val="-1"/>
        </w:rPr>
        <w:t>利用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摆脱原有终端设备的有线束缚，对现有系统和</w:t>
      </w:r>
      <w:r>
        <w:rPr>
          <w:rFonts w:ascii="SimSun" w:hAnsi="SimSun" w:eastAsia="SimSun" w:cs="SimSun"/>
          <w:spacing w:val="-2"/>
        </w:rPr>
        <w:t>设备改造</w:t>
      </w:r>
      <w:r>
        <w:rPr>
          <w:rFonts w:ascii="SimSun" w:hAnsi="SimSun" w:eastAsia="SimSun" w:cs="SimSun"/>
          <w:spacing w:val="-10"/>
        </w:rPr>
        <w:t>难度较小，部署和实施见效较快。但涉及到与原有</w:t>
      </w:r>
      <w:r>
        <w:rPr>
          <w:rFonts w:ascii="SimSun" w:hAnsi="SimSun" w:eastAsia="SimSun" w:cs="SimSun"/>
          <w:spacing w:val="-11"/>
        </w:rPr>
        <w:t>企业业务系统、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IT </w:t>
      </w:r>
      <w:r>
        <w:rPr>
          <w:rFonts w:ascii="SimSun" w:hAnsi="SimSun" w:eastAsia="SimSun" w:cs="SimSun"/>
          <w:spacing w:val="-5"/>
        </w:rPr>
        <w:t>系统融合等场景，则会出现联网设备</w:t>
      </w:r>
      <w:r>
        <w:rPr>
          <w:rFonts w:ascii="SimSun" w:hAnsi="SimSun" w:eastAsia="SimSun" w:cs="SimSun"/>
          <w:spacing w:val="-6"/>
        </w:rPr>
        <w:t>不通、制式不支持、信息</w:t>
      </w:r>
    </w:p>
    <w:p>
      <w:pPr>
        <w:ind w:left="16"/>
        <w:spacing w:before="180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4</w:t>
      </w:r>
      <w:r>
        <w:rPr>
          <w:rFonts w:ascii="DengXian" w:hAnsi="DengXian" w:eastAsia="DengXian" w:cs="DengXian"/>
          <w:sz w:val="11"/>
          <w:szCs w:val="11"/>
          <w:spacing w:val="8"/>
          <w:w w:val="102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position w:val="2"/>
        </w:rPr>
        <w:t>数据来源于中国信息通信研究院《推动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5G 应用规模化发展关键问题研究》</w:t>
      </w:r>
    </w:p>
    <w:p>
      <w:pPr>
        <w:spacing w:line="295" w:lineRule="exact"/>
        <w:sectPr>
          <w:pgSz w:w="11907" w:h="16839"/>
          <w:pgMar w:top="1431" w:right="156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8" w:right="106" w:hanging="1"/>
        <w:spacing w:before="185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化系统无法兼容、业务流程需要再塑等问题，其解决方案涉及应</w:t>
      </w:r>
      <w:r>
        <w:rPr>
          <w:rFonts w:ascii="SimSun" w:hAnsi="SimSun" w:eastAsia="SimSun" w:cs="SimSun"/>
          <w:sz w:val="30"/>
          <w:szCs w:val="30"/>
          <w:spacing w:val="-4"/>
        </w:rPr>
        <w:t>用研发、终端改造、网络适配等多方面内容，融合难度大，研发</w:t>
      </w:r>
      <w:r>
        <w:rPr>
          <w:rFonts w:ascii="SimSun" w:hAnsi="SimSun" w:eastAsia="SimSun" w:cs="SimSun"/>
          <w:sz w:val="30"/>
          <w:szCs w:val="30"/>
          <w:spacing w:val="-11"/>
        </w:rPr>
        <w:t>成本高。</w:t>
      </w:r>
    </w:p>
    <w:p>
      <w:pPr>
        <w:pStyle w:val="BodyText"/>
        <w:ind w:left="25" w:right="100" w:firstLine="605"/>
        <w:spacing w:before="277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二是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4"/>
        </w:rPr>
        <w:t>5G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4"/>
        </w:rPr>
        <w:t>行业融合终端类型较少，主流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4"/>
        </w:rPr>
        <w:t>5G</w:t>
      </w:r>
      <w:r>
        <w:rPr>
          <w:spacing w:val="41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终端包括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5G</w:t>
      </w:r>
      <w:r>
        <w:rPr>
          <w:spacing w:val="37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手</w:t>
      </w:r>
      <w:r>
        <w:rPr>
          <w:rFonts w:ascii="SimSun" w:hAnsi="SimSun" w:eastAsia="SimSun" w:cs="SimSun"/>
          <w:spacing w:val="-12"/>
        </w:rPr>
        <w:t>机（</w:t>
      </w:r>
      <w:r>
        <w:rPr>
          <w:spacing w:val="-12"/>
        </w:rPr>
        <w:t>56.11%</w:t>
      </w:r>
      <w:r>
        <w:rPr>
          <w:rFonts w:ascii="SimSun" w:hAnsi="SimSun" w:eastAsia="SimSun" w:cs="SimSun"/>
          <w:spacing w:val="-12"/>
        </w:rPr>
        <w:t>）、</w:t>
      </w:r>
      <w:r>
        <w:rPr>
          <w:spacing w:val="-12"/>
        </w:rPr>
        <w:t>5GCPE</w:t>
      </w:r>
      <w:r>
        <w:rPr>
          <w:rFonts w:ascii="SimSun" w:hAnsi="SimSun" w:eastAsia="SimSun" w:cs="SimSun"/>
          <w:spacing w:val="-12"/>
        </w:rPr>
        <w:t>（</w:t>
      </w:r>
      <w:r>
        <w:rPr>
          <w:spacing w:val="-12"/>
        </w:rPr>
        <w:t>15.18%</w:t>
      </w:r>
      <w:r>
        <w:rPr>
          <w:rFonts w:ascii="SimSun" w:hAnsi="SimSun" w:eastAsia="SimSun" w:cs="SimSun"/>
          <w:spacing w:val="-12"/>
        </w:rPr>
        <w:t>）、</w:t>
      </w:r>
      <w:r>
        <w:rPr>
          <w:spacing w:val="-12"/>
        </w:rPr>
        <w:t>5G </w:t>
      </w:r>
      <w:r>
        <w:rPr>
          <w:rFonts w:ascii="SimSun" w:hAnsi="SimSun" w:eastAsia="SimSun" w:cs="SimSun"/>
          <w:spacing w:val="-12"/>
        </w:rPr>
        <w:t>模组（</w:t>
      </w:r>
      <w:r>
        <w:rPr>
          <w:spacing w:val="-12"/>
        </w:rPr>
        <w:t>14.14%</w:t>
      </w:r>
      <w:r>
        <w:rPr>
          <w:rFonts w:ascii="SimSun" w:hAnsi="SimSun" w:eastAsia="SimSun" w:cs="SimSun"/>
          <w:spacing w:val="-12"/>
        </w:rPr>
        <w:t>）、其他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2"/>
        </w:rPr>
        <w:t>5G</w:t>
      </w:r>
      <w:r>
        <w:rPr>
          <w:rFonts w:ascii="SimSun" w:hAnsi="SimSun" w:eastAsia="SimSun" w:cs="SimSun"/>
          <w:spacing w:val="-8"/>
        </w:rPr>
        <w:t>终端（</w:t>
      </w:r>
      <w:r>
        <w:rPr>
          <w:spacing w:val="-8"/>
        </w:rPr>
        <w:t>10.32%</w:t>
      </w:r>
      <w:r>
        <w:rPr>
          <w:rFonts w:ascii="SimSun" w:hAnsi="SimSun" w:eastAsia="SimSun" w:cs="SimSun"/>
          <w:spacing w:val="-8"/>
        </w:rPr>
        <w:t>）、工业网关</w:t>
      </w:r>
      <w:r>
        <w:rPr>
          <w:spacing w:val="-8"/>
        </w:rPr>
        <w:t>/</w:t>
      </w:r>
      <w:r>
        <w:rPr>
          <w:rFonts w:ascii="SimSun" w:hAnsi="SimSun" w:eastAsia="SimSun" w:cs="SimSun"/>
          <w:spacing w:val="-8"/>
        </w:rPr>
        <w:t>路由器（</w:t>
      </w:r>
      <w:r>
        <w:rPr>
          <w:spacing w:val="-8"/>
        </w:rPr>
        <w:t>4.25%</w:t>
      </w:r>
      <w:r>
        <w:rPr>
          <w:rFonts w:ascii="SimSun" w:hAnsi="SimSun" w:eastAsia="SimSun" w:cs="SimSun"/>
          <w:spacing w:val="-8"/>
        </w:rPr>
        <w:t>）</w:t>
      </w:r>
      <w:r>
        <w:rPr>
          <w:sz w:val="18"/>
          <w:szCs w:val="18"/>
          <w:spacing w:val="-8"/>
          <w:position w:val="10"/>
        </w:rPr>
        <w:t>5 </w:t>
      </w:r>
      <w:r>
        <w:rPr>
          <w:rFonts w:ascii="SimSun" w:hAnsi="SimSun" w:eastAsia="SimSun" w:cs="SimSun"/>
          <w:spacing w:val="-8"/>
        </w:rPr>
        <w:t>，</w:t>
      </w:r>
      <w:r>
        <w:rPr>
          <w:rFonts w:ascii="SimSun" w:hAnsi="SimSun" w:eastAsia="SimSun" w:cs="SimSun"/>
          <w:spacing w:val="-85"/>
        </w:rPr>
        <w:t xml:space="preserve"> </w:t>
      </w:r>
      <w:r>
        <w:rPr>
          <w:rFonts w:ascii="SimSun" w:hAnsi="SimSun" w:eastAsia="SimSun" w:cs="SimSun"/>
          <w:spacing w:val="-8"/>
        </w:rPr>
        <w:t>目前行业设备的</w:t>
      </w:r>
      <w:r>
        <w:rPr>
          <w:rFonts w:ascii="SimSun" w:hAnsi="SimSun" w:eastAsia="SimSun" w:cs="SimSun"/>
          <w:spacing w:val="-3"/>
        </w:rPr>
        <w:t>代际周期远超移动通信终端，导致使用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3"/>
        </w:rPr>
        <w:t>5G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3"/>
        </w:rPr>
        <w:t>网络时，更多考虑外</w:t>
      </w:r>
      <w:r>
        <w:rPr>
          <w:rFonts w:ascii="SimSun" w:hAnsi="SimSun" w:eastAsia="SimSun" w:cs="SimSun"/>
          <w:spacing w:val="-1"/>
        </w:rPr>
        <w:t>挂方式，创新型的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融合终端种类较少，并且</w:t>
      </w:r>
      <w:r>
        <w:rPr>
          <w:rFonts w:ascii="SimSun" w:hAnsi="SimSun" w:eastAsia="SimSun" w:cs="SimSun"/>
          <w:spacing w:val="-2"/>
        </w:rPr>
        <w:t>价格通常在几千</w:t>
      </w:r>
      <w:r>
        <w:rPr>
          <w:rFonts w:ascii="SimSun" w:hAnsi="SimSun" w:eastAsia="SimSun" w:cs="SimSun"/>
          <w:spacing w:val="-8"/>
        </w:rPr>
        <w:t>到上万不等。</w:t>
      </w:r>
    </w:p>
    <w:p>
      <w:pPr>
        <w:pStyle w:val="BodyText"/>
        <w:ind w:left="26" w:right="20" w:firstLine="599"/>
        <w:spacing w:before="288" w:line="33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三是面向垂直行业的安全技术及产品供给不足。垂直行</w:t>
      </w:r>
      <w:r>
        <w:rPr>
          <w:rFonts w:ascii="SimSun" w:hAnsi="SimSun" w:eastAsia="SimSun" w:cs="SimSun"/>
          <w:spacing w:val="-5"/>
        </w:rPr>
        <w:t>业如</w:t>
      </w:r>
      <w:r>
        <w:rPr>
          <w:rFonts w:ascii="SimSun" w:hAnsi="SimSun" w:eastAsia="SimSun" w:cs="SimSun"/>
          <w:spacing w:val="-10"/>
        </w:rPr>
        <w:t>果使用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10"/>
        </w:rPr>
        <w:t>5G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10"/>
        </w:rPr>
        <w:t>网络承载，在保证行业自身信息系统网络满足要求时，</w:t>
      </w:r>
      <w:r>
        <w:rPr>
          <w:rFonts w:ascii="SimSun" w:hAnsi="SimSun" w:eastAsia="SimSun" w:cs="SimSun"/>
          <w:spacing w:val="-3"/>
        </w:rPr>
        <w:t>也需要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3"/>
        </w:rPr>
        <w:t>5G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网络能够支撑行业满足相应分级要求的安全能力。随</w:t>
      </w:r>
      <w:r>
        <w:rPr>
          <w:rFonts w:ascii="SimSun" w:hAnsi="SimSun" w:eastAsia="SimSun" w:cs="SimSun"/>
          <w:spacing w:val="-1"/>
        </w:rPr>
        <w:t>着 </w:t>
      </w:r>
      <w:r>
        <w:rPr>
          <w:spacing w:val="-1"/>
        </w:rPr>
        <w:t>5G</w:t>
      </w:r>
      <w:r>
        <w:rPr>
          <w:rFonts w:ascii="SimSun" w:hAnsi="SimSun" w:eastAsia="SimSun" w:cs="SimSun"/>
          <w:spacing w:val="-1"/>
        </w:rPr>
        <w:t>、工业互联网等新一代信息技术与垂直行业深度融合，网</w:t>
      </w:r>
      <w:r>
        <w:rPr>
          <w:rFonts w:ascii="SimSun" w:hAnsi="SimSun" w:eastAsia="SimSun" w:cs="SimSun"/>
          <w:spacing w:val="-4"/>
        </w:rPr>
        <w:t>络和数据安全风险日益凸显，大量低防护设备接入互联网，行业</w:t>
      </w:r>
      <w:r>
        <w:rPr>
          <w:rFonts w:ascii="SimSun" w:hAnsi="SimSun" w:eastAsia="SimSun" w:cs="SimSun"/>
          <w:spacing w:val="-3"/>
        </w:rPr>
        <w:t>企业敏感数据泄露、勒索病毒攻击等安全事件频发。</w:t>
      </w:r>
    </w:p>
    <w:p>
      <w:pPr>
        <w:pStyle w:val="BodyText"/>
        <w:ind w:left="621"/>
        <w:spacing w:before="272" w:line="233" w:lineRule="auto"/>
        <w:outlineLvl w:val="2"/>
        <w:rPr>
          <w:rFonts w:ascii="SimSun" w:hAnsi="SimSun" w:eastAsia="SimSun" w:cs="SimSun"/>
        </w:rPr>
      </w:pPr>
      <w:r>
        <w:rPr>
          <w:b/>
          <w:bCs/>
          <w:spacing w:val="-2"/>
        </w:rPr>
        <w:t>3</w:t>
      </w:r>
      <w:r>
        <w:rPr>
          <w:rFonts w:ascii="SimSun" w:hAnsi="SimSun" w:eastAsia="SimSun" w:cs="SimSun"/>
          <w:b/>
          <w:bCs/>
          <w:spacing w:val="-2"/>
        </w:rPr>
        <w:t>．</w:t>
      </w:r>
      <w:r>
        <w:rPr>
          <w:b/>
          <w:bCs/>
          <w:spacing w:val="-2"/>
        </w:rPr>
        <w:t>5G </w:t>
      </w:r>
      <w:r>
        <w:rPr>
          <w:rFonts w:ascii="SimSun" w:hAnsi="SimSun" w:eastAsia="SimSun" w:cs="SimSun"/>
          <w:b/>
          <w:bCs/>
          <w:spacing w:val="-2"/>
        </w:rPr>
        <w:t>生态体系与联创机制不健全，应用标准研制缓慢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firstLine="604"/>
        <w:spacing w:before="97" w:line="33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一是行业应用单位与技术创新主体参与度低。如</w:t>
      </w:r>
      <w:r>
        <w:rPr>
          <w:rFonts w:ascii="SimSun" w:hAnsi="SimSun" w:eastAsia="SimSun" w:cs="SimSun"/>
          <w:spacing w:val="-4"/>
        </w:rPr>
        <w:t>图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4"/>
        </w:rPr>
        <w:t>2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spacing w:val="-4"/>
        </w:rPr>
        <w:t>所示，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5G </w:t>
      </w:r>
      <w:r>
        <w:rPr>
          <w:rFonts w:ascii="SimSun" w:hAnsi="SimSun" w:eastAsia="SimSun" w:cs="SimSun"/>
          <w:spacing w:val="-5"/>
        </w:rPr>
        <w:t>行业应用参与主体主要以电信运营商为主，而行业应用单位、</w:t>
      </w:r>
      <w:r>
        <w:rPr>
          <w:rFonts w:ascii="SimSun" w:hAnsi="SimSun" w:eastAsia="SimSun" w:cs="SimSun"/>
          <w:spacing w:val="-4"/>
        </w:rPr>
        <w:t>科研院所</w:t>
      </w:r>
      <w:r>
        <w:rPr>
          <w:spacing w:val="-4"/>
        </w:rPr>
        <w:t>/</w:t>
      </w:r>
      <w:r>
        <w:rPr>
          <w:rFonts w:ascii="SimSun" w:hAnsi="SimSun" w:eastAsia="SimSun" w:cs="SimSun"/>
          <w:spacing w:val="-4"/>
        </w:rPr>
        <w:t>协会联盟、终端</w:t>
      </w:r>
      <w:r>
        <w:rPr>
          <w:spacing w:val="-4"/>
        </w:rPr>
        <w:t>/</w:t>
      </w:r>
      <w:r>
        <w:rPr>
          <w:rFonts w:ascii="SimSun" w:hAnsi="SimSun" w:eastAsia="SimSun" w:cs="SimSun"/>
          <w:spacing w:val="-4"/>
        </w:rPr>
        <w:t>设备厂商等主体参与较少，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行业融</w:t>
      </w:r>
      <w:r>
        <w:rPr>
          <w:rFonts w:ascii="SimSun" w:hAnsi="SimSun" w:eastAsia="SimSun" w:cs="SimSun"/>
          <w:spacing w:val="-1"/>
        </w:rPr>
        <w:t>合应用生态系统发展失衡，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行业应用需求、技术创新与终端</w:t>
      </w:r>
      <w:r>
        <w:rPr>
          <w:rFonts w:ascii="SimSun" w:hAnsi="SimSun" w:eastAsia="SimSun" w:cs="SimSun"/>
          <w:spacing w:val="-6"/>
        </w:rPr>
        <w:t>研发缺乏有效联动。</w:t>
      </w:r>
    </w:p>
    <w:p>
      <w:pPr>
        <w:ind w:left="630"/>
        <w:spacing w:before="30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二是运营商与行业应用主体联合创新机制亟待优化，</w:t>
      </w:r>
      <w:r>
        <w:rPr>
          <w:rFonts w:ascii="SimSun" w:hAnsi="SimSun" w:eastAsia="SimSun" w:cs="SimSun"/>
          <w:sz w:val="30"/>
          <w:szCs w:val="30"/>
          <w:spacing w:val="-5"/>
        </w:rPr>
        <w:t>面对行</w:t>
      </w:r>
    </w:p>
    <w:p>
      <w:pPr>
        <w:spacing w:line="332" w:lineRule="auto"/>
        <w:rPr>
          <w:rFonts w:ascii="Arial"/>
          <w:sz w:val="21"/>
        </w:rPr>
      </w:pPr>
      <w:r>
        <w:pict>
          <v:shape id="_x0000_s8" style="position:absolute;margin-left:0.72599pt;margin-top:13.4676pt;mso-position-vertical-relative:text;mso-position-horizontal-relative:text;width:144.05pt;height:0.5pt;z-index:251662336;" fillcolor="#000000" filled="true" stroked="false" coordsize="2881,10" coordorigin="0,0" path="m0,9l2880,9l2880,0l0,0l0,9xe"/>
        </w:pict>
      </w:r>
      <w:r/>
    </w:p>
    <w:p>
      <w:pPr>
        <w:ind w:left="20"/>
        <w:spacing w:before="72"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5</w:t>
      </w:r>
      <w:r>
        <w:rPr>
          <w:rFonts w:ascii="DengXian" w:hAnsi="DengXian" w:eastAsia="DengXian" w:cs="DengXian"/>
          <w:sz w:val="11"/>
          <w:szCs w:val="11"/>
          <w:spacing w:val="13"/>
          <w:w w:val="102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数据来源于中国信息通信研究院《推动 5G 应用规模化发展关键问题研究》</w:t>
      </w:r>
    </w:p>
    <w:p>
      <w:pPr>
        <w:spacing w:line="294" w:lineRule="exact"/>
        <w:sectPr>
          <w:pgSz w:w="11907" w:h="16839"/>
          <w:pgMar w:top="1431" w:right="1694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6" w:right="112" w:hanging="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业应用主体新需求，运营商与终端设备厂商及时反应、协同解决</w:t>
      </w:r>
      <w:r>
        <w:rPr>
          <w:rFonts w:ascii="SimSun" w:hAnsi="SimSun" w:eastAsia="SimSun" w:cs="SimSun"/>
          <w:sz w:val="30"/>
          <w:szCs w:val="30"/>
          <w:spacing w:val="-4"/>
        </w:rPr>
        <w:t>的机制尚未形成，虽有联创中心等载体，但多数未发挥跨行业跨</w:t>
      </w:r>
      <w:r>
        <w:rPr>
          <w:rFonts w:ascii="SimSun" w:hAnsi="SimSun" w:eastAsia="SimSun" w:cs="SimSun"/>
          <w:sz w:val="30"/>
          <w:szCs w:val="30"/>
          <w:spacing w:val="-3"/>
        </w:rPr>
        <w:t>领域需求对接、解决共性技术问题的作用。</w:t>
      </w:r>
    </w:p>
    <w:p>
      <w:pPr>
        <w:pStyle w:val="BodyText"/>
        <w:ind w:left="23" w:right="106" w:firstLine="602"/>
        <w:spacing w:before="274" w:line="33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三是面向垂直行业的融合应用标准缺乏且研制进程缓</w:t>
      </w:r>
      <w:r>
        <w:rPr>
          <w:rFonts w:ascii="SimSun" w:hAnsi="SimSun" w:eastAsia="SimSun" w:cs="SimSun"/>
          <w:spacing w:val="-5"/>
        </w:rPr>
        <w:t>慢。在</w:t>
      </w:r>
      <w:r>
        <w:rPr>
          <w:rFonts w:ascii="SimSun" w:hAnsi="SimSun" w:eastAsia="SimSun" w:cs="SimSun"/>
          <w:spacing w:val="-4"/>
        </w:rPr>
        <w:t>融合应用标准方面，电力、医疗、工业等成熟行业已立项标准达</w:t>
      </w:r>
      <w:r>
        <w:rPr>
          <w:spacing w:val="-1"/>
        </w:rPr>
        <w:t>62 </w:t>
      </w:r>
      <w:r>
        <w:rPr>
          <w:rFonts w:ascii="SimSun" w:hAnsi="SimSun" w:eastAsia="SimSun" w:cs="SimSun"/>
          <w:spacing w:val="-1"/>
        </w:rPr>
        <w:t>项，相对较少的标准数量制约了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在其他行业的应用规模化</w:t>
      </w:r>
      <w:r>
        <w:rPr>
          <w:rFonts w:ascii="SimSun" w:hAnsi="SimSun" w:eastAsia="SimSun" w:cs="SimSun"/>
          <w:spacing w:val="-9"/>
        </w:rPr>
        <w:t>进程。同时， 通信行业与垂直行业融合标准缺乏顶层设计，多数</w:t>
      </w:r>
      <w:r>
        <w:rPr>
          <w:rFonts w:ascii="SimSun" w:hAnsi="SimSun" w:eastAsia="SimSun" w:cs="SimSun"/>
          <w:spacing w:val="-5"/>
        </w:rPr>
        <w:t>垂直行业的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5"/>
        </w:rPr>
        <w:t>5G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5"/>
        </w:rPr>
        <w:t>融合应用标准推进缓慢。</w:t>
      </w:r>
    </w:p>
    <w:p>
      <w:pPr>
        <w:ind w:left="368"/>
        <w:spacing w:before="54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80.00%</w:t>
      </w:r>
    </w:p>
    <w:p>
      <w:pPr>
        <w:ind w:left="4014"/>
        <w:spacing w:before="160" w:line="205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107975</wp:posOffset>
            </wp:positionH>
            <wp:positionV relativeFrom="paragraph">
              <wp:posOffset>-196850</wp:posOffset>
            </wp:positionV>
            <wp:extent cx="5070347" cy="192023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0347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  <w:position w:val="-1"/>
        </w:rPr>
        <w:t>2018      2019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7"/>
          <w:position w:val="-1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  <w:position w:val="-1"/>
        </w:rPr>
        <w:t>2020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5"/>
          <w:position w:val="-1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5"/>
          <w:position w:val="-1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3"/>
          <w:position w:val="-1"/>
        </w:rPr>
        <w:t>2022</w:t>
      </w:r>
    </w:p>
    <w:p>
      <w:pPr>
        <w:ind w:left="369"/>
        <w:spacing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60.00%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361"/>
        <w:spacing w:before="69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40.00%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369"/>
        <w:spacing w:before="68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20.00%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461"/>
        <w:spacing w:before="69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>0.00%</w:t>
      </w:r>
    </w:p>
    <w:p>
      <w:pPr>
        <w:ind w:left="1453"/>
        <w:spacing w:before="20" w:line="19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1"/>
        </w:rPr>
        <w:t>运营企业          解决方案提供商       行业应用单位     科研院所/协会联盟    终端/设备厂商</w:t>
      </w:r>
    </w:p>
    <w:p>
      <w:pPr>
        <w:ind w:left="5452"/>
        <w:spacing w:before="24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来源：中国信息通信研究院</w:t>
      </w:r>
    </w:p>
    <w:p>
      <w:pPr>
        <w:pStyle w:val="BodyText"/>
        <w:ind w:left="384"/>
        <w:spacing w:before="240" w:line="231" w:lineRule="auto"/>
        <w:outlineLvl w:val="2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图</w:t>
      </w:r>
      <w:r>
        <w:rPr>
          <w:rFonts w:ascii="KaiTi" w:hAnsi="KaiTi" w:eastAsia="KaiTi" w:cs="KaiTi"/>
          <w:spacing w:val="-54"/>
        </w:rPr>
        <w:t xml:space="preserve"> </w:t>
      </w:r>
      <w:r>
        <w:rPr>
          <w:spacing w:val="-2"/>
        </w:rPr>
        <w:t>2    2018~2022 </w:t>
      </w:r>
      <w:r>
        <w:rPr>
          <w:rFonts w:ascii="KaiTi" w:hAnsi="KaiTi" w:eastAsia="KaiTi" w:cs="KaiTi"/>
          <w:spacing w:val="-2"/>
        </w:rPr>
        <w:t>年“绽放杯”大赛参赛项目主体类型分布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三、推动我国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行业应用规模化发展策略建议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9" w:line="233" w:lineRule="auto"/>
        <w:outlineLvl w:val="1"/>
        <w:rPr>
          <w:rFonts w:ascii="SimSun" w:hAnsi="SimSun" w:eastAsia="SimSun" w:cs="SimSun"/>
        </w:rPr>
      </w:pPr>
      <w:r>
        <w:rPr>
          <w:b/>
          <w:bCs/>
          <w:spacing w:val="-3"/>
        </w:rPr>
        <w:t>1</w:t>
      </w:r>
      <w:r>
        <w:rPr>
          <w:rFonts w:ascii="SimSun" w:hAnsi="SimSun" w:eastAsia="SimSun" w:cs="SimSun"/>
          <w:b/>
          <w:bCs/>
          <w:spacing w:val="-3"/>
        </w:rPr>
        <w:t>．做好政策衔接，分业、分场景激活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规模化发展动力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5" w:firstLine="601"/>
        <w:spacing w:before="98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加强对行业数字化转型基础与需求的系统评估，采用分业、</w:t>
      </w:r>
      <w:r>
        <w:rPr>
          <w:rFonts w:ascii="SimSun" w:hAnsi="SimSun" w:eastAsia="SimSun" w:cs="SimSun"/>
          <w:spacing w:val="-10"/>
        </w:rPr>
        <w:t>分场景施策的方式，做好《</w:t>
      </w:r>
      <w:r>
        <w:rPr>
          <w:spacing w:val="-10"/>
        </w:rPr>
        <w:t>5G </w:t>
      </w:r>
      <w:r>
        <w:rPr>
          <w:rFonts w:ascii="SimSun" w:hAnsi="SimSun" w:eastAsia="SimSun" w:cs="SimSun"/>
          <w:spacing w:val="-10"/>
        </w:rPr>
        <w:t>应用“扬帆”行动计划（</w:t>
      </w:r>
      <w:r>
        <w:rPr>
          <w:spacing w:val="-10"/>
        </w:rPr>
        <w:t>2021-2023</w:t>
      </w:r>
      <w:r>
        <w:rPr>
          <w:rFonts w:ascii="SimSun" w:hAnsi="SimSun" w:eastAsia="SimSun" w:cs="SimSun"/>
          <w:spacing w:val="-4"/>
        </w:rPr>
        <w:t>年）》政策延续，推进国家政策与产业转型发展体系紧密</w:t>
      </w:r>
      <w:r>
        <w:rPr>
          <w:rFonts w:ascii="SimSun" w:hAnsi="SimSun" w:eastAsia="SimSun" w:cs="SimSun"/>
          <w:spacing w:val="-5"/>
        </w:rPr>
        <w:t>衔接，</w:t>
      </w:r>
      <w:r>
        <w:rPr>
          <w:rFonts w:ascii="SimSun" w:hAnsi="SimSun" w:eastAsia="SimSun" w:cs="SimSun"/>
          <w:spacing w:val="-1"/>
        </w:rPr>
        <w:t>发挥有为政府和有效市场结合优势，进一步优化行业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应用规</w:t>
      </w:r>
      <w:r>
        <w:rPr>
          <w:rFonts w:ascii="SimSun" w:hAnsi="SimSun" w:eastAsia="SimSun" w:cs="SimSun"/>
          <w:spacing w:val="-4"/>
        </w:rPr>
        <w:t>模化顶层设计与产业协同创新模式。</w:t>
      </w:r>
    </w:p>
    <w:p>
      <w:pPr>
        <w:spacing w:line="331" w:lineRule="auto"/>
        <w:sectPr>
          <w:headerReference w:type="default" r:id="rId2"/>
          <w:pgSz w:w="11907" w:h="16839"/>
          <w:pgMar w:top="400" w:right="1689" w:bottom="0" w:left="1785" w:header="0" w:footer="0" w:gutter="0"/>
        </w:sectPr>
        <w:rPr>
          <w:rFonts w:ascii="SimSun" w:hAnsi="SimSun" w:eastAsia="SimSun" w:cs="SimSun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5" w:right="40" w:firstLine="605"/>
        <w:spacing w:before="98" w:line="33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一是强化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5G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规模化应用的政策导向，以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5G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-3"/>
        </w:rPr>
        <w:t>改造升级专项</w:t>
      </w:r>
      <w:r>
        <w:rPr>
          <w:rFonts w:ascii="SimSun" w:hAnsi="SimSun" w:eastAsia="SimSun" w:cs="SimSun"/>
          <w:spacing w:val="-8"/>
        </w:rPr>
        <w:t>补贴、重大项目投融资与税收优惠等多种形式，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8"/>
        </w:rPr>
        <w:t>释放不同行业对</w:t>
      </w:r>
      <w:r>
        <w:rPr>
          <w:spacing w:val="-2"/>
        </w:rPr>
        <w:t>5G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-2"/>
        </w:rPr>
        <w:t>应用的需求潜力，逐步提升中小企业 </w:t>
      </w:r>
      <w:r>
        <w:rPr>
          <w:spacing w:val="-2"/>
        </w:rPr>
        <w:t>5G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-2"/>
        </w:rPr>
        <w:t>应用创新活力</w:t>
      </w:r>
      <w:r>
        <w:rPr>
          <w:rFonts w:ascii="SimSun" w:hAnsi="SimSun" w:eastAsia="SimSun" w:cs="SimSun"/>
          <w:spacing w:val="-3"/>
        </w:rPr>
        <w:t>与覆</w:t>
      </w:r>
      <w:r>
        <w:rPr>
          <w:rFonts w:ascii="SimSun" w:hAnsi="SimSun" w:eastAsia="SimSun" w:cs="SimSun"/>
          <w:spacing w:val="-1"/>
        </w:rPr>
        <w:t>盖率。二是加快挖掘不同行业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应用刚需场景</w:t>
      </w:r>
      <w:r>
        <w:rPr>
          <w:rFonts w:ascii="SimSun" w:hAnsi="SimSun" w:eastAsia="SimSun" w:cs="SimSun"/>
          <w:spacing w:val="-2"/>
        </w:rPr>
        <w:t>，从特定场景的</w:t>
      </w:r>
      <w:r>
        <w:rPr>
          <w:rFonts w:ascii="SimSun" w:hAnsi="SimSun" w:eastAsia="SimSun" w:cs="SimSun"/>
          <w:spacing w:val="-1"/>
        </w:rPr>
        <w:t>试点探索与规模复制切入，以点带面稳步推进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1"/>
        </w:rPr>
        <w:t>5G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扩散应用至行</w:t>
      </w:r>
      <w:r>
        <w:rPr>
          <w:rFonts w:ascii="SimSun" w:hAnsi="SimSun" w:eastAsia="SimSun" w:cs="SimSun"/>
          <w:spacing w:val="-2"/>
        </w:rPr>
        <w:t>业全流程、多业务场景。三是提升 </w:t>
      </w:r>
      <w:r>
        <w:rPr>
          <w:spacing w:val="-2"/>
        </w:rPr>
        <w:t>5G  </w:t>
      </w:r>
      <w:r>
        <w:rPr>
          <w:rFonts w:ascii="SimSun" w:hAnsi="SimSun" w:eastAsia="SimSun" w:cs="SimSun"/>
          <w:spacing w:val="-2"/>
        </w:rPr>
        <w:t>应用先导行业示范</w:t>
      </w:r>
      <w:r>
        <w:rPr>
          <w:rFonts w:ascii="SimSun" w:hAnsi="SimSun" w:eastAsia="SimSun" w:cs="SimSun"/>
          <w:spacing w:val="-3"/>
        </w:rPr>
        <w:t>价值，</w:t>
      </w:r>
      <w:r>
        <w:rPr>
          <w:rFonts w:ascii="SimSun" w:hAnsi="SimSun" w:eastAsia="SimSun" w:cs="SimSun"/>
        </w:rPr>
        <w:t>倡导行业头部企业联合电信运营商及时总结工业互联网、医疗、</w:t>
      </w:r>
      <w:r>
        <w:rPr>
          <w:rFonts w:ascii="SimSun" w:hAnsi="SimSun" w:eastAsia="SimSun" w:cs="SimSun"/>
          <w:spacing w:val="-1"/>
        </w:rPr>
        <w:t>电力、矿山、港口等领域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应用规模化发展模</w:t>
      </w:r>
      <w:r>
        <w:rPr>
          <w:rFonts w:ascii="SimSun" w:hAnsi="SimSun" w:eastAsia="SimSun" w:cs="SimSun"/>
          <w:spacing w:val="-2"/>
        </w:rPr>
        <w:t>式与规律，现阶</w:t>
      </w:r>
      <w:r>
        <w:rPr>
          <w:rFonts w:ascii="SimSun" w:hAnsi="SimSun" w:eastAsia="SimSun" w:cs="SimSun"/>
          <w:spacing w:val="-4"/>
        </w:rPr>
        <w:t>段重点关注智慧城市、文旅、物流、交通运输、教育等行业领域</w:t>
      </w:r>
      <w:r>
        <w:rPr>
          <w:spacing w:val="-1"/>
        </w:rPr>
        <w:t>5G  </w:t>
      </w:r>
      <w:r>
        <w:rPr>
          <w:rFonts w:ascii="SimSun" w:hAnsi="SimSun" w:eastAsia="SimSun" w:cs="SimSun"/>
          <w:spacing w:val="-1"/>
        </w:rPr>
        <w:t>应用，基于不同地域、行业与场景加快打造标杆案例，引导</w:t>
      </w:r>
      <w:r>
        <w:rPr>
          <w:rFonts w:ascii="SimSun" w:hAnsi="SimSun" w:eastAsia="SimSun" w:cs="SimSun"/>
          <w:spacing w:val="-4"/>
        </w:rPr>
        <w:t>全国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行业应用规模化协同发展。</w:t>
      </w:r>
    </w:p>
    <w:p>
      <w:pPr>
        <w:pStyle w:val="BodyText"/>
        <w:ind w:left="624"/>
        <w:spacing w:before="262" w:line="233" w:lineRule="auto"/>
        <w:outlineLvl w:val="1"/>
        <w:rPr>
          <w:rFonts w:ascii="SimSun" w:hAnsi="SimSun" w:eastAsia="SimSun" w:cs="SimSun"/>
        </w:rPr>
      </w:pPr>
      <w:r>
        <w:rPr>
          <w:b/>
          <w:bCs/>
          <w:spacing w:val="-3"/>
        </w:rPr>
        <w:t>2</w:t>
      </w:r>
      <w:r>
        <w:rPr>
          <w:rFonts w:ascii="SimSun" w:hAnsi="SimSun" w:eastAsia="SimSun" w:cs="SimSun"/>
          <w:b/>
          <w:bCs/>
          <w:spacing w:val="-3"/>
        </w:rPr>
        <w:t>．强化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产业供给能力建设，健全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应用安保体系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 w:right="148" w:firstLine="598"/>
        <w:spacing w:before="98" w:line="34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在全面洞察垂直行业数字化转型需求基础上，以高质量</w:t>
      </w:r>
      <w:r>
        <w:rPr>
          <w:rFonts w:ascii="SimSun" w:hAnsi="SimSun" w:eastAsia="SimSun" w:cs="SimSun"/>
          <w:spacing w:val="-5"/>
        </w:rPr>
        <w:t>技术</w:t>
      </w:r>
      <w:r>
        <w:rPr>
          <w:rFonts w:ascii="SimSun" w:hAnsi="SimSun" w:eastAsia="SimSun" w:cs="SimSun"/>
          <w:spacing w:val="-3"/>
        </w:rPr>
        <w:t>供给与安全保障助推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3"/>
        </w:rPr>
        <w:t>5G </w:t>
      </w:r>
      <w:r>
        <w:rPr>
          <w:rFonts w:ascii="SimSun" w:hAnsi="SimSun" w:eastAsia="SimSun" w:cs="SimSun"/>
          <w:spacing w:val="-3"/>
        </w:rPr>
        <w:t>行业应用规模化发展。</w:t>
      </w:r>
    </w:p>
    <w:p>
      <w:pPr>
        <w:pStyle w:val="BodyText"/>
        <w:ind w:left="23" w:right="147" w:firstLine="607"/>
        <w:spacing w:before="244" w:line="3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一是集成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DC</w:t>
      </w:r>
      <w:r>
        <w:rPr>
          <w:rFonts w:ascii="SimSun" w:hAnsi="SimSun" w:eastAsia="SimSun" w:cs="SimSun"/>
          <w:spacing w:val="-2"/>
        </w:rPr>
        <w:t>、网、算力、云等多种要素，稳步推进云网融</w:t>
      </w:r>
      <w:r>
        <w:rPr>
          <w:rFonts w:ascii="SimSun" w:hAnsi="SimSun" w:eastAsia="SimSun" w:cs="SimSun"/>
          <w:spacing w:val="-12"/>
        </w:rPr>
        <w:t>合实现新型信息基础设施供给，系统推进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12"/>
        </w:rPr>
        <w:t>5G </w:t>
      </w:r>
      <w:r>
        <w:rPr>
          <w:rFonts w:ascii="SimSun" w:hAnsi="SimSun" w:eastAsia="SimSun" w:cs="SimSun"/>
          <w:spacing w:val="-12"/>
        </w:rPr>
        <w:t>高精度定位、</w:t>
      </w:r>
      <w:r>
        <w:rPr>
          <w:spacing w:val="-12"/>
        </w:rPr>
        <w:t>LAN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  <w:spacing w:val="-12"/>
        </w:rPr>
        <w:t>、</w:t>
      </w:r>
      <w:r>
        <w:rPr>
          <w:rFonts w:ascii="SimSun" w:hAnsi="SimSun" w:eastAsia="SimSun" w:cs="SimSun"/>
        </w:rPr>
        <w:t xml:space="preserve"> </w:t>
      </w:r>
      <w:r>
        <w:rPr/>
        <w:t>TSN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等技术创新研发，持续优化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1"/>
        </w:rPr>
        <w:t>5G </w:t>
      </w:r>
      <w:r>
        <w:rPr>
          <w:rFonts w:ascii="SimSun" w:hAnsi="SimSun" w:eastAsia="SimSun" w:cs="SimSun"/>
          <w:spacing w:val="1"/>
        </w:rPr>
        <w:t>专网架构，丰富</w:t>
      </w:r>
      <w:r>
        <w:rPr>
          <w:spacing w:val="1"/>
        </w:rPr>
        <w:t>5G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1"/>
        </w:rPr>
        <w:t>行业应</w:t>
      </w:r>
      <w:r>
        <w:rPr>
          <w:rFonts w:ascii="SimSun" w:hAnsi="SimSun" w:eastAsia="SimSun" w:cs="SimSun"/>
          <w:spacing w:val="-5"/>
        </w:rPr>
        <w:t>用定制化解决方案体系。</w:t>
      </w:r>
    </w:p>
    <w:p>
      <w:pPr>
        <w:pStyle w:val="BodyText"/>
        <w:ind w:left="25" w:firstLine="605"/>
        <w:spacing w:before="293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二是构建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3"/>
        </w:rPr>
        <w:t>5G </w:t>
      </w:r>
      <w:r>
        <w:rPr>
          <w:rFonts w:ascii="SimSun" w:hAnsi="SimSun" w:eastAsia="SimSun" w:cs="SimSun"/>
          <w:spacing w:val="-3"/>
        </w:rPr>
        <w:t>行业终端融合研发体系，加快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3"/>
        </w:rPr>
        <w:t>5G</w:t>
      </w:r>
      <w:r>
        <w:rPr>
          <w:spacing w:val="-15"/>
        </w:rPr>
        <w:t xml:space="preserve"> </w:t>
      </w:r>
      <w:r>
        <w:rPr>
          <w:spacing w:val="-3"/>
        </w:rPr>
        <w:t>RedC</w:t>
      </w:r>
      <w:r>
        <w:rPr>
          <w:spacing w:val="-4"/>
        </w:rPr>
        <w:t>ap </w:t>
      </w:r>
      <w:r>
        <w:rPr>
          <w:rFonts w:ascii="SimSun" w:hAnsi="SimSun" w:eastAsia="SimSun" w:cs="SimSun"/>
          <w:spacing w:val="-4"/>
        </w:rPr>
        <w:t>研制</w:t>
      </w:r>
      <w:r>
        <w:rPr>
          <w:rFonts w:ascii="SimSun" w:hAnsi="SimSun" w:eastAsia="SimSun" w:cs="SimSun"/>
          <w:spacing w:val="-13"/>
        </w:rPr>
        <w:t>及商用化进程，打造特殊场景差异化终端（如防爆、电力等</w:t>
      </w:r>
      <w:r>
        <w:rPr>
          <w:rFonts w:ascii="SimSun" w:hAnsi="SimSun" w:eastAsia="SimSun" w:cs="SimSun"/>
          <w:spacing w:val="-28"/>
        </w:rPr>
        <w:t>），</w:t>
      </w:r>
      <w:r>
        <w:rPr>
          <w:rFonts w:ascii="SimSun" w:hAnsi="SimSun" w:eastAsia="SimSun" w:cs="SimSun"/>
          <w:spacing w:val="-13"/>
        </w:rPr>
        <w:t>降</w:t>
      </w:r>
      <w:r>
        <w:rPr>
          <w:rFonts w:ascii="SimSun" w:hAnsi="SimSun" w:eastAsia="SimSun" w:cs="SimSun"/>
          <w:spacing w:val="-3"/>
        </w:rPr>
        <w:t>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3"/>
        </w:rPr>
        <w:t>5G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-3"/>
        </w:rPr>
        <w:t>通用型终端价格，推动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3"/>
        </w:rPr>
        <w:t>5G</w:t>
      </w:r>
      <w:r>
        <w:rPr>
          <w:spacing w:val="35"/>
        </w:rPr>
        <w:t xml:space="preserve"> </w:t>
      </w:r>
      <w:r>
        <w:rPr>
          <w:rFonts w:ascii="SimSun" w:hAnsi="SimSun" w:eastAsia="SimSun" w:cs="SimSun"/>
          <w:spacing w:val="-3"/>
        </w:rPr>
        <w:t>与工业、矿山、港口等应用先</w:t>
      </w:r>
      <w:r>
        <w:rPr>
          <w:rFonts w:ascii="SimSun" w:hAnsi="SimSun" w:eastAsia="SimSun" w:cs="SimSun"/>
          <w:spacing w:val="-6"/>
        </w:rPr>
        <w:t>导行业硬件设备与控制系统的深度融合，逐步推动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-6"/>
        </w:rPr>
        <w:t>5G </w:t>
      </w:r>
      <w:r>
        <w:rPr>
          <w:rFonts w:ascii="SimSun" w:hAnsi="SimSun" w:eastAsia="SimSun" w:cs="SimSun"/>
          <w:spacing w:val="-6"/>
        </w:rPr>
        <w:t>从</w:t>
      </w:r>
      <w:r>
        <w:rPr>
          <w:rFonts w:ascii="SimSun" w:hAnsi="SimSun" w:eastAsia="SimSun" w:cs="SimSun"/>
          <w:spacing w:val="-7"/>
        </w:rPr>
        <w:t>“外挂”</w:t>
      </w:r>
      <w:r>
        <w:rPr>
          <w:rFonts w:ascii="SimSun" w:hAnsi="SimSun" w:eastAsia="SimSun" w:cs="SimSun"/>
          <w:spacing w:val="-2"/>
        </w:rPr>
        <w:t>转向“内嵌”。</w:t>
      </w:r>
    </w:p>
    <w:p>
      <w:pPr>
        <w:spacing w:line="331" w:lineRule="auto"/>
        <w:sectPr>
          <w:headerReference w:type="default" r:id="rId4"/>
          <w:pgSz w:w="11907" w:h="16839"/>
          <w:pgMar w:top="400" w:right="1650" w:bottom="0" w:left="1785" w:header="0" w:footer="0" w:gutter="0"/>
        </w:sectPr>
        <w:rPr>
          <w:rFonts w:ascii="SimSun" w:hAnsi="SimSun" w:eastAsia="SimSun" w:cs="SimSun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8" w:firstLine="597"/>
        <w:spacing w:before="98" w:line="34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三是完善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行业应用安全保障体系，强化网络切片隔离技</w:t>
      </w:r>
      <w:r>
        <w:rPr>
          <w:rFonts w:ascii="SimSun" w:hAnsi="SimSun" w:eastAsia="SimSun" w:cs="SimSun"/>
          <w:spacing w:val="-8"/>
        </w:rPr>
        <w:t>术，建立健全融合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8"/>
        </w:rPr>
        <w:t>MEC</w:t>
      </w:r>
      <w:r>
        <w:rPr>
          <w:rFonts w:ascii="SimSun" w:hAnsi="SimSun" w:eastAsia="SimSun" w:cs="SimSun"/>
          <w:spacing w:val="-8"/>
        </w:rPr>
        <w:t>、网络切片、终端、</w:t>
      </w:r>
      <w:r>
        <w:rPr>
          <w:rFonts w:ascii="SimSun" w:hAnsi="SimSun" w:eastAsia="SimSun" w:cs="SimSun"/>
          <w:spacing w:val="-9"/>
        </w:rPr>
        <w:t>基站等关键技术与产</w:t>
      </w:r>
      <w:r>
        <w:rPr>
          <w:rFonts w:ascii="SimSun" w:hAnsi="SimSun" w:eastAsia="SimSun" w:cs="SimSun"/>
          <w:spacing w:val="-8"/>
        </w:rPr>
        <w:t>品的安全研发体系，落实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8"/>
        </w:rPr>
        <w:t>5G </w:t>
      </w:r>
      <w:r>
        <w:rPr>
          <w:rFonts w:ascii="SimSun" w:hAnsi="SimSun" w:eastAsia="SimSun" w:cs="SimSun"/>
          <w:spacing w:val="-8"/>
        </w:rPr>
        <w:t>行业应用安全测试评估与验证机制。</w:t>
      </w:r>
    </w:p>
    <w:p>
      <w:pPr>
        <w:pStyle w:val="BodyText"/>
        <w:ind w:left="621"/>
        <w:spacing w:before="241" w:line="234" w:lineRule="auto"/>
        <w:outlineLvl w:val="1"/>
        <w:rPr>
          <w:rFonts w:ascii="SimSun" w:hAnsi="SimSun" w:eastAsia="SimSun" w:cs="SimSun"/>
        </w:rPr>
      </w:pPr>
      <w:r>
        <w:rPr>
          <w:b/>
          <w:bCs/>
          <w:spacing w:val="-3"/>
        </w:rPr>
        <w:t>3</w:t>
      </w:r>
      <w:r>
        <w:rPr>
          <w:rFonts w:ascii="SimSun" w:hAnsi="SimSun" w:eastAsia="SimSun" w:cs="SimSun"/>
          <w:b/>
          <w:bCs/>
          <w:spacing w:val="-3"/>
        </w:rPr>
        <w:t>．构筑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b/>
          <w:bCs/>
          <w:spacing w:val="-3"/>
        </w:rPr>
        <w:t>5G </w:t>
      </w:r>
      <w:r>
        <w:rPr>
          <w:rFonts w:ascii="SimSun" w:hAnsi="SimSun" w:eastAsia="SimSun" w:cs="SimSun"/>
          <w:b/>
          <w:bCs/>
          <w:spacing w:val="-3"/>
        </w:rPr>
        <w:t>行业应用新生态，加快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b/>
          <w:bCs/>
          <w:spacing w:val="-3"/>
        </w:rPr>
        <w:t>5G+</w:t>
      </w:r>
      <w:r>
        <w:rPr>
          <w:rFonts w:ascii="SimSun" w:hAnsi="SimSun" w:eastAsia="SimSun" w:cs="SimSun"/>
          <w:b/>
          <w:bCs/>
          <w:spacing w:val="-3"/>
        </w:rPr>
        <w:t>应用标准协</w:t>
      </w:r>
      <w:r>
        <w:rPr>
          <w:rFonts w:ascii="SimSun" w:hAnsi="SimSun" w:eastAsia="SimSun" w:cs="SimSun"/>
          <w:b/>
          <w:bCs/>
          <w:spacing w:val="-4"/>
        </w:rPr>
        <w:t>同研制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104" w:firstLine="602"/>
        <w:spacing w:before="98" w:line="33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现阶段我国主要由电信运营商主导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垂直行业应用，当前</w:t>
      </w:r>
      <w:r>
        <w:rPr>
          <w:rFonts w:ascii="SimSun" w:hAnsi="SimSun" w:eastAsia="SimSun" w:cs="SimSun"/>
          <w:spacing w:val="-4"/>
        </w:rPr>
        <w:t>要积极引导行业客户、解决方案提供商、终端设备厂商、科研院</w:t>
      </w:r>
      <w:r>
        <w:rPr>
          <w:rFonts w:ascii="SimSun" w:hAnsi="SimSun" w:eastAsia="SimSun" w:cs="SimSun"/>
          <w:spacing w:val="-4"/>
        </w:rPr>
        <w:t>所等共同构筑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行业应用新生态。</w:t>
      </w:r>
    </w:p>
    <w:p>
      <w:pPr>
        <w:pStyle w:val="BodyText"/>
        <w:ind w:left="25" w:right="104" w:firstLine="605"/>
        <w:spacing w:before="254" w:line="32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一是创新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5"/>
        </w:rPr>
        <w:t>5G </w:t>
      </w:r>
      <w:r>
        <w:rPr>
          <w:rFonts w:ascii="SimSun" w:hAnsi="SimSun" w:eastAsia="SimSun" w:cs="SimSun"/>
          <w:spacing w:val="-5"/>
        </w:rPr>
        <w:t>行业应用商业模式，探索基于网络资源服务</w:t>
      </w:r>
      <w:r>
        <w:rPr>
          <w:spacing w:val="-5"/>
        </w:rPr>
        <w:t>/</w:t>
      </w:r>
      <w:r>
        <w:rPr>
          <w:rFonts w:ascii="SimSun" w:hAnsi="SimSun" w:eastAsia="SimSun" w:cs="SimSun"/>
          <w:spacing w:val="-5"/>
        </w:rPr>
        <w:t>行</w:t>
      </w:r>
      <w:r>
        <w:rPr>
          <w:rFonts w:ascii="SimSun" w:hAnsi="SimSun" w:eastAsia="SimSun" w:cs="SimSun"/>
          <w:spacing w:val="-4"/>
        </w:rPr>
        <w:t>业解决方案</w:t>
      </w:r>
      <w:r>
        <w:rPr>
          <w:spacing w:val="-4"/>
        </w:rPr>
        <w:t>/</w:t>
      </w:r>
      <w:r>
        <w:rPr>
          <w:rFonts w:ascii="SimSun" w:hAnsi="SimSun" w:eastAsia="SimSun" w:cs="SimSun"/>
          <w:spacing w:val="-4"/>
        </w:rPr>
        <w:t>新产品等多种类型的利益分配机制，强化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价值定</w:t>
      </w:r>
      <w:r>
        <w:rPr>
          <w:rFonts w:ascii="SimSun" w:hAnsi="SimSun" w:eastAsia="SimSun" w:cs="SimSun"/>
          <w:spacing w:val="-4"/>
        </w:rPr>
        <w:t>位以吸引产业各方不同主体。</w:t>
      </w:r>
    </w:p>
    <w:p>
      <w:pPr>
        <w:pStyle w:val="BodyText"/>
        <w:ind w:left="25" w:right="102" w:firstLine="605"/>
        <w:spacing w:before="302" w:line="32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二是优化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联创中心、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联创实验室、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产业创新联盟</w:t>
      </w:r>
      <w:r>
        <w:rPr>
          <w:rFonts w:ascii="SimSun" w:hAnsi="SimSun" w:eastAsia="SimSun" w:cs="SimSun"/>
          <w:spacing w:val="-9"/>
        </w:rPr>
        <w:t>等载体开展跨行业、跨领域研发应用机制，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rFonts w:ascii="SimSun" w:hAnsi="SimSun" w:eastAsia="SimSun" w:cs="SimSun"/>
          <w:spacing w:val="-9"/>
        </w:rPr>
        <w:t>联合培养掌握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9"/>
        </w:rPr>
        <w:t>5G </w:t>
      </w:r>
      <w:r>
        <w:rPr>
          <w:rFonts w:ascii="SimSun" w:hAnsi="SimSun" w:eastAsia="SimSun" w:cs="SimSun"/>
          <w:spacing w:val="-9"/>
        </w:rPr>
        <w:t>技</w:t>
      </w:r>
      <w:r>
        <w:rPr>
          <w:rFonts w:ascii="SimSun" w:hAnsi="SimSun" w:eastAsia="SimSun" w:cs="SimSun"/>
          <w:spacing w:val="-1"/>
        </w:rPr>
        <w:t>术与行业需求的复合型人才，加强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1"/>
        </w:rPr>
        <w:t>5G </w:t>
      </w:r>
      <w:r>
        <w:rPr>
          <w:rFonts w:ascii="SimSun" w:hAnsi="SimSun" w:eastAsia="SimSun" w:cs="SimSun"/>
          <w:spacing w:val="-1"/>
        </w:rPr>
        <w:t>行业应用</w:t>
      </w:r>
      <w:r>
        <w:rPr>
          <w:rFonts w:ascii="SimSun" w:hAnsi="SimSun" w:eastAsia="SimSun" w:cs="SimSun"/>
          <w:spacing w:val="-2"/>
        </w:rPr>
        <w:t>端到端解决方案</w:t>
      </w:r>
      <w:r>
        <w:rPr>
          <w:rFonts w:ascii="SimSun" w:hAnsi="SimSun" w:eastAsia="SimSun" w:cs="SimSun"/>
          <w:spacing w:val="-6"/>
        </w:rPr>
        <w:t>探索与专业测试。</w:t>
      </w:r>
    </w:p>
    <w:p>
      <w:pPr>
        <w:pStyle w:val="BodyText"/>
        <w:ind w:left="28" w:right="105" w:firstLine="597"/>
        <w:spacing w:before="305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三是积极推进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行业应用标准及指南制定，在系统评估不</w:t>
      </w:r>
      <w:r>
        <w:rPr>
          <w:rFonts w:ascii="SimSun" w:hAnsi="SimSun" w:eastAsia="SimSun" w:cs="SimSun"/>
          <w:spacing w:val="-2"/>
        </w:rPr>
        <w:t>同行业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2"/>
        </w:rPr>
        <w:t>5G </w:t>
      </w:r>
      <w:r>
        <w:rPr>
          <w:rFonts w:ascii="SimSun" w:hAnsi="SimSun" w:eastAsia="SimSun" w:cs="SimSun"/>
          <w:spacing w:val="-2"/>
        </w:rPr>
        <w:t>应用成熟度差异的基础上，构建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2"/>
        </w:rPr>
        <w:t>5G+</w:t>
      </w:r>
      <w:r>
        <w:rPr>
          <w:rFonts w:ascii="SimSun" w:hAnsi="SimSun" w:eastAsia="SimSun" w:cs="SimSun"/>
          <w:spacing w:val="-2"/>
        </w:rPr>
        <w:t>行业</w:t>
      </w:r>
      <w:r>
        <w:rPr>
          <w:rFonts w:ascii="SimSun" w:hAnsi="SimSun" w:eastAsia="SimSun" w:cs="SimSun"/>
          <w:spacing w:val="-3"/>
        </w:rPr>
        <w:t>应用标准跨</w:t>
      </w:r>
      <w:r>
        <w:rPr>
          <w:rFonts w:ascii="SimSun" w:hAnsi="SimSun" w:eastAsia="SimSun" w:cs="SimSun"/>
          <w:spacing w:val="-4"/>
        </w:rPr>
        <w:t>界协作体系，鼓励电信运营商牵头，协同行业头部企业、联盟组</w:t>
      </w:r>
      <w:r>
        <w:rPr>
          <w:rFonts w:ascii="SimSun" w:hAnsi="SimSun" w:eastAsia="SimSun" w:cs="SimSun"/>
          <w:spacing w:val="-9"/>
        </w:rPr>
        <w:t>织、技术研发单位、政府主管部门等， 分批次、分场景及时做好</w:t>
      </w:r>
      <w:r>
        <w:rPr>
          <w:spacing w:val="-4"/>
        </w:rPr>
        <w:t>5G </w:t>
      </w:r>
      <w:r>
        <w:rPr>
          <w:rFonts w:ascii="SimSun" w:hAnsi="SimSun" w:eastAsia="SimSun" w:cs="SimSun"/>
          <w:spacing w:val="-4"/>
        </w:rPr>
        <w:t>行业融合应用标准发布工作。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400" w:right="1693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284759</wp:posOffset>
            </wp:positionH>
            <wp:positionV relativeFrom="paragraph">
              <wp:posOffset>42474</wp:posOffset>
            </wp:positionV>
            <wp:extent cx="665988" cy="99669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988" cy="9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9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【18964832128】</w:t>
      </w:r>
    </w:p>
    <w:p>
      <w:pPr>
        <w:ind w:left="2264" w:right="216" w:firstLine="276"/>
        <w:spacing w:before="12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硕士，主要从事重点行业研究、企业数字化转</w:t>
      </w:r>
      <w:r>
        <w:rPr>
          <w:rFonts w:ascii="KaiTi" w:hAnsi="KaiTi" w:eastAsia="KaiTi" w:cs="KaiTi"/>
          <w:sz w:val="28"/>
          <w:szCs w:val="28"/>
          <w:spacing w:val="-2"/>
        </w:rPr>
        <w:t>型研究等工作。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261899</wp:posOffset>
            </wp:positionH>
            <wp:positionV relativeFrom="paragraph">
              <wp:posOffset>201948</wp:posOffset>
            </wp:positionV>
            <wp:extent cx="711707" cy="293827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707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5"/>
        <w:spacing w:before="91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何菁钦</w:t>
      </w:r>
    </w:p>
    <w:p>
      <w:pPr>
        <w:ind w:left="2251" w:right="205" w:firstLine="289"/>
        <w:spacing w:before="12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硕士，主要从事重点行业研究、产业生态图谱</w:t>
      </w:r>
      <w:r>
        <w:rPr>
          <w:rFonts w:ascii="KaiTi" w:hAnsi="KaiTi" w:eastAsia="KaiTi" w:cs="KaiTi"/>
          <w:sz w:val="28"/>
          <w:szCs w:val="28"/>
          <w:spacing w:val="-1"/>
        </w:rPr>
        <w:t>研究、政企产品与业务研究、客户体验研究等工</w:t>
      </w:r>
      <w:r>
        <w:rPr>
          <w:rFonts w:ascii="KaiTi" w:hAnsi="KaiTi" w:eastAsia="KaiTi" w:cs="KaiTi"/>
          <w:sz w:val="28"/>
          <w:szCs w:val="28"/>
          <w:spacing w:val="-10"/>
        </w:rPr>
        <w:t>作。</w:t>
      </w:r>
    </w:p>
    <w:p>
      <w:pPr>
        <w:ind w:left="2248"/>
        <w:spacing w:before="273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廖文凯</w:t>
      </w:r>
    </w:p>
    <w:p>
      <w:pPr>
        <w:ind w:left="2282" w:right="215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2274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马政</w:t>
      </w:r>
    </w:p>
    <w:p>
      <w:pPr>
        <w:ind w:left="2282" w:right="215" w:firstLine="258"/>
        <w:spacing w:before="112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硕士，主要从事企业数字化转型、数字经济研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png"/><Relationship Id="rId5" Type="http://schemas.openxmlformats.org/officeDocument/2006/relationships/image" Target="media/image3.jpe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header" Target="header1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2023-12-11T15:11:34Z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2025-11-04T15:55:08</vt:filetime>
  </property>
</Properties>
</file>