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35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数字化助力中国电信生态渠道发展建议</w:t>
      </w:r>
    </w:p>
    <w:p>
      <w:pPr>
        <w:ind w:left="2031"/>
        <w:spacing w:before="333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于明月  杨成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王国伟   胡潇月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34" w:right="107" w:firstLine="617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生态渠道是中国电信渠道全社会化的重要组成部分，</w:t>
      </w:r>
      <w:r>
        <w:rPr>
          <w:rFonts w:ascii="FangSong" w:hAnsi="FangSong" w:eastAsia="FangSong" w:cs="FangSong"/>
          <w:sz w:val="30"/>
          <w:szCs w:val="30"/>
          <w:spacing w:val="-6"/>
        </w:rPr>
        <w:t>围绕客</w:t>
      </w:r>
      <w:r>
        <w:rPr>
          <w:rFonts w:ascii="FangSong" w:hAnsi="FangSong" w:eastAsia="FangSong" w:cs="FangSong"/>
          <w:sz w:val="30"/>
          <w:szCs w:val="30"/>
          <w:spacing w:val="-9"/>
        </w:rPr>
        <w:t>户生活、娱乐等生活场景，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中国电信联合生态合作</w:t>
      </w:r>
      <w:r>
        <w:rPr>
          <w:rFonts w:ascii="FangSong" w:hAnsi="FangSong" w:eastAsia="FangSong" w:cs="FangSong"/>
          <w:sz w:val="30"/>
          <w:szCs w:val="30"/>
          <w:spacing w:val="-10"/>
        </w:rPr>
        <w:t>伙伴为客户提</w:t>
      </w:r>
      <w:r>
        <w:rPr>
          <w:rFonts w:ascii="FangSong" w:hAnsi="FangSong" w:eastAsia="FangSong" w:cs="FangSong"/>
          <w:sz w:val="30"/>
          <w:szCs w:val="30"/>
          <w:spacing w:val="-9"/>
        </w:rPr>
        <w:t>供“生态+电信”的便捷触点服务，实现三方共赢。随着数字</w:t>
      </w:r>
      <w:r>
        <w:rPr>
          <w:rFonts w:ascii="FangSong" w:hAnsi="FangSong" w:eastAsia="FangSong" w:cs="FangSong"/>
          <w:sz w:val="30"/>
          <w:szCs w:val="30"/>
          <w:spacing w:val="-10"/>
        </w:rPr>
        <w:t>化转</w:t>
      </w:r>
      <w:r>
        <w:rPr>
          <w:rFonts w:ascii="FangSong" w:hAnsi="FangSong" w:eastAsia="FangSong" w:cs="FangSong"/>
          <w:sz w:val="30"/>
          <w:szCs w:val="30"/>
          <w:spacing w:val="-4"/>
        </w:rPr>
        <w:t>型的深入，生态渠道迎来销售效率、管控模式和客户经</w:t>
      </w:r>
      <w:r>
        <w:rPr>
          <w:rFonts w:ascii="FangSong" w:hAnsi="FangSong" w:eastAsia="FangSong" w:cs="FangSong"/>
          <w:sz w:val="30"/>
          <w:szCs w:val="30"/>
          <w:spacing w:val="-5"/>
        </w:rPr>
        <w:t>营等方面</w:t>
      </w:r>
      <w:r>
        <w:rPr>
          <w:rFonts w:ascii="FangSong" w:hAnsi="FangSong" w:eastAsia="FangSong" w:cs="FangSong"/>
          <w:sz w:val="30"/>
          <w:szCs w:val="30"/>
          <w:spacing w:val="-4"/>
        </w:rPr>
        <w:t>的全方位升级，将为中国电信实现渠道领域降本增效发挥</w:t>
      </w:r>
      <w:r>
        <w:rPr>
          <w:rFonts w:ascii="FangSong" w:hAnsi="FangSong" w:eastAsia="FangSong" w:cs="FangSong"/>
          <w:sz w:val="30"/>
          <w:szCs w:val="30"/>
          <w:spacing w:val="-5"/>
        </w:rPr>
        <w:t>重大作</w:t>
      </w:r>
      <w:r>
        <w:rPr>
          <w:rFonts w:ascii="FangSong" w:hAnsi="FangSong" w:eastAsia="FangSong" w:cs="FangSong"/>
          <w:sz w:val="30"/>
          <w:szCs w:val="30"/>
          <w:spacing w:val="-15"/>
        </w:rPr>
        <w:t>用。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一、中国电信生态渠道定位、发展现状及趋势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判断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1" w:right="118" w:firstLine="605"/>
        <w:spacing w:before="9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．定位：生态渠道是主渠道的有效补充，是未来渠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道长效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发展的关键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6" w:firstLine="602"/>
        <w:spacing w:before="98" w:line="25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生态渠道是指电信与特定异业行业合作，借助生态方触点、</w:t>
      </w:r>
      <w:r>
        <w:rPr>
          <w:rFonts w:ascii="SimSun" w:hAnsi="SimSun" w:eastAsia="SimSun" w:cs="SimSun"/>
          <w:sz w:val="30"/>
          <w:szCs w:val="30"/>
          <w:spacing w:val="-4"/>
        </w:rPr>
        <w:t>产品、营销服务等发展电信业务、维系存量客户的一类渠道。在</w:t>
      </w:r>
      <w:r>
        <w:rPr>
          <w:rFonts w:ascii="SimSun" w:hAnsi="SimSun" w:eastAsia="SimSun" w:cs="SimSun"/>
          <w:sz w:val="30"/>
          <w:szCs w:val="30"/>
          <w:spacing w:val="-4"/>
        </w:rPr>
        <w:t>通信行业营销成本压降的大背景下，生态渠道能以小而灵活的形</w:t>
      </w:r>
      <w:r>
        <w:rPr>
          <w:rFonts w:ascii="SimSun" w:hAnsi="SimSun" w:eastAsia="SimSun" w:cs="SimSun"/>
          <w:sz w:val="30"/>
          <w:szCs w:val="30"/>
          <w:spacing w:val="-4"/>
        </w:rPr>
        <w:t>式弥补实体厅店由于自身建设定位而带来的重资产投入、覆盖面</w:t>
      </w:r>
      <w:r>
        <w:rPr>
          <w:rFonts w:ascii="SimSun" w:hAnsi="SimSun" w:eastAsia="SimSun" w:cs="SimSun"/>
          <w:sz w:val="30"/>
          <w:szCs w:val="30"/>
        </w:rPr>
        <w:t>有限、异网触客率低等天然缺陷和问题，具有低成本、广覆盖、</w:t>
      </w:r>
      <w:r>
        <w:rPr>
          <w:rFonts w:ascii="SimSun" w:hAnsi="SimSun" w:eastAsia="SimSun" w:cs="SimSun"/>
          <w:sz w:val="30"/>
          <w:szCs w:val="30"/>
          <w:spacing w:val="-4"/>
        </w:rPr>
        <w:t>合理效能产出等优势，是电信主渠道的有效补充。从长远发展来</w:t>
      </w:r>
      <w:r>
        <w:rPr>
          <w:rFonts w:ascii="SimSun" w:hAnsi="SimSun" w:eastAsia="SimSun" w:cs="SimSun"/>
          <w:sz w:val="30"/>
          <w:szCs w:val="30"/>
          <w:spacing w:val="-4"/>
        </w:rPr>
        <w:t>看，实体渠道拓展生态化也将是必然趋势，借助渠道生态伙伴的</w:t>
      </w:r>
      <w:r>
        <w:rPr>
          <w:rFonts w:ascii="SimSun" w:hAnsi="SimSun" w:eastAsia="SimSun" w:cs="SimSun"/>
          <w:sz w:val="30"/>
          <w:szCs w:val="30"/>
          <w:spacing w:val="-4"/>
        </w:rPr>
        <w:t>资源和触点实现降本增效，能给电信渠道长远、稳定的可持续发</w:t>
      </w:r>
      <w:r>
        <w:rPr>
          <w:rFonts w:ascii="SimSun" w:hAnsi="SimSun" w:eastAsia="SimSun" w:cs="SimSun"/>
          <w:sz w:val="30"/>
          <w:szCs w:val="30"/>
          <w:spacing w:val="-7"/>
        </w:rPr>
        <w:t>展提供有力保障。</w:t>
      </w:r>
    </w:p>
    <w:p>
      <w:pPr>
        <w:ind w:firstLine="14"/>
        <w:spacing w:line="3079" w:lineRule="exact"/>
        <w:rPr/>
      </w:pPr>
      <w:r>
        <w:rPr>
          <w:position w:val="-61"/>
        </w:rPr>
        <w:drawing>
          <wp:inline distT="0" distB="0" distL="0" distR="0">
            <wp:extent cx="5274563" cy="195529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9" w:lineRule="exact"/>
        <w:sectPr>
          <w:pgSz w:w="11907" w:h="16839"/>
          <w:pgMar w:top="1431" w:right="1689" w:bottom="0" w:left="1785" w:header="0" w:footer="0" w:gutter="0"/>
        </w:sectPr>
        <w:rPr/>
      </w:pPr>
    </w:p>
    <w:p>
      <w:pPr>
        <w:pStyle w:val="BodyText"/>
        <w:ind w:left="31" w:right="82" w:firstLine="593"/>
        <w:spacing w:before="86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2</w:t>
      </w:r>
      <w:r>
        <w:rPr>
          <w:b/>
          <w:bCs/>
          <w:spacing w:val="-1"/>
        </w:rPr>
        <w:t>．发展现状：先后探索两种模式，商业逻辑</w:t>
      </w:r>
      <w:r>
        <w:rPr>
          <w:b/>
          <w:bCs/>
          <w:spacing w:val="-2"/>
        </w:rPr>
        <w:t>与合作深度由</w:t>
      </w:r>
      <w:r>
        <w:rPr>
          <w:b/>
          <w:bCs/>
          <w:spacing w:val="-8"/>
        </w:rPr>
        <w:t>浅入深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" w:right="84" w:firstLine="628"/>
        <w:spacing w:before="97" w:line="262" w:lineRule="auto"/>
        <w:rPr/>
      </w:pPr>
      <w:r>
        <w:rPr>
          <w:spacing w:val="-5"/>
        </w:rPr>
        <w:t>中国电信多年来不断探索生态渠道发展思路，先</w:t>
      </w:r>
      <w:r>
        <w:rPr>
          <w:spacing w:val="-6"/>
        </w:rPr>
        <w:t>后发展了两</w:t>
      </w:r>
      <w:r>
        <w:rPr>
          <w:spacing w:val="-16"/>
        </w:rPr>
        <w:t>种模式：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306"/>
        <w:spacing w:line="5736" w:lineRule="exact"/>
        <w:rPr/>
      </w:pPr>
      <w:r>
        <w:rPr>
          <w:position w:val="-114"/>
        </w:rPr>
        <w:drawing>
          <wp:inline distT="0" distB="0" distL="0" distR="0">
            <wp:extent cx="4901183" cy="364235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1183" cy="36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7" w:firstLine="598"/>
        <w:spacing w:before="98" w:line="246" w:lineRule="auto"/>
        <w:rPr/>
      </w:pPr>
      <w:r>
        <w:rPr>
          <w:spacing w:val="-10"/>
        </w:rPr>
        <w:t>第一，泛渠道模式。作为电信最早发展的生态渠道模式， 泛</w:t>
      </w:r>
      <w:r>
        <w:rPr>
          <w:spacing w:val="-1"/>
        </w:rPr>
        <w:t>渠道网点仅作为业务销售代理，通过为电信提供商机获取佣金，</w:t>
      </w:r>
      <w:r>
        <w:rPr>
          <w:spacing w:val="-6"/>
        </w:rPr>
        <w:t>合作处于初级阶段。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3" w:right="84" w:firstLine="602"/>
        <w:spacing w:before="97" w:line="252" w:lineRule="auto"/>
        <w:rPr/>
      </w:pPr>
      <w:r>
        <w:rPr>
          <w:spacing w:val="-10"/>
        </w:rPr>
        <w:t>第二，生活圈模式。随着近两年的深入探索， 生活圈模式思</w:t>
      </w:r>
      <w:r>
        <w:rPr>
          <w:spacing w:val="-8"/>
        </w:rPr>
        <w:t>路逐渐清晰。生活圈模式是在泛渠道模式基础上的升级，</w:t>
      </w:r>
      <w:r>
        <w:rPr>
          <w:spacing w:val="-33"/>
        </w:rPr>
        <w:t xml:space="preserve"> </w:t>
      </w:r>
      <w:r>
        <w:rPr>
          <w:spacing w:val="-8"/>
        </w:rPr>
        <w:t>本质是</w:t>
      </w:r>
      <w:r>
        <w:rPr>
          <w:spacing w:val="-4"/>
        </w:rPr>
        <w:t>进一步加深与生态方的关联，通过聚焦与用户生活息息相关的行</w:t>
      </w:r>
      <w:r>
        <w:rPr>
          <w:spacing w:val="-4"/>
        </w:rPr>
        <w:t>业，与生态方开展产品绑定、联合营销、客源引流等多方面、多</w:t>
      </w:r>
      <w:r>
        <w:rPr>
          <w:spacing w:val="-9"/>
        </w:rPr>
        <w:t>维度的合作，实现相互赋能。目前， 生活圈模式处于起步发展阶</w:t>
      </w:r>
      <w:r>
        <w:rPr>
          <w:spacing w:val="-4"/>
        </w:rPr>
        <w:t>段，各省正在进行本地化探索。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5" w:right="92" w:firstLine="596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．趋势研判：生态渠道迎来全面数字化，实现成本效益最</w:t>
      </w:r>
      <w:r>
        <w:rPr>
          <w:b/>
          <w:bCs/>
          <w:spacing w:val="-6"/>
        </w:rPr>
        <w:t>优态</w:t>
      </w:r>
    </w:p>
    <w:p>
      <w:pPr>
        <w:spacing w:line="239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7" w:right="235" w:firstLine="602"/>
        <w:spacing w:before="88" w:line="266" w:lineRule="auto"/>
        <w:jc w:val="both"/>
        <w:rPr/>
      </w:pPr>
      <w:r>
        <w:rPr>
          <w:spacing w:val="-5"/>
        </w:rPr>
        <w:t>从泛行业观察，生态渠道建设已经成为广泛趋势，部分标杆</w:t>
      </w:r>
      <w:r>
        <w:rPr>
          <w:spacing w:val="-4"/>
        </w:rPr>
        <w:t>企业已经取得良好成效，其中数字化成为关键要素。以招商银行</w:t>
      </w:r>
      <w:r>
        <w:rPr>
          <w:spacing w:val="-4"/>
        </w:rPr>
        <w:t>为例，其打造开放共生的生态体系，构建起面向全量客户的触达</w:t>
      </w:r>
      <w:r>
        <w:rPr>
          <w:spacing w:val="7"/>
        </w:rPr>
        <w:t>能力和经营能力，通过数字化手段获客已占信</w:t>
      </w:r>
      <w:r>
        <w:rPr>
          <w:spacing w:val="6"/>
        </w:rPr>
        <w:t>用卡产品销售的</w:t>
      </w:r>
      <w:r>
        <w:rPr>
          <w:rFonts w:ascii="Times New Roman" w:hAnsi="Times New Roman" w:eastAsia="Times New Roman" w:cs="Times New Roman"/>
          <w:spacing w:val="-3"/>
        </w:rPr>
        <w:t>63%</w:t>
      </w:r>
      <w:r>
        <w:rPr>
          <w:spacing w:val="-3"/>
        </w:rPr>
        <w:t>。</w:t>
      </w:r>
    </w:p>
    <w:p>
      <w:pPr>
        <w:pStyle w:val="BodyText"/>
        <w:ind w:left="25" w:right="228" w:firstLine="602"/>
        <w:spacing w:before="220" w:line="258" w:lineRule="auto"/>
        <w:jc w:val="both"/>
        <w:rPr/>
      </w:pPr>
      <w:r>
        <w:rPr>
          <w:spacing w:val="-4"/>
        </w:rPr>
        <w:t>招行生态体系全面数字化包含三个特征：第一，打</w:t>
      </w:r>
      <w:r>
        <w:rPr>
          <w:spacing w:val="-5"/>
        </w:rPr>
        <w:t>造数字开</w:t>
      </w:r>
      <w:r>
        <w:rPr>
          <w:spacing w:val="-10"/>
        </w:rPr>
        <w:t>放平台，链接全国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300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0"/>
        </w:rPr>
        <w:t>多个城市超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0"/>
        </w:rPr>
        <w:t>万家餐饮、</w:t>
      </w:r>
      <w:r>
        <w:rPr>
          <w:rFonts w:ascii="Times New Roman" w:hAnsi="Times New Roman" w:eastAsia="Times New Roman" w:cs="Times New Roman"/>
          <w:spacing w:val="-10"/>
        </w:rPr>
        <w:t>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0"/>
        </w:rPr>
        <w:t>万家影院，撬</w:t>
      </w:r>
      <w:r>
        <w:rPr>
          <w:spacing w:val="-4"/>
        </w:rPr>
        <w:t>动生态合作伙伴营销资源互投，每个生态合作伙伴，都是招行的</w:t>
      </w:r>
      <w:r>
        <w:rPr>
          <w:spacing w:val="-4"/>
        </w:rPr>
        <w:t>业务宣传和营销服务网点；第二，开展生态客户经营，借生态完</w:t>
      </w:r>
      <w:r>
        <w:rPr>
          <w:spacing w:val="7"/>
        </w:rPr>
        <w:t>善客户数据，汇集十几万家生态合作伙伴用户消费数据，形成</w:t>
      </w:r>
      <w:r>
        <w:rPr>
          <w:rFonts w:ascii="Times New Roman" w:hAnsi="Times New Roman" w:eastAsia="Times New Roman" w:cs="Times New Roman"/>
          <w:spacing w:val="1"/>
        </w:rPr>
        <w:t>3800  </w:t>
      </w:r>
      <w:r>
        <w:rPr>
          <w:spacing w:val="1"/>
        </w:rPr>
        <w:t>多个面向零售客户的用户标签，构建起全面客</w:t>
      </w:r>
      <w:r>
        <w:rPr/>
        <w:t>户视图；第</w:t>
      </w:r>
      <w:r>
        <w:rPr>
          <w:spacing w:val="-4"/>
        </w:rPr>
        <w:t>三，提升数字化活客能力，根据数据视图深入了解客户对生态产</w:t>
      </w:r>
      <w:r>
        <w:rPr>
          <w:spacing w:val="1"/>
        </w:rPr>
        <w:t>品的偏好程度、使用情况，设计针对金融产品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生态权益深度融</w:t>
      </w:r>
      <w:r>
        <w:rPr>
          <w:spacing w:val="-2"/>
        </w:rPr>
        <w:t>合的场景化宣传内容并精准投放，提升用户线上活</w:t>
      </w:r>
      <w:r>
        <w:rPr>
          <w:spacing w:val="-3"/>
        </w:rPr>
        <w:t>跃度。</w:t>
      </w:r>
    </w:p>
    <w:p>
      <w:pPr>
        <w:pStyle w:val="BodyText"/>
        <w:ind w:left="26" w:firstLine="607"/>
        <w:spacing w:before="283" w:line="259" w:lineRule="auto"/>
        <w:rPr/>
      </w:pPr>
      <w:r>
        <w:rPr>
          <w:spacing w:val="-7"/>
        </w:rPr>
        <w:t>结合电信内部实际，以数字化手段赋能生态渠道也十分必要，</w:t>
      </w:r>
      <w:r>
        <w:rPr>
          <w:spacing w:val="-4"/>
        </w:rPr>
        <w:t>主要体现在以下两方面：一是能帮助现有模式在全国快速大规模</w:t>
      </w:r>
      <w:r>
        <w:rPr>
          <w:spacing w:val="-4"/>
        </w:rPr>
        <w:t>扩展，利用数字化平台支撑，将平台能力在各省对接落地，为电</w:t>
      </w:r>
      <w:r>
        <w:rPr>
          <w:spacing w:val="1"/>
        </w:rPr>
        <w:t>信发展、合作、管理更多数量和类型的生态商家提供工具支持；</w:t>
      </w:r>
      <w:r>
        <w:rPr>
          <w:spacing w:val="-4"/>
        </w:rPr>
        <w:t>二是能进一步提升电信与生态商家的合作深度，目前生活圈模式</w:t>
      </w:r>
      <w:r>
        <w:rPr>
          <w:spacing w:val="-9"/>
        </w:rPr>
        <w:t>合作还不能做到更深层次的用户画像、数据资源置换等合作， 需</w:t>
      </w:r>
      <w:r>
        <w:rPr>
          <w:spacing w:val="-4"/>
        </w:rPr>
        <w:t>数字化手段介入才能有效完成。</w:t>
      </w:r>
    </w:p>
    <w:p>
      <w:pPr>
        <w:pStyle w:val="BodyText"/>
        <w:ind w:left="25" w:right="232" w:firstLine="604"/>
        <w:spacing w:before="275" w:line="258" w:lineRule="auto"/>
        <w:jc w:val="both"/>
        <w:rPr/>
      </w:pPr>
      <w:r>
        <w:rPr>
          <w:spacing w:val="-5"/>
        </w:rPr>
        <w:t>综上所述，数字化成为生态渠道发展的必由之路。项目组针</w:t>
      </w:r>
      <w:r>
        <w:rPr>
          <w:spacing w:val="-4"/>
        </w:rPr>
        <w:t>对生态渠道数字化，对新疆、陕西等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个省公司开展调研，提炼</w:t>
      </w:r>
      <w:r>
        <w:rPr>
          <w:spacing w:val="-4"/>
        </w:rPr>
        <w:t>总结生态渠道在数字化转型中需重点关注的商机销售、管控管理</w:t>
      </w:r>
      <w:r>
        <w:rPr>
          <w:spacing w:val="-3"/>
        </w:rPr>
        <w:t>和客户经营三方面问题，以供决策参考。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二．生态渠道数字化主要问题分析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．商机销售：相互赋能不足，生态合作松散</w:t>
      </w:r>
    </w:p>
    <w:p>
      <w:pPr>
        <w:pStyle w:val="BodyText"/>
        <w:ind w:left="661"/>
        <w:spacing w:before="320" w:line="220" w:lineRule="auto"/>
        <w:rPr/>
      </w:pPr>
      <w:r>
        <w:rPr>
          <w:spacing w:val="-6"/>
        </w:rPr>
        <w:t>电信业务受理缺乏线上支撑工具，生态渠道无法独立发展业</w:t>
      </w:r>
    </w:p>
    <w:p>
      <w:pPr>
        <w:spacing w:line="220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5" w:right="193" w:firstLine="3"/>
        <w:spacing w:before="89" w:line="259" w:lineRule="auto"/>
        <w:jc w:val="both"/>
        <w:rPr/>
      </w:pPr>
      <w:r>
        <w:rPr>
          <w:spacing w:val="-11"/>
        </w:rPr>
        <w:t>务。对于号卡、宽带、简单融合产品等业务，</w:t>
      </w:r>
      <w:r>
        <w:rPr>
          <w:spacing w:val="46"/>
        </w:rPr>
        <w:t xml:space="preserve"> </w:t>
      </w:r>
      <w:r>
        <w:rPr>
          <w:spacing w:val="-11"/>
        </w:rPr>
        <w:t>由于缺少线上支撑</w:t>
      </w:r>
      <w:r>
        <w:rPr/>
        <w:t>工具，生态渠道无法独立办理；对于高价值产品如翼支付合约、</w:t>
      </w:r>
      <w:r>
        <w:rPr>
          <w:spacing w:val="-4"/>
        </w:rPr>
        <w:t>橙分期等，由于需要复杂的线上受理审核和授信确认流程，现阶</w:t>
      </w:r>
      <w:r>
        <w:rPr>
          <w:spacing w:val="-2"/>
        </w:rPr>
        <w:t>段均需电信人员现场介入，生态渠道无法有效发挥销售职能。</w:t>
      </w:r>
    </w:p>
    <w:p>
      <w:pPr>
        <w:pStyle w:val="BodyText"/>
        <w:ind w:left="26" w:right="216" w:firstLine="635"/>
        <w:spacing w:before="269" w:line="260" w:lineRule="auto"/>
        <w:jc w:val="both"/>
        <w:rPr/>
      </w:pPr>
      <w:r>
        <w:rPr>
          <w:spacing w:val="-6"/>
        </w:rPr>
        <w:t>电信为生态渠道引流不足，生态伙伴合作意愿有待提升。调</w:t>
      </w:r>
      <w:r>
        <w:rPr>
          <w:spacing w:val="-4"/>
        </w:rPr>
        <w:t>研发现，商家希望借力中国电信客户群，帮助生态合作伙伴提高</w:t>
      </w:r>
      <w:r>
        <w:rPr>
          <w:spacing w:val="-1"/>
        </w:rPr>
        <w:t>门店客流量和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GMV</w:t>
      </w:r>
      <w:r>
        <w:rPr>
          <w:spacing w:val="-1"/>
        </w:rPr>
        <w:t>，而由于目前数字化手段赋</w:t>
      </w:r>
      <w:r>
        <w:rPr>
          <w:spacing w:val="-2"/>
        </w:rPr>
        <w:t>能不足，如多数</w:t>
      </w:r>
      <w:r>
        <w:rPr>
          <w:spacing w:val="-4"/>
        </w:rPr>
        <w:t>生态渠道不支持翼支付、无法上架商家专属优惠券、缺乏线上权</w:t>
      </w:r>
      <w:r>
        <w:rPr>
          <w:spacing w:val="-1"/>
        </w:rPr>
        <w:t>益券化能力等，电信难以为生态渠道提供精准引流等赋能手段，</w:t>
      </w:r>
      <w:r>
        <w:rPr>
          <w:spacing w:val="-6"/>
        </w:rPr>
        <w:t>合作效果大打折扣。</w:t>
      </w:r>
    </w:p>
    <w:p>
      <w:pPr>
        <w:pStyle w:val="BodyText"/>
        <w:ind w:left="624"/>
        <w:spacing w:before="26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．合作管控：无法实现对产品、商机、运营实时管控</w:t>
      </w:r>
    </w:p>
    <w:p>
      <w:pPr>
        <w:pStyle w:val="BodyText"/>
        <w:ind w:left="26" w:firstLine="602"/>
        <w:spacing w:before="320" w:line="260" w:lineRule="auto"/>
        <w:rPr/>
      </w:pPr>
      <w:r>
        <w:rPr>
          <w:spacing w:val="-4"/>
        </w:rPr>
        <w:t>现有模式下对生态渠道全流程的系统管控十分必</w:t>
      </w:r>
      <w:r>
        <w:rPr>
          <w:spacing w:val="-5"/>
        </w:rPr>
        <w:t>要，能帮助</w:t>
      </w:r>
      <w:r>
        <w:rPr/>
        <w:t xml:space="preserve"> </w:t>
      </w:r>
      <w:r>
        <w:rPr>
          <w:spacing w:val="-9"/>
        </w:rPr>
        <w:t>双方监控商机流转、活动运营等环节是否出现问题， 以便精准赋</w:t>
      </w:r>
      <w:r>
        <w:rPr>
          <w:spacing w:val="7"/>
        </w:rPr>
        <w:t>能、及时调整，有效解决生态渠道“发展快、运营差、消亡</w:t>
      </w:r>
      <w:r>
        <w:rPr>
          <w:spacing w:val="6"/>
        </w:rPr>
        <w:t>早”</w:t>
      </w:r>
      <w:r>
        <w:rPr>
          <w:spacing w:val="-11"/>
        </w:rPr>
        <w:t>的现象。</w:t>
      </w:r>
    </w:p>
    <w:p>
      <w:pPr>
        <w:pStyle w:val="BodyText"/>
        <w:ind w:left="25" w:right="216" w:firstLine="658"/>
        <w:spacing w:before="276" w:line="259" w:lineRule="auto"/>
        <w:jc w:val="both"/>
        <w:rPr/>
      </w:pPr>
      <w:r>
        <w:rPr>
          <w:spacing w:val="-12"/>
        </w:rPr>
        <w:t>目前来看，由于数字化手段、工具不足， 还无法实现对合作</w:t>
      </w:r>
      <w:r>
        <w:rPr>
          <w:spacing w:val="-4"/>
        </w:rPr>
        <w:t>体系的全流程管控。一是商机转化未实现平台化管理，导致商机</w:t>
      </w:r>
      <w:r>
        <w:rPr>
          <w:spacing w:val="-9"/>
        </w:rPr>
        <w:t>的获取、传递、跟踪、办理在系统外循环， 容易造成商机拖延或</w:t>
      </w:r>
      <w:r>
        <w:rPr>
          <w:spacing w:val="-4"/>
        </w:rPr>
        <w:t>遗漏，影响发展效率。二是生态渠道的日常支撑和运营管理难落</w:t>
      </w:r>
      <w:r>
        <w:rPr>
          <w:spacing w:val="-4"/>
        </w:rPr>
        <w:t>实，相关的产品营销培训、话术支持、巡店管理等未建立数字化</w:t>
      </w:r>
      <w:r>
        <w:rPr>
          <w:spacing w:val="-1"/>
        </w:rPr>
        <w:t>的管理流程，关键的佣金激励环节，也无法通过系统即时发放，</w:t>
      </w:r>
      <w:r>
        <w:rPr>
          <w:spacing w:val="-6"/>
        </w:rPr>
        <w:t>影响商户发展热情。</w:t>
      </w:r>
    </w:p>
    <w:p>
      <w:pPr>
        <w:pStyle w:val="BodyText"/>
        <w:ind w:left="26" w:right="302" w:firstLine="595"/>
        <w:spacing w:before="269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3.</w:t>
      </w:r>
      <w:r>
        <w:rPr>
          <w:b/>
          <w:bCs/>
          <w:spacing w:val="-4"/>
        </w:rPr>
        <w:t>客户经营：生态数据缺乏且未有效贯通，影响客户全面画</w:t>
      </w:r>
      <w:r>
        <w:rPr>
          <w:b/>
          <w:bCs/>
          <w:spacing w:val="-7"/>
        </w:rPr>
        <w:t>像能力</w:t>
      </w:r>
    </w:p>
    <w:p>
      <w:pPr>
        <w:pStyle w:val="BodyText"/>
        <w:ind w:left="25" w:right="68" w:firstLine="603"/>
        <w:spacing w:before="339" w:line="260" w:lineRule="auto"/>
        <w:rPr/>
      </w:pPr>
      <w:r>
        <w:rPr>
          <w:spacing w:val="-4"/>
        </w:rPr>
        <w:t>生态渠道是极佳的第三方数据源，可极大补充中</w:t>
      </w:r>
      <w:r>
        <w:rPr>
          <w:spacing w:val="-5"/>
        </w:rPr>
        <w:t>国电信数据</w:t>
      </w:r>
      <w:r>
        <w:rPr>
          <w:spacing w:val="-6"/>
        </w:rPr>
        <w:t>要素维度，但目前多数省份从生态渠道获取的数据依靠手工记录，</w:t>
      </w:r>
      <w:r>
        <w:rPr>
          <w:spacing w:val="-8"/>
        </w:rPr>
        <w:t>存在准确率无法保证、数据易缺失等问题，</w:t>
      </w:r>
      <w:r>
        <w:rPr>
          <w:spacing w:val="-34"/>
        </w:rPr>
        <w:t xml:space="preserve"> </w:t>
      </w:r>
      <w:r>
        <w:rPr>
          <w:spacing w:val="-8"/>
        </w:rPr>
        <w:t>难以提高客户画像丰</w:t>
      </w:r>
      <w:r>
        <w:rPr>
          <w:spacing w:val="-9"/>
        </w:rPr>
        <w:t>富度。另外， 虽然部分省份利用数字化平台与生态门店开展产品</w:t>
      </w:r>
      <w:r>
        <w:rPr>
          <w:spacing w:val="-4"/>
        </w:rPr>
        <w:t>营销合作，但双方底层的平台数据仍未打通，未能充分采集异网</w:t>
      </w:r>
    </w:p>
    <w:p>
      <w:pPr>
        <w:spacing w:line="260" w:lineRule="auto"/>
        <w:sectPr>
          <w:pgSz w:w="11907" w:h="16839"/>
          <w:pgMar w:top="1431" w:right="1498" w:bottom="0" w:left="1785" w:header="0" w:footer="0" w:gutter="0"/>
        </w:sectPr>
        <w:rPr/>
      </w:pPr>
    </w:p>
    <w:p>
      <w:pPr>
        <w:pStyle w:val="BodyText"/>
        <w:ind w:left="60" w:hanging="32"/>
        <w:spacing w:before="85" w:line="261" w:lineRule="auto"/>
        <w:rPr/>
      </w:pPr>
      <w:r>
        <w:rPr>
          <w:spacing w:val="-9"/>
        </w:rPr>
        <w:t>客户信息、用户异业消费、场景需求等数据信息， 无法赋能中国</w:t>
      </w:r>
      <w:r>
        <w:rPr>
          <w:spacing w:val="-7"/>
        </w:rPr>
        <w:t>电信建立更全面的客户画像，对于创新业务的营销推广影响较大。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三、以数字化促进生态渠道发展的建议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1" w:right="265" w:firstLine="605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．明确数字化赋能对生态渠道深入发展的重要性，</w:t>
      </w:r>
      <w:r>
        <w:rPr>
          <w:b/>
          <w:bCs/>
          <w:spacing w:val="-3"/>
        </w:rPr>
        <w:t>完善生</w:t>
      </w:r>
      <w:r>
        <w:rPr>
          <w:b/>
          <w:bCs/>
          <w:spacing w:val="-7"/>
        </w:rPr>
        <w:t>活圈模式</w:t>
      </w:r>
    </w:p>
    <w:p>
      <w:pPr>
        <w:pStyle w:val="BodyText"/>
        <w:ind w:left="27" w:right="148" w:firstLine="598"/>
        <w:spacing w:before="338" w:line="260" w:lineRule="auto"/>
        <w:jc w:val="both"/>
        <w:rPr/>
      </w:pPr>
      <w:r>
        <w:rPr>
          <w:spacing w:val="-4"/>
        </w:rPr>
        <w:t>应明确数字化对于生态渠道发展的重要作用。运用数字</w:t>
      </w:r>
      <w:r>
        <w:rPr>
          <w:spacing w:val="-5"/>
        </w:rPr>
        <w:t>化手</w:t>
      </w:r>
      <w:r>
        <w:rPr>
          <w:spacing w:val="-4"/>
        </w:rPr>
        <w:t>段对生态方和电信双向赋能，可以加深双方连接，使合作范围拓</w:t>
      </w:r>
      <w:r>
        <w:rPr>
          <w:spacing w:val="-10"/>
        </w:rPr>
        <w:t>展至用户、数据等更深层次，发展出更加完</w:t>
      </w:r>
      <w:r>
        <w:rPr>
          <w:spacing w:val="-11"/>
        </w:rPr>
        <w:t>善的生活圈合作模式，</w:t>
      </w:r>
      <w:r>
        <w:rPr>
          <w:spacing w:val="-4"/>
        </w:rPr>
        <w:t>有助于电信打造从产品、运营到客户经营全流程贯通的生态权益</w:t>
      </w:r>
      <w:r>
        <w:rPr/>
        <w:t>合作体系，与生态合作方形成利益共同体关系，互促正向发展。</w:t>
      </w:r>
    </w:p>
    <w:p>
      <w:pPr>
        <w:ind w:firstLine="14"/>
        <w:spacing w:before="131" w:line="3933" w:lineRule="exact"/>
        <w:rPr/>
      </w:pPr>
      <w:r>
        <w:rPr>
          <w:position w:val="-78"/>
        </w:rPr>
        <w:drawing>
          <wp:inline distT="0" distB="0" distL="0" distR="0">
            <wp:extent cx="5274563" cy="24978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．打造生态渠道数字化平台工具，提升运行效率</w:t>
      </w:r>
    </w:p>
    <w:p>
      <w:pPr>
        <w:pStyle w:val="BodyText"/>
        <w:ind w:left="25" w:right="248" w:firstLine="599"/>
        <w:spacing w:before="321" w:line="258" w:lineRule="auto"/>
        <w:jc w:val="both"/>
        <w:rPr/>
      </w:pPr>
      <w:r>
        <w:rPr>
          <w:spacing w:val="-10"/>
        </w:rPr>
        <w:t>平台建设上，可整合现有集团、省分平台能力， 打造省分前</w:t>
      </w:r>
      <w:r>
        <w:rPr>
          <w:spacing w:val="1"/>
        </w:rPr>
        <w:t>端平台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集团原子能力调用模式的二级架构平台。设置“客户及</w:t>
      </w:r>
      <w:r>
        <w:rPr>
          <w:spacing w:val="1"/>
        </w:rPr>
        <w:t>商家入口端（可基于智慧社区平台、自研微信小程序等开发）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-1"/>
        </w:rPr>
        <w:t>资源调度管理平台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数据赋能平台</w:t>
      </w:r>
      <w:r>
        <w:rPr>
          <w:spacing w:val="-96"/>
        </w:rPr>
        <w:t xml:space="preserve"> </w:t>
      </w:r>
      <w:r>
        <w:rPr>
          <w:spacing w:val="-1"/>
        </w:rPr>
        <w:t>”三位一体的核心能力模块，</w:t>
      </w:r>
      <w:r>
        <w:rPr>
          <w:spacing w:val="-4"/>
        </w:rPr>
        <w:t>入口端可用于为客户和商家提供集约化交互页面，给商家和用户</w:t>
      </w:r>
      <w:r>
        <w:rPr>
          <w:spacing w:val="-4"/>
        </w:rPr>
        <w:t>以生活圈整体感知；资源调度管理平台可聚拢来自本地商家、厂</w:t>
      </w:r>
      <w:r>
        <w:rPr>
          <w:spacing w:val="-4"/>
        </w:rPr>
        <w:t>商的生态资源投入，并进行集约券化与整合管理；数据赋能平台</w:t>
      </w:r>
      <w:r>
        <w:rPr>
          <w:spacing w:val="-4"/>
        </w:rPr>
        <w:t>可用于沉淀商机与可视化管控，还可承接生态方数据源，根据用</w:t>
      </w:r>
    </w:p>
    <w:p>
      <w:pPr>
        <w:spacing w:line="258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5" w:right="229" w:firstLine="2"/>
        <w:spacing w:before="85" w:line="260" w:lineRule="auto"/>
        <w:jc w:val="both"/>
        <w:rPr/>
      </w:pPr>
      <w:r>
        <w:rPr>
          <w:spacing w:val="-4"/>
        </w:rPr>
        <w:t>户在平台的异业消费行为补充完善用户画像，构建用户偏好全景</w:t>
      </w:r>
      <w:r>
        <w:rPr>
          <w:spacing w:val="-4"/>
        </w:rPr>
        <w:t>视图，锚定更受欢迎的生态产品与服务，以更好进行生态合作与</w:t>
      </w:r>
      <w:r>
        <w:rPr>
          <w:spacing w:val="-9"/>
        </w:rPr>
        <w:t>精准营销。</w:t>
      </w:r>
    </w:p>
    <w:p>
      <w:pPr>
        <w:pStyle w:val="BodyText"/>
        <w:ind w:left="621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．完善前后端支撑体系，做好生态渠道运营</w:t>
      </w:r>
    </w:p>
    <w:p>
      <w:pPr>
        <w:pStyle w:val="BodyText"/>
        <w:ind w:left="25" w:firstLine="601"/>
        <w:spacing w:before="322" w:line="259" w:lineRule="auto"/>
        <w:jc w:val="both"/>
        <w:rPr/>
      </w:pPr>
      <w:r>
        <w:rPr>
          <w:spacing w:val="-4"/>
        </w:rPr>
        <w:t>适应数字化生态渠道的轻触点特征，做好支撑服</w:t>
      </w:r>
      <w:r>
        <w:rPr>
          <w:spacing w:val="-5"/>
        </w:rPr>
        <w:t>务：市场部</w:t>
      </w:r>
      <w:r>
        <w:rPr>
          <w:spacing w:val="-4"/>
        </w:rPr>
        <w:t>设计适配数字化工具销售的产品方案提供给生态渠道，并落实好</w:t>
      </w:r>
      <w:r>
        <w:rPr>
          <w:spacing w:val="-4"/>
        </w:rPr>
        <w:t>营销资源；全渠道中心负责生态渠道的拓展与运营，组建生态专</w:t>
      </w:r>
      <w:r>
        <w:rPr>
          <w:spacing w:val="-6"/>
        </w:rPr>
        <w:t>营队伍以便捷数字工具进行培训支持，提升销售能力和生存能</w:t>
      </w:r>
      <w:r>
        <w:rPr>
          <w:spacing w:val="-7"/>
        </w:rPr>
        <w:t>力；</w:t>
      </w:r>
      <w:r>
        <w:rPr>
          <w:spacing w:val="-4"/>
        </w:rPr>
        <w:t>后端部门进一步优化数字化平台，简化业务受理能力，为生态渠</w:t>
      </w:r>
      <w:r>
        <w:rPr>
          <w:spacing w:val="-2"/>
        </w:rPr>
        <w:t>道提供更加便捷的自助受理工具如远程视频客服助</w:t>
      </w:r>
      <w:r>
        <w:rPr>
          <w:spacing w:val="-3"/>
        </w:rPr>
        <w:t>手等。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93603</wp:posOffset>
            </wp:positionV>
            <wp:extent cx="1074420" cy="154990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4420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2532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于明月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【17701264947】</w:t>
      </w:r>
    </w:p>
    <w:p>
      <w:pPr>
        <w:ind w:left="2529" w:right="441" w:hanging="9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二级分析师，北京邮电大学硕士，专注于数字</w:t>
      </w:r>
      <w:r>
        <w:rPr>
          <w:rFonts w:ascii="KaiTi" w:hAnsi="KaiTi" w:eastAsia="KaiTi" w:cs="KaiTi"/>
          <w:sz w:val="28"/>
          <w:szCs w:val="28"/>
          <w:spacing w:val="-3"/>
        </w:rPr>
        <w:t>生活、渠道数字化等方向研究。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123215</wp:posOffset>
            </wp:positionH>
            <wp:positionV relativeFrom="paragraph">
              <wp:posOffset>17864</wp:posOffset>
            </wp:positionV>
            <wp:extent cx="1152144" cy="149199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144" cy="149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13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杨成</w:t>
      </w:r>
    </w:p>
    <w:p>
      <w:pPr>
        <w:ind w:left="2519" w:right="441" w:firstLine="5"/>
        <w:spacing w:before="113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主任分析师，集团市场营销高级专家，长期专</w:t>
      </w:r>
      <w:r>
        <w:rPr>
          <w:rFonts w:ascii="KaiTi" w:hAnsi="KaiTi" w:eastAsia="KaiTi" w:cs="KaiTi"/>
          <w:sz w:val="28"/>
          <w:szCs w:val="28"/>
          <w:spacing w:val="-1"/>
        </w:rPr>
        <w:t>注于市场营销策划、渠道创新运营、销售方案</w:t>
      </w:r>
      <w:r>
        <w:rPr>
          <w:rFonts w:ascii="KaiTi" w:hAnsi="KaiTi" w:eastAsia="KaiTi" w:cs="KaiTi"/>
          <w:sz w:val="28"/>
          <w:szCs w:val="28"/>
          <w:spacing w:val="-1"/>
        </w:rPr>
        <w:t>设计研究等，近年来聚焦视联网、云电脑、智</w:t>
      </w:r>
      <w:r>
        <w:rPr>
          <w:rFonts w:ascii="KaiTi" w:hAnsi="KaiTi" w:eastAsia="KaiTi" w:cs="KaiTi"/>
          <w:sz w:val="28"/>
          <w:szCs w:val="28"/>
          <w:spacing w:val="-1"/>
        </w:rPr>
        <w:t>慧社区等数字生活产品领域。</w:t>
      </w:r>
    </w:p>
    <w:p>
      <w:pPr>
        <w:spacing w:line="224" w:lineRule="auto"/>
        <w:sectPr>
          <w:pgSz w:w="11907" w:h="16839"/>
          <w:pgMar w:top="1431" w:right="1569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164363</wp:posOffset>
            </wp:positionH>
            <wp:positionV relativeFrom="paragraph">
              <wp:posOffset>92302</wp:posOffset>
            </wp:positionV>
            <wp:extent cx="1071372" cy="155752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1372" cy="15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2527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王国伟</w:t>
      </w:r>
    </w:p>
    <w:p>
      <w:pPr>
        <w:ind w:left="2532"/>
        <w:spacing w:before="118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副主任分析师，硕士，长期从事通信行业研</w:t>
      </w:r>
    </w:p>
    <w:p>
      <w:pPr>
        <w:ind w:left="2515" w:right="225" w:firstLine="26"/>
        <w:spacing w:before="15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究，近年来专注智慧社区、视联网、渠道数字</w:t>
      </w:r>
      <w:r>
        <w:rPr>
          <w:rFonts w:ascii="KaiTi" w:hAnsi="KaiTi" w:eastAsia="KaiTi" w:cs="KaiTi"/>
          <w:sz w:val="28"/>
          <w:szCs w:val="28"/>
          <w:spacing w:val="-4"/>
        </w:rPr>
        <w:t>化转型研究。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156743</wp:posOffset>
            </wp:positionH>
            <wp:positionV relativeFrom="paragraph">
              <wp:posOffset>69226</wp:posOffset>
            </wp:positionV>
            <wp:extent cx="1083563" cy="154076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563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2543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胡潇月</w:t>
      </w:r>
    </w:p>
    <w:p>
      <w:pPr>
        <w:ind w:left="2521" w:right="225" w:hanging="2"/>
        <w:spacing w:before="116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助理分析师，中央财经大学硕士，从事通信行</w:t>
      </w:r>
      <w:r>
        <w:rPr>
          <w:rFonts w:ascii="KaiTi" w:hAnsi="KaiTi" w:eastAsia="KaiTi" w:cs="KaiTi"/>
          <w:sz w:val="28"/>
          <w:szCs w:val="28"/>
          <w:spacing w:val="-1"/>
        </w:rPr>
        <w:t>业研究，专注于元宇宙、数字生活、客户研究</w:t>
      </w:r>
      <w:r>
        <w:rPr>
          <w:rFonts w:ascii="KaiTi" w:hAnsi="KaiTi" w:eastAsia="KaiTi" w:cs="KaiTi"/>
          <w:sz w:val="28"/>
          <w:szCs w:val="28"/>
          <w:spacing w:val="-9"/>
        </w:rPr>
        <w:t>等领域。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2023-05-08T10:35:07Z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2025-11-04T15:54:54</vt:filetime>
  </property>
</Properties>
</file>