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1B17" w14:textId="77777777" w:rsidR="008C768F" w:rsidRDefault="008C768F" w:rsidP="008C768F">
      <w:pPr>
        <w:spacing w:afterLines="50" w:after="156" w:line="460" w:lineRule="exact"/>
        <w:jc w:val="center"/>
        <w:rPr>
          <w:rFonts w:ascii="幼圆" w:eastAsia="幼圆" w:hint="eastAsia"/>
          <w:color w:val="1F4E79"/>
          <w:sz w:val="44"/>
          <w:szCs w:val="44"/>
        </w:rPr>
      </w:pPr>
      <w:r>
        <w:rPr>
          <w:rFonts w:ascii="幼圆" w:eastAsia="幼圆" w:hint="eastAsia"/>
          <w:color w:val="1F4E79"/>
          <w:sz w:val="44"/>
          <w:szCs w:val="44"/>
        </w:rPr>
        <w:t>文 章 摘 要</w:t>
      </w:r>
    </w:p>
    <w:p w14:paraId="52798A6A" w14:textId="3DA4771C" w:rsidR="00715460" w:rsidRPr="00715460" w:rsidRDefault="00715460" w:rsidP="00715460">
      <w:pPr>
        <w:widowControl/>
        <w:spacing w:beforeLines="100" w:before="312" w:line="420" w:lineRule="exact"/>
        <w:jc w:val="left"/>
        <w:rPr>
          <w:rFonts w:ascii="等线" w:eastAsia="等线" w:hAnsi="等线" w:cs="宋体" w:hint="eastAsia"/>
          <w:b/>
          <w:bCs/>
          <w:sz w:val="28"/>
          <w:szCs w:val="28"/>
        </w:rPr>
      </w:pPr>
      <w:r w:rsidRPr="00715460">
        <w:rPr>
          <w:rFonts w:ascii="等线" w:eastAsia="等线" w:hAnsi="等线" w:cs="宋体" w:hint="eastAsia"/>
          <w:b/>
          <w:bCs/>
          <w:sz w:val="28"/>
          <w:szCs w:val="28"/>
        </w:rPr>
        <w:t>◇ 构建计费号码收入洞察跟踪体系助力价值经营</w:t>
      </w:r>
    </w:p>
    <w:p w14:paraId="14AF5C7F" w14:textId="4A2D3E11" w:rsidR="00715460" w:rsidRDefault="00715460" w:rsidP="004A1445">
      <w:pPr>
        <w:widowControl/>
        <w:spacing w:beforeLines="50" w:before="156" w:line="400" w:lineRule="exact"/>
        <w:ind w:firstLineChars="200" w:firstLine="560"/>
        <w:jc w:val="left"/>
        <w:rPr>
          <w:rFonts w:ascii="等线" w:eastAsia="等线" w:hAnsi="等线" w:cs="宋体" w:hint="eastAsia"/>
          <w:sz w:val="28"/>
          <w:szCs w:val="28"/>
        </w:rPr>
      </w:pPr>
      <w:r w:rsidRPr="00715460">
        <w:rPr>
          <w:rFonts w:ascii="等线" w:eastAsia="等线" w:hAnsi="等线" w:cs="宋体" w:hint="eastAsia"/>
          <w:sz w:val="28"/>
          <w:szCs w:val="28"/>
        </w:rPr>
        <w:t>本文</w:t>
      </w:r>
      <w:r w:rsidR="004D09B8">
        <w:rPr>
          <w:rFonts w:ascii="等线" w:eastAsia="等线" w:hAnsi="等线" w:cs="宋体" w:hint="eastAsia"/>
          <w:sz w:val="28"/>
          <w:szCs w:val="28"/>
        </w:rPr>
        <w:t>结合</w:t>
      </w:r>
      <w:r w:rsidRPr="00715460">
        <w:rPr>
          <w:rFonts w:ascii="等线" w:eastAsia="等线" w:hAnsi="等线" w:cs="宋体" w:hint="eastAsia"/>
          <w:sz w:val="28"/>
          <w:szCs w:val="28"/>
        </w:rPr>
        <w:t>南方大省试点</w:t>
      </w:r>
      <w:r w:rsidR="004D09B8">
        <w:rPr>
          <w:rFonts w:ascii="等线" w:eastAsia="等线" w:hAnsi="等线" w:cs="宋体" w:hint="eastAsia"/>
          <w:sz w:val="28"/>
          <w:szCs w:val="28"/>
        </w:rPr>
        <w:t>应用</w:t>
      </w:r>
      <w:r w:rsidRPr="00715460">
        <w:rPr>
          <w:rFonts w:ascii="等线" w:eastAsia="等线" w:hAnsi="等线" w:cs="宋体" w:hint="eastAsia"/>
          <w:sz w:val="28"/>
          <w:szCs w:val="28"/>
        </w:rPr>
        <w:t>，深入</w:t>
      </w:r>
      <w:r w:rsidR="008A1ECC" w:rsidRPr="008A1ECC">
        <w:rPr>
          <w:rFonts w:ascii="等线" w:eastAsia="等线" w:hAnsi="等线" w:cs="宋体" w:hint="eastAsia"/>
          <w:sz w:val="28"/>
          <w:szCs w:val="28"/>
        </w:rPr>
        <w:t>剖析</w:t>
      </w:r>
      <w:r w:rsidRPr="00715460">
        <w:rPr>
          <w:rFonts w:ascii="等线" w:eastAsia="等线" w:hAnsi="等线" w:cs="宋体" w:hint="eastAsia"/>
          <w:sz w:val="28"/>
          <w:szCs w:val="28"/>
        </w:rPr>
        <w:t>计费号码收入洞察跟踪体系的构建、意义及应用成效。</w:t>
      </w:r>
      <w:r w:rsidR="005936E1" w:rsidRPr="005936E1">
        <w:rPr>
          <w:rFonts w:ascii="等线" w:eastAsia="等线" w:hAnsi="等线" w:cs="宋体" w:hint="eastAsia"/>
          <w:sz w:val="28"/>
          <w:szCs w:val="28"/>
        </w:rPr>
        <w:t>该体系以闭环管理为核心，致力于破解收入管理的五维核心难题，</w:t>
      </w:r>
      <w:r w:rsidR="008A1ECC" w:rsidRPr="008A1ECC">
        <w:rPr>
          <w:rFonts w:ascii="等线" w:eastAsia="等线" w:hAnsi="等线" w:cs="宋体" w:hint="eastAsia"/>
          <w:sz w:val="28"/>
          <w:szCs w:val="28"/>
        </w:rPr>
        <w:t>进一步凸显其在企业数字化转型经营分析中的关键支撑作用。</w:t>
      </w:r>
      <w:r w:rsidR="005936E1">
        <w:rPr>
          <w:rFonts w:ascii="等线" w:eastAsia="等线" w:hAnsi="等线" w:cs="宋体" w:hint="eastAsia"/>
          <w:sz w:val="28"/>
          <w:szCs w:val="28"/>
        </w:rPr>
        <w:t>通过有效整合分</w:t>
      </w:r>
      <w:r w:rsidRPr="00715460">
        <w:rPr>
          <w:rFonts w:ascii="等线" w:eastAsia="等线" w:hAnsi="等线" w:cs="宋体" w:hint="eastAsia"/>
          <w:sz w:val="28"/>
          <w:szCs w:val="28"/>
        </w:rPr>
        <w:t>散</w:t>
      </w:r>
      <w:r w:rsidR="005936E1">
        <w:rPr>
          <w:rFonts w:ascii="等线" w:eastAsia="等线" w:hAnsi="等线" w:cs="宋体" w:hint="eastAsia"/>
          <w:sz w:val="28"/>
          <w:szCs w:val="28"/>
        </w:rPr>
        <w:t>在</w:t>
      </w:r>
      <w:r w:rsidRPr="00715460">
        <w:rPr>
          <w:rFonts w:ascii="等线" w:eastAsia="等线" w:hAnsi="等线" w:cs="宋体" w:hint="eastAsia"/>
          <w:sz w:val="28"/>
          <w:szCs w:val="28"/>
        </w:rPr>
        <w:t>各业务系统中的数据，打破数据孤岛，</w:t>
      </w:r>
      <w:r w:rsidR="0024665C">
        <w:rPr>
          <w:rFonts w:ascii="等线" w:eastAsia="等线" w:hAnsi="等线" w:cs="宋体" w:hint="eastAsia"/>
          <w:sz w:val="28"/>
          <w:szCs w:val="28"/>
        </w:rPr>
        <w:t>该体系</w:t>
      </w:r>
      <w:r w:rsidRPr="00715460">
        <w:rPr>
          <w:rFonts w:ascii="等线" w:eastAsia="等线" w:hAnsi="等线" w:cs="宋体" w:hint="eastAsia"/>
          <w:sz w:val="28"/>
          <w:szCs w:val="28"/>
        </w:rPr>
        <w:t>为企业打造一个统一、完整的收入数据视图</w:t>
      </w:r>
      <w:r w:rsidR="00C623AC">
        <w:rPr>
          <w:rFonts w:ascii="等线" w:eastAsia="等线" w:hAnsi="等线" w:cs="宋体" w:hint="eastAsia"/>
          <w:sz w:val="28"/>
          <w:szCs w:val="28"/>
        </w:rPr>
        <w:t>，</w:t>
      </w:r>
      <w:r w:rsidR="00C623AC" w:rsidRPr="00C623AC">
        <w:rPr>
          <w:rFonts w:ascii="等线" w:eastAsia="等线" w:hAnsi="等线" w:cs="宋体" w:hint="eastAsia"/>
          <w:sz w:val="28"/>
          <w:szCs w:val="28"/>
        </w:rPr>
        <w:t>让一线清晰掌握数据、精准跟踪收入结果，</w:t>
      </w:r>
      <w:r w:rsidR="008A1ECC" w:rsidRPr="008A1ECC">
        <w:rPr>
          <w:rFonts w:ascii="等线" w:eastAsia="等线" w:hAnsi="等线" w:cs="宋体" w:hint="eastAsia"/>
          <w:sz w:val="28"/>
          <w:szCs w:val="28"/>
        </w:rPr>
        <w:t>为企业提供全方位的收入洞察与分析支持，助力企业实现精准营销。</w:t>
      </w:r>
    </w:p>
    <w:p w14:paraId="0E10B09E" w14:textId="77777777" w:rsidR="004A1445" w:rsidRPr="008A1ECC" w:rsidRDefault="004A1445" w:rsidP="004A1445">
      <w:pPr>
        <w:widowControl/>
        <w:spacing w:beforeLines="50" w:before="156" w:line="400" w:lineRule="exact"/>
        <w:ind w:firstLineChars="200" w:firstLine="560"/>
        <w:jc w:val="left"/>
        <w:rPr>
          <w:rFonts w:ascii="等线" w:eastAsia="等线" w:hAnsi="等线" w:cs="宋体" w:hint="eastAsia"/>
          <w:sz w:val="28"/>
          <w:szCs w:val="28"/>
        </w:rPr>
      </w:pPr>
    </w:p>
    <w:p w14:paraId="3224AA33" w14:textId="1FDEF53F" w:rsidR="00143526" w:rsidRPr="008C768F" w:rsidRDefault="00280620" w:rsidP="00215738">
      <w:pPr>
        <w:widowControl/>
        <w:spacing w:beforeLines="50" w:before="156" w:line="276" w:lineRule="auto"/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 w:rsidRPr="008C768F">
        <w:rPr>
          <w:rFonts w:ascii="黑体" w:eastAsia="黑体" w:hAnsi="黑体" w:hint="eastAsia"/>
          <w:b/>
          <w:bCs/>
          <w:sz w:val="44"/>
          <w:szCs w:val="44"/>
        </w:rPr>
        <w:t>构建</w:t>
      </w:r>
      <w:r w:rsidR="00143526" w:rsidRPr="008C768F">
        <w:rPr>
          <w:rFonts w:ascii="黑体" w:eastAsia="黑体" w:hAnsi="黑体" w:hint="eastAsia"/>
          <w:b/>
          <w:bCs/>
          <w:sz w:val="44"/>
          <w:szCs w:val="44"/>
        </w:rPr>
        <w:t>计费号码</w:t>
      </w:r>
      <w:r w:rsidR="00FF166F" w:rsidRPr="008C768F">
        <w:rPr>
          <w:rFonts w:ascii="黑体" w:eastAsia="黑体" w:hAnsi="黑体" w:hint="eastAsia"/>
          <w:b/>
          <w:bCs/>
          <w:sz w:val="44"/>
          <w:szCs w:val="44"/>
        </w:rPr>
        <w:t>收入</w:t>
      </w:r>
      <w:r w:rsidR="00143526" w:rsidRPr="008C768F">
        <w:rPr>
          <w:rFonts w:ascii="黑体" w:eastAsia="黑体" w:hAnsi="黑体" w:hint="eastAsia"/>
          <w:b/>
          <w:bCs/>
          <w:sz w:val="44"/>
          <w:szCs w:val="44"/>
        </w:rPr>
        <w:t>洞察</w:t>
      </w:r>
      <w:r w:rsidR="009F7562" w:rsidRPr="008C768F">
        <w:rPr>
          <w:rFonts w:ascii="黑体" w:eastAsia="黑体" w:hAnsi="黑体" w:hint="eastAsia"/>
          <w:b/>
          <w:bCs/>
          <w:sz w:val="44"/>
          <w:szCs w:val="44"/>
        </w:rPr>
        <w:t>跟踪体系</w:t>
      </w:r>
      <w:r w:rsidR="0008593A" w:rsidRPr="008C768F">
        <w:rPr>
          <w:rFonts w:ascii="黑体" w:eastAsia="黑体" w:hAnsi="黑体" w:hint="eastAsia"/>
          <w:b/>
          <w:bCs/>
          <w:sz w:val="44"/>
          <w:szCs w:val="44"/>
        </w:rPr>
        <w:t>助力价值经营</w:t>
      </w:r>
    </w:p>
    <w:p w14:paraId="28014DAB" w14:textId="1E9293A8" w:rsidR="0008593A" w:rsidRPr="002A7D88" w:rsidRDefault="0008593A" w:rsidP="002A7D88">
      <w:pPr>
        <w:pStyle w:val="a9"/>
        <w:numPr>
          <w:ilvl w:val="0"/>
          <w:numId w:val="8"/>
        </w:numPr>
        <w:spacing w:line="276" w:lineRule="auto"/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2A7D88">
        <w:rPr>
          <w:rFonts w:ascii="黑体" w:eastAsia="黑体" w:hAnsi="黑体" w:hint="eastAsia"/>
          <w:b/>
          <w:bCs/>
          <w:sz w:val="32"/>
          <w:szCs w:val="32"/>
        </w:rPr>
        <w:t>数字化转型</w:t>
      </w:r>
      <w:r w:rsidR="00730362" w:rsidRPr="002A7D88">
        <w:rPr>
          <w:rFonts w:ascii="黑体" w:eastAsia="黑体" w:hAnsi="黑体" w:hint="eastAsia"/>
          <w:b/>
          <w:bCs/>
          <w:sz w:val="32"/>
          <w:szCs w:val="32"/>
        </w:rPr>
        <w:t>在</w:t>
      </w:r>
      <w:r w:rsidR="008E4EEA" w:rsidRPr="002A7D88">
        <w:rPr>
          <w:rFonts w:ascii="黑体" w:eastAsia="黑体" w:hAnsi="黑体" w:hint="eastAsia"/>
          <w:b/>
          <w:bCs/>
          <w:sz w:val="32"/>
          <w:szCs w:val="32"/>
        </w:rPr>
        <w:t>经营</w:t>
      </w:r>
      <w:r w:rsidR="00730362" w:rsidRPr="002A7D88">
        <w:rPr>
          <w:rFonts w:ascii="黑体" w:eastAsia="黑体" w:hAnsi="黑体" w:hint="eastAsia"/>
          <w:b/>
          <w:bCs/>
          <w:sz w:val="32"/>
          <w:szCs w:val="32"/>
        </w:rPr>
        <w:t>分析</w:t>
      </w:r>
      <w:r w:rsidR="008E4EEA" w:rsidRPr="002A7D88">
        <w:rPr>
          <w:rFonts w:ascii="黑体" w:eastAsia="黑体" w:hAnsi="黑体" w:hint="eastAsia"/>
          <w:b/>
          <w:bCs/>
          <w:sz w:val="32"/>
          <w:szCs w:val="32"/>
        </w:rPr>
        <w:t>中</w:t>
      </w:r>
      <w:r w:rsidRPr="002A7D88">
        <w:rPr>
          <w:rFonts w:ascii="黑体" w:eastAsia="黑体" w:hAnsi="黑体" w:hint="eastAsia"/>
          <w:b/>
          <w:bCs/>
          <w:sz w:val="32"/>
          <w:szCs w:val="32"/>
        </w:rPr>
        <w:t>的落地实践</w:t>
      </w:r>
    </w:p>
    <w:p w14:paraId="02A61306" w14:textId="36DEED34" w:rsidR="008C768F" w:rsidRPr="008C768F" w:rsidRDefault="008C768F" w:rsidP="00954A70">
      <w:pPr>
        <w:spacing w:line="360" w:lineRule="auto"/>
        <w:contextualSpacing/>
        <w:jc w:val="center"/>
        <w:rPr>
          <w:rFonts w:ascii="华文楷体" w:eastAsia="华文楷体" w:hAnsi="华文楷体" w:hint="eastAsia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张淑芳、陈健聪</w:t>
      </w:r>
    </w:p>
    <w:p w14:paraId="0D11F711" w14:textId="5ECB3939" w:rsidR="0008593A" w:rsidRPr="008C768F" w:rsidRDefault="008C768F" w:rsidP="00954A70">
      <w:pPr>
        <w:spacing w:line="276" w:lineRule="auto"/>
        <w:ind w:firstLineChars="200" w:firstLine="600"/>
        <w:contextualSpacing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随着</w:t>
      </w:r>
      <w:r w:rsidR="0065497B" w:rsidRPr="008C768F">
        <w:rPr>
          <w:rFonts w:ascii="宋体" w:eastAsia="宋体" w:hAnsi="宋体" w:hint="eastAsia"/>
          <w:sz w:val="30"/>
          <w:szCs w:val="30"/>
        </w:rPr>
        <w:t>数字化转型</w:t>
      </w:r>
      <w:r w:rsidR="00D23604" w:rsidRPr="008C768F">
        <w:rPr>
          <w:rFonts w:ascii="宋体" w:eastAsia="宋体" w:hAnsi="宋体"/>
          <w:sz w:val="30"/>
          <w:szCs w:val="30"/>
        </w:rPr>
        <w:t>推动大数据和AI在</w:t>
      </w:r>
      <w:r w:rsidR="0065497B" w:rsidRPr="008C768F">
        <w:rPr>
          <w:rFonts w:ascii="宋体" w:eastAsia="宋体" w:hAnsi="宋体" w:hint="eastAsia"/>
          <w:sz w:val="30"/>
          <w:szCs w:val="30"/>
        </w:rPr>
        <w:t>企业经营分析</w:t>
      </w:r>
      <w:r w:rsidR="00D23604" w:rsidRPr="008C768F">
        <w:rPr>
          <w:rFonts w:ascii="宋体" w:eastAsia="宋体" w:hAnsi="宋体"/>
          <w:sz w:val="30"/>
          <w:szCs w:val="30"/>
        </w:rPr>
        <w:t>中广泛应用</w:t>
      </w:r>
      <w:r w:rsidR="00D23604" w:rsidRPr="008C768F">
        <w:rPr>
          <w:rFonts w:ascii="宋体" w:eastAsia="宋体" w:hAnsi="宋体" w:hint="eastAsia"/>
          <w:sz w:val="30"/>
          <w:szCs w:val="30"/>
        </w:rPr>
        <w:t>，</w:t>
      </w:r>
      <w:r w:rsidR="0008593A" w:rsidRPr="008C768F">
        <w:rPr>
          <w:rFonts w:ascii="宋体" w:eastAsia="宋体" w:hAnsi="宋体" w:hint="eastAsia"/>
          <w:sz w:val="30"/>
          <w:szCs w:val="30"/>
        </w:rPr>
        <w:t>基于海量数据和</w:t>
      </w:r>
      <w:r w:rsidR="0065497B" w:rsidRPr="008C768F">
        <w:rPr>
          <w:rFonts w:ascii="宋体" w:eastAsia="宋体" w:hAnsi="宋体" w:hint="eastAsia"/>
          <w:sz w:val="30"/>
          <w:szCs w:val="30"/>
        </w:rPr>
        <w:t>深度</w:t>
      </w:r>
      <w:r w:rsidR="0008593A" w:rsidRPr="008C768F">
        <w:rPr>
          <w:rFonts w:ascii="宋体" w:eastAsia="宋体" w:hAnsi="宋体" w:hint="eastAsia"/>
          <w:sz w:val="30"/>
          <w:szCs w:val="30"/>
        </w:rPr>
        <w:t>信息挖掘</w:t>
      </w:r>
      <w:r w:rsidR="008E4EEA" w:rsidRPr="008C768F">
        <w:rPr>
          <w:rFonts w:ascii="宋体" w:eastAsia="宋体" w:hAnsi="宋体" w:hint="eastAsia"/>
          <w:sz w:val="30"/>
          <w:szCs w:val="30"/>
        </w:rPr>
        <w:t>的</w:t>
      </w:r>
      <w:r w:rsidR="0008593A" w:rsidRPr="008C768F">
        <w:rPr>
          <w:rFonts w:ascii="宋体" w:eastAsia="宋体" w:hAnsi="宋体" w:hint="eastAsia"/>
          <w:sz w:val="30"/>
          <w:szCs w:val="30"/>
        </w:rPr>
        <w:t>分析渐成</w:t>
      </w:r>
      <w:r w:rsidR="00143526" w:rsidRPr="008C768F">
        <w:rPr>
          <w:rFonts w:ascii="宋体" w:eastAsia="宋体" w:hAnsi="宋体" w:hint="eastAsia"/>
          <w:sz w:val="30"/>
          <w:szCs w:val="30"/>
        </w:rPr>
        <w:t>运营</w:t>
      </w:r>
      <w:r w:rsidR="0008593A" w:rsidRPr="008C768F">
        <w:rPr>
          <w:rFonts w:ascii="宋体" w:eastAsia="宋体" w:hAnsi="宋体" w:hint="eastAsia"/>
          <w:sz w:val="30"/>
          <w:szCs w:val="30"/>
        </w:rPr>
        <w:t>常态</w:t>
      </w:r>
      <w:r w:rsidR="0094629B" w:rsidRPr="008C768F">
        <w:rPr>
          <w:rFonts w:ascii="宋体" w:eastAsia="宋体" w:hAnsi="宋体" w:hint="eastAsia"/>
          <w:sz w:val="30"/>
          <w:szCs w:val="30"/>
        </w:rPr>
        <w:t>。</w:t>
      </w:r>
      <w:r w:rsidR="0008593A" w:rsidRPr="008C768F">
        <w:rPr>
          <w:rFonts w:ascii="宋体" w:eastAsia="宋体" w:hAnsi="宋体" w:hint="eastAsia"/>
          <w:sz w:val="30"/>
          <w:szCs w:val="30"/>
        </w:rPr>
        <w:t>数据</w:t>
      </w:r>
      <w:r w:rsidR="00060002" w:rsidRPr="008C768F">
        <w:rPr>
          <w:rFonts w:ascii="宋体" w:eastAsia="宋体" w:hAnsi="宋体" w:hint="eastAsia"/>
          <w:sz w:val="30"/>
          <w:szCs w:val="30"/>
        </w:rPr>
        <w:t>被视为</w:t>
      </w:r>
      <w:r w:rsidR="0008593A" w:rsidRPr="008C768F">
        <w:rPr>
          <w:rFonts w:ascii="宋体" w:eastAsia="宋体" w:hAnsi="宋体" w:hint="eastAsia"/>
          <w:sz w:val="30"/>
          <w:szCs w:val="30"/>
        </w:rPr>
        <w:t>企业核心资产</w:t>
      </w:r>
      <w:r w:rsidR="0065497B" w:rsidRPr="008C768F">
        <w:rPr>
          <w:rFonts w:ascii="宋体" w:eastAsia="宋体" w:hAnsi="宋体" w:hint="eastAsia"/>
          <w:sz w:val="30"/>
          <w:szCs w:val="30"/>
        </w:rPr>
        <w:t>，是提升</w:t>
      </w:r>
      <w:r w:rsidR="00143526" w:rsidRPr="008C768F">
        <w:rPr>
          <w:rFonts w:ascii="宋体" w:eastAsia="宋体" w:hAnsi="宋体" w:hint="eastAsia"/>
          <w:sz w:val="30"/>
          <w:szCs w:val="30"/>
        </w:rPr>
        <w:t>经营效率</w:t>
      </w:r>
      <w:r w:rsidR="0065497B" w:rsidRPr="008C768F">
        <w:rPr>
          <w:rFonts w:ascii="宋体" w:eastAsia="宋体" w:hAnsi="宋体" w:hint="eastAsia"/>
          <w:sz w:val="30"/>
          <w:szCs w:val="30"/>
        </w:rPr>
        <w:t>和</w:t>
      </w:r>
      <w:r w:rsidR="00692D0A" w:rsidRPr="008C768F">
        <w:rPr>
          <w:rFonts w:ascii="宋体" w:eastAsia="宋体" w:hAnsi="宋体" w:hint="eastAsia"/>
          <w:sz w:val="30"/>
          <w:szCs w:val="30"/>
        </w:rPr>
        <w:t>效果</w:t>
      </w:r>
      <w:r w:rsidR="0065497B" w:rsidRPr="008C768F">
        <w:rPr>
          <w:rFonts w:ascii="宋体" w:eastAsia="宋体" w:hAnsi="宋体" w:hint="eastAsia"/>
          <w:sz w:val="30"/>
          <w:szCs w:val="30"/>
        </w:rPr>
        <w:t>的</w:t>
      </w:r>
      <w:r w:rsidR="00143526" w:rsidRPr="008C768F">
        <w:rPr>
          <w:rFonts w:ascii="宋体" w:eastAsia="宋体" w:hAnsi="宋体" w:hint="eastAsia"/>
          <w:sz w:val="30"/>
          <w:szCs w:val="30"/>
        </w:rPr>
        <w:t>主抓手</w:t>
      </w:r>
      <w:r w:rsidR="0065497B" w:rsidRPr="008C768F">
        <w:rPr>
          <w:rFonts w:ascii="宋体" w:eastAsia="宋体" w:hAnsi="宋体" w:hint="eastAsia"/>
          <w:sz w:val="30"/>
          <w:szCs w:val="30"/>
        </w:rPr>
        <w:t>，</w:t>
      </w:r>
      <w:r w:rsidR="00692D0A" w:rsidRPr="008C768F">
        <w:rPr>
          <w:rFonts w:ascii="宋体" w:eastAsia="宋体" w:hAnsi="宋体" w:hint="eastAsia"/>
          <w:sz w:val="30"/>
          <w:szCs w:val="30"/>
        </w:rPr>
        <w:t>已成为</w:t>
      </w:r>
      <w:r w:rsidR="0065497B" w:rsidRPr="008C768F">
        <w:rPr>
          <w:rFonts w:ascii="宋体" w:eastAsia="宋体" w:hAnsi="宋体" w:hint="eastAsia"/>
          <w:sz w:val="30"/>
          <w:szCs w:val="30"/>
        </w:rPr>
        <w:t>行业</w:t>
      </w:r>
      <w:r w:rsidR="00692D0A" w:rsidRPr="008C768F">
        <w:rPr>
          <w:rFonts w:ascii="宋体" w:eastAsia="宋体" w:hAnsi="宋体" w:hint="eastAsia"/>
          <w:sz w:val="30"/>
          <w:szCs w:val="30"/>
        </w:rPr>
        <w:t>共识</w:t>
      </w:r>
      <w:r w:rsidR="00A74F31" w:rsidRPr="008C768F">
        <w:rPr>
          <w:rFonts w:ascii="宋体" w:eastAsia="宋体" w:hAnsi="宋体" w:hint="eastAsia"/>
          <w:sz w:val="30"/>
          <w:szCs w:val="30"/>
        </w:rPr>
        <w:t>，</w:t>
      </w:r>
      <w:r w:rsidR="00143526" w:rsidRPr="008C768F">
        <w:rPr>
          <w:rFonts w:ascii="宋体" w:eastAsia="宋体" w:hAnsi="宋体" w:hint="eastAsia"/>
          <w:sz w:val="30"/>
          <w:szCs w:val="30"/>
        </w:rPr>
        <w:t>数据价值挖掘及应用的深度</w:t>
      </w:r>
      <w:r w:rsidR="0065497B" w:rsidRPr="008C768F">
        <w:rPr>
          <w:rFonts w:ascii="宋体" w:eastAsia="宋体" w:hAnsi="宋体" w:hint="eastAsia"/>
          <w:sz w:val="30"/>
          <w:szCs w:val="30"/>
        </w:rPr>
        <w:t>和</w:t>
      </w:r>
      <w:r w:rsidR="00143526" w:rsidRPr="008C768F">
        <w:rPr>
          <w:rFonts w:ascii="宋体" w:eastAsia="宋体" w:hAnsi="宋体" w:hint="eastAsia"/>
          <w:sz w:val="30"/>
          <w:szCs w:val="30"/>
        </w:rPr>
        <w:t>广度，直接</w:t>
      </w:r>
      <w:r w:rsidR="00A74F31" w:rsidRPr="008C768F">
        <w:rPr>
          <w:rFonts w:ascii="宋体" w:eastAsia="宋体" w:hAnsi="宋体" w:hint="eastAsia"/>
          <w:sz w:val="30"/>
          <w:szCs w:val="30"/>
        </w:rPr>
        <w:t>影响</w:t>
      </w:r>
      <w:r w:rsidR="0008593A" w:rsidRPr="008C768F">
        <w:rPr>
          <w:rFonts w:ascii="宋体" w:eastAsia="宋体" w:hAnsi="宋体" w:hint="eastAsia"/>
          <w:sz w:val="30"/>
          <w:szCs w:val="30"/>
        </w:rPr>
        <w:t>企业</w:t>
      </w:r>
      <w:r w:rsidR="00143526" w:rsidRPr="008C768F">
        <w:rPr>
          <w:rFonts w:ascii="宋体" w:eastAsia="宋体" w:hAnsi="宋体" w:hint="eastAsia"/>
          <w:sz w:val="30"/>
          <w:szCs w:val="30"/>
        </w:rPr>
        <w:t>经营的</w:t>
      </w:r>
      <w:r w:rsidR="0065497B" w:rsidRPr="008C768F">
        <w:rPr>
          <w:rFonts w:ascii="宋体" w:eastAsia="宋体" w:hAnsi="宋体" w:hint="eastAsia"/>
          <w:sz w:val="30"/>
          <w:szCs w:val="30"/>
        </w:rPr>
        <w:t>精准性和</w:t>
      </w:r>
      <w:r w:rsidR="0008593A" w:rsidRPr="008C768F">
        <w:rPr>
          <w:rFonts w:ascii="宋体" w:eastAsia="宋体" w:hAnsi="宋体" w:hint="eastAsia"/>
          <w:sz w:val="30"/>
          <w:szCs w:val="30"/>
        </w:rPr>
        <w:t>竞争力</w:t>
      </w:r>
      <w:r w:rsidR="00D23604" w:rsidRPr="008C768F">
        <w:rPr>
          <w:rFonts w:ascii="宋体" w:eastAsia="宋体" w:hAnsi="宋体" w:hint="eastAsia"/>
          <w:sz w:val="30"/>
          <w:szCs w:val="30"/>
        </w:rPr>
        <w:t>。</w:t>
      </w:r>
      <w:r w:rsidR="0008593A" w:rsidRPr="008C768F">
        <w:rPr>
          <w:rFonts w:ascii="宋体" w:eastAsia="宋体" w:hAnsi="宋体" w:hint="eastAsia"/>
          <w:sz w:val="30"/>
          <w:szCs w:val="30"/>
        </w:rPr>
        <w:t>2</w:t>
      </w:r>
      <w:r w:rsidR="0008593A" w:rsidRPr="008C768F">
        <w:rPr>
          <w:rFonts w:ascii="宋体" w:eastAsia="宋体" w:hAnsi="宋体"/>
          <w:sz w:val="30"/>
          <w:szCs w:val="30"/>
        </w:rPr>
        <w:t>024</w:t>
      </w:r>
      <w:r w:rsidR="0008593A" w:rsidRPr="008C768F">
        <w:rPr>
          <w:rFonts w:ascii="宋体" w:eastAsia="宋体" w:hAnsi="宋体" w:hint="eastAsia"/>
          <w:sz w:val="30"/>
          <w:szCs w:val="30"/>
        </w:rPr>
        <w:t>年</w:t>
      </w:r>
      <w:r w:rsidR="00D23604" w:rsidRPr="008C768F">
        <w:rPr>
          <w:rFonts w:ascii="宋体" w:eastAsia="宋体" w:hAnsi="宋体" w:hint="eastAsia"/>
          <w:sz w:val="30"/>
          <w:szCs w:val="30"/>
        </w:rPr>
        <w:t>，我国</w:t>
      </w:r>
      <w:r w:rsidR="0008593A" w:rsidRPr="008C768F">
        <w:rPr>
          <w:rFonts w:ascii="宋体" w:eastAsia="宋体" w:hAnsi="宋体" w:hint="eastAsia"/>
          <w:sz w:val="30"/>
          <w:szCs w:val="30"/>
        </w:rPr>
        <w:t>手机移动用户</w:t>
      </w:r>
      <w:r w:rsidR="00C72A29" w:rsidRPr="008C768F">
        <w:rPr>
          <w:rFonts w:ascii="宋体" w:eastAsia="宋体" w:hAnsi="宋体" w:hint="eastAsia"/>
          <w:sz w:val="30"/>
          <w:szCs w:val="30"/>
        </w:rPr>
        <w:t>达</w:t>
      </w:r>
      <w:r w:rsidR="00BC38C6" w:rsidRPr="008C768F">
        <w:rPr>
          <w:rFonts w:ascii="宋体" w:eastAsia="宋体" w:hAnsi="宋体" w:hint="eastAsia"/>
          <w:sz w:val="30"/>
          <w:szCs w:val="30"/>
        </w:rPr>
        <w:t>17.9</w:t>
      </w:r>
      <w:r w:rsidR="0008593A" w:rsidRPr="008C768F">
        <w:rPr>
          <w:rFonts w:ascii="宋体" w:eastAsia="宋体" w:hAnsi="宋体" w:hint="eastAsia"/>
          <w:sz w:val="30"/>
          <w:szCs w:val="30"/>
        </w:rPr>
        <w:t>亿户</w:t>
      </w:r>
      <w:r w:rsidR="00C72A29" w:rsidRPr="008C768F">
        <w:rPr>
          <w:rFonts w:ascii="宋体" w:eastAsia="宋体" w:hAnsi="宋体" w:hint="eastAsia"/>
          <w:sz w:val="30"/>
          <w:szCs w:val="30"/>
        </w:rPr>
        <w:t>，普及率</w:t>
      </w:r>
      <w:r w:rsidR="00C72A29" w:rsidRPr="008C768F">
        <w:rPr>
          <w:rFonts w:ascii="宋体" w:eastAsia="宋体" w:hAnsi="宋体"/>
          <w:sz w:val="30"/>
          <w:szCs w:val="30"/>
        </w:rPr>
        <w:t>127.1部/百人</w:t>
      </w:r>
      <w:r w:rsidR="00692D0A" w:rsidRPr="008C768F">
        <w:rPr>
          <w:rFonts w:ascii="宋体" w:eastAsia="宋体" w:hAnsi="宋体" w:hint="eastAsia"/>
          <w:sz w:val="30"/>
          <w:szCs w:val="30"/>
        </w:rPr>
        <w:t>；</w:t>
      </w:r>
      <w:r w:rsidR="00C72A29" w:rsidRPr="008C768F">
        <w:rPr>
          <w:rFonts w:ascii="宋体" w:eastAsia="宋体" w:hAnsi="宋体" w:hint="eastAsia"/>
          <w:sz w:val="30"/>
          <w:szCs w:val="30"/>
        </w:rPr>
        <w:t>固定</w:t>
      </w:r>
      <w:r w:rsidR="0008593A" w:rsidRPr="008C768F">
        <w:rPr>
          <w:rFonts w:ascii="宋体" w:eastAsia="宋体" w:hAnsi="宋体" w:hint="eastAsia"/>
          <w:sz w:val="30"/>
          <w:szCs w:val="30"/>
        </w:rPr>
        <w:t>宽带接入用户</w:t>
      </w:r>
      <w:r w:rsidR="00C72A29" w:rsidRPr="008C768F">
        <w:rPr>
          <w:rFonts w:ascii="宋体" w:eastAsia="宋体" w:hAnsi="宋体" w:hint="eastAsia"/>
          <w:sz w:val="30"/>
          <w:szCs w:val="30"/>
        </w:rPr>
        <w:t>达</w:t>
      </w:r>
      <w:r w:rsidR="005268A2" w:rsidRPr="008C768F">
        <w:rPr>
          <w:rFonts w:ascii="宋体" w:eastAsia="宋体" w:hAnsi="宋体" w:hint="eastAsia"/>
          <w:sz w:val="30"/>
          <w:szCs w:val="30"/>
        </w:rPr>
        <w:t>6.7</w:t>
      </w:r>
      <w:r w:rsidR="0008593A" w:rsidRPr="008C768F">
        <w:rPr>
          <w:rFonts w:ascii="宋体" w:eastAsia="宋体" w:hAnsi="宋体" w:hint="eastAsia"/>
          <w:sz w:val="30"/>
          <w:szCs w:val="30"/>
        </w:rPr>
        <w:t>亿户</w:t>
      </w:r>
      <w:r w:rsidR="00C72A29" w:rsidRPr="008C768F">
        <w:rPr>
          <w:rFonts w:ascii="宋体" w:eastAsia="宋体" w:hAnsi="宋体" w:hint="eastAsia"/>
          <w:sz w:val="30"/>
          <w:szCs w:val="30"/>
        </w:rPr>
        <w:t>，家庭宽带接入用户5.73亿户，</w:t>
      </w:r>
      <w:r w:rsidR="00C72A29" w:rsidRPr="008C768F">
        <w:rPr>
          <w:rFonts w:ascii="宋体" w:eastAsia="宋体" w:hAnsi="宋体"/>
          <w:sz w:val="30"/>
          <w:szCs w:val="30"/>
        </w:rPr>
        <w:t>普及率115.9部/百户</w:t>
      </w:r>
      <w:r w:rsidR="00692D0A" w:rsidRPr="008C768F">
        <w:rPr>
          <w:rFonts w:ascii="宋体" w:eastAsia="宋体" w:hAnsi="宋体" w:hint="eastAsia"/>
          <w:sz w:val="30"/>
          <w:szCs w:val="30"/>
        </w:rPr>
        <w:t>，</w:t>
      </w:r>
      <w:r w:rsidR="0008593A" w:rsidRPr="008C768F">
        <w:rPr>
          <w:rFonts w:ascii="宋体" w:eastAsia="宋体" w:hAnsi="宋体" w:hint="eastAsia"/>
          <w:sz w:val="30"/>
          <w:szCs w:val="30"/>
        </w:rPr>
        <w:t>基础通信行业进入存量经营时代</w:t>
      </w:r>
      <w:r w:rsidR="00692D0A" w:rsidRPr="008C768F">
        <w:rPr>
          <w:rFonts w:ascii="宋体" w:eastAsia="宋体" w:hAnsi="宋体" w:hint="eastAsia"/>
          <w:sz w:val="30"/>
          <w:szCs w:val="30"/>
        </w:rPr>
        <w:t>。</w:t>
      </w:r>
      <w:r w:rsidR="00D23604" w:rsidRPr="008C768F">
        <w:rPr>
          <w:rFonts w:ascii="宋体" w:eastAsia="宋体" w:hAnsi="宋体" w:hint="eastAsia"/>
          <w:sz w:val="30"/>
          <w:szCs w:val="30"/>
        </w:rPr>
        <w:t>在</w:t>
      </w:r>
      <w:r w:rsidR="00692D0A" w:rsidRPr="008C768F">
        <w:rPr>
          <w:rFonts w:ascii="宋体" w:eastAsia="宋体" w:hAnsi="宋体" w:hint="eastAsia"/>
          <w:sz w:val="30"/>
          <w:szCs w:val="30"/>
        </w:rPr>
        <w:t>大存量背景下，</w:t>
      </w:r>
      <w:r w:rsidR="0008593A" w:rsidRPr="008C768F">
        <w:rPr>
          <w:rFonts w:ascii="宋体" w:eastAsia="宋体" w:hAnsi="宋体" w:hint="eastAsia"/>
          <w:sz w:val="30"/>
          <w:szCs w:val="30"/>
        </w:rPr>
        <w:t>增存一体、保存激增</w:t>
      </w:r>
      <w:r w:rsidR="00C3738E" w:rsidRPr="008C768F">
        <w:rPr>
          <w:rFonts w:ascii="宋体" w:eastAsia="宋体" w:hAnsi="宋体" w:hint="eastAsia"/>
          <w:sz w:val="30"/>
          <w:szCs w:val="30"/>
        </w:rPr>
        <w:t>的</w:t>
      </w:r>
      <w:r w:rsidR="0008593A" w:rsidRPr="008C768F">
        <w:rPr>
          <w:rFonts w:ascii="宋体" w:eastAsia="宋体" w:hAnsi="宋体" w:hint="eastAsia"/>
          <w:sz w:val="30"/>
          <w:szCs w:val="30"/>
        </w:rPr>
        <w:t>组织经营</w:t>
      </w:r>
      <w:r w:rsidR="00C3738E" w:rsidRPr="008C768F">
        <w:rPr>
          <w:rFonts w:ascii="宋体" w:eastAsia="宋体" w:hAnsi="宋体" w:hint="eastAsia"/>
          <w:sz w:val="30"/>
          <w:szCs w:val="30"/>
        </w:rPr>
        <w:t>模式，以及</w:t>
      </w:r>
      <w:r w:rsidR="0008593A" w:rsidRPr="008C768F">
        <w:rPr>
          <w:rFonts w:ascii="宋体" w:eastAsia="宋体" w:hAnsi="宋体" w:hint="eastAsia"/>
          <w:sz w:val="30"/>
          <w:szCs w:val="30"/>
        </w:rPr>
        <w:t>在存量客户</w:t>
      </w:r>
      <w:r w:rsidR="00D23604" w:rsidRPr="008C768F">
        <w:rPr>
          <w:rFonts w:ascii="宋体" w:eastAsia="宋体" w:hAnsi="宋体" w:hint="eastAsia"/>
          <w:sz w:val="30"/>
          <w:szCs w:val="30"/>
        </w:rPr>
        <w:t>中挖掘</w:t>
      </w:r>
      <w:r w:rsidR="0008593A" w:rsidRPr="008C768F">
        <w:rPr>
          <w:rFonts w:ascii="宋体" w:eastAsia="宋体" w:hAnsi="宋体" w:hint="eastAsia"/>
          <w:sz w:val="30"/>
          <w:szCs w:val="30"/>
        </w:rPr>
        <w:t>增量，</w:t>
      </w:r>
      <w:r w:rsidR="00C3738E" w:rsidRPr="008C768F">
        <w:rPr>
          <w:rFonts w:ascii="宋体" w:eastAsia="宋体" w:hAnsi="宋体" w:hint="eastAsia"/>
          <w:sz w:val="30"/>
          <w:szCs w:val="30"/>
        </w:rPr>
        <w:t>成为</w:t>
      </w:r>
      <w:r w:rsidR="0008593A" w:rsidRPr="008C768F">
        <w:rPr>
          <w:rFonts w:ascii="宋体" w:eastAsia="宋体" w:hAnsi="宋体" w:hint="eastAsia"/>
          <w:sz w:val="30"/>
          <w:szCs w:val="30"/>
        </w:rPr>
        <w:t>运营商</w:t>
      </w:r>
      <w:r w:rsidR="001E32F4" w:rsidRPr="008C768F">
        <w:rPr>
          <w:rFonts w:ascii="宋体" w:eastAsia="宋体" w:hAnsi="宋体" w:hint="eastAsia"/>
          <w:sz w:val="30"/>
          <w:szCs w:val="30"/>
        </w:rPr>
        <w:t>领跑</w:t>
      </w:r>
      <w:r w:rsidR="00143526" w:rsidRPr="008C768F">
        <w:rPr>
          <w:rFonts w:ascii="宋体" w:eastAsia="宋体" w:hAnsi="宋体" w:hint="eastAsia"/>
          <w:sz w:val="30"/>
          <w:szCs w:val="30"/>
        </w:rPr>
        <w:t>业务和收入的关键</w:t>
      </w:r>
      <w:r w:rsidR="00C3738E" w:rsidRPr="008C768F">
        <w:rPr>
          <w:rFonts w:ascii="宋体" w:eastAsia="宋体" w:hAnsi="宋体" w:hint="eastAsia"/>
          <w:sz w:val="30"/>
          <w:szCs w:val="30"/>
        </w:rPr>
        <w:t>策略</w:t>
      </w:r>
      <w:r w:rsidR="0008593A" w:rsidRPr="008C768F">
        <w:rPr>
          <w:rFonts w:ascii="宋体" w:eastAsia="宋体" w:hAnsi="宋体" w:hint="eastAsia"/>
          <w:sz w:val="30"/>
          <w:szCs w:val="30"/>
        </w:rPr>
        <w:t>。</w:t>
      </w:r>
    </w:p>
    <w:p w14:paraId="7B2F863C" w14:textId="0042D72D" w:rsidR="00061A60" w:rsidRPr="008C768F" w:rsidRDefault="00ED3378" w:rsidP="00954A70">
      <w:pPr>
        <w:spacing w:line="276" w:lineRule="auto"/>
        <w:ind w:firstLineChars="200" w:firstLine="600"/>
        <w:contextualSpacing/>
        <w:rPr>
          <w:rFonts w:ascii="宋体" w:eastAsia="宋体" w:hAnsi="宋体" w:hint="eastAsia"/>
          <w:sz w:val="30"/>
          <w:szCs w:val="30"/>
        </w:rPr>
      </w:pPr>
      <w:r w:rsidRPr="008C768F">
        <w:rPr>
          <w:rFonts w:ascii="宋体" w:eastAsia="宋体" w:hAnsi="宋体" w:hint="eastAsia"/>
          <w:sz w:val="30"/>
          <w:szCs w:val="30"/>
        </w:rPr>
        <w:lastRenderedPageBreak/>
        <w:t>本文</w:t>
      </w:r>
      <w:r w:rsidR="00143526" w:rsidRPr="008C768F">
        <w:rPr>
          <w:rFonts w:ascii="宋体" w:eastAsia="宋体" w:hAnsi="宋体" w:hint="eastAsia"/>
          <w:sz w:val="30"/>
          <w:szCs w:val="30"/>
        </w:rPr>
        <w:t>结合南方大省试点应用，探索</w:t>
      </w:r>
      <w:r w:rsidR="006912AD" w:rsidRPr="008C768F">
        <w:rPr>
          <w:rFonts w:ascii="宋体" w:eastAsia="宋体" w:hAnsi="宋体" w:hint="eastAsia"/>
          <w:sz w:val="30"/>
          <w:szCs w:val="30"/>
        </w:rPr>
        <w:t>计费号码收入洞察跟踪体系的构建、意义</w:t>
      </w:r>
      <w:r w:rsidR="008C768F">
        <w:rPr>
          <w:rFonts w:ascii="宋体" w:eastAsia="宋体" w:hAnsi="宋体" w:hint="eastAsia"/>
          <w:sz w:val="30"/>
          <w:szCs w:val="30"/>
        </w:rPr>
        <w:t>和应用成效</w:t>
      </w:r>
      <w:r w:rsidR="00D23604" w:rsidRPr="008C768F">
        <w:rPr>
          <w:rFonts w:ascii="宋体" w:eastAsia="宋体" w:hAnsi="宋体" w:hint="eastAsia"/>
          <w:sz w:val="30"/>
          <w:szCs w:val="30"/>
        </w:rPr>
        <w:t>。</w:t>
      </w:r>
    </w:p>
    <w:p w14:paraId="5A48D94D" w14:textId="71A6BA41" w:rsidR="00143526" w:rsidRPr="0013164A" w:rsidRDefault="00143526" w:rsidP="0013164A">
      <w:pPr>
        <w:pStyle w:val="1"/>
        <w:rPr>
          <w:rFonts w:ascii="黑体" w:eastAsia="黑体" w:hAnsi="黑体" w:hint="eastAsia"/>
          <w:color w:val="auto"/>
          <w:sz w:val="32"/>
          <w:szCs w:val="32"/>
        </w:rPr>
      </w:pPr>
      <w:r w:rsidRPr="0013164A">
        <w:rPr>
          <w:rFonts w:ascii="黑体" w:eastAsia="黑体" w:hAnsi="黑体" w:hint="eastAsia"/>
          <w:color w:val="auto"/>
          <w:sz w:val="32"/>
          <w:szCs w:val="32"/>
        </w:rPr>
        <w:t>一、</w:t>
      </w:r>
      <w:r w:rsidR="00950113" w:rsidRPr="0013164A">
        <w:rPr>
          <w:rFonts w:ascii="黑体" w:eastAsia="黑体" w:hAnsi="黑体" w:hint="eastAsia"/>
          <w:color w:val="auto"/>
          <w:sz w:val="32"/>
          <w:szCs w:val="32"/>
        </w:rPr>
        <w:t>计费号码收入洞察跟踪体系</w:t>
      </w:r>
      <w:r w:rsidR="00636251" w:rsidRPr="0013164A">
        <w:rPr>
          <w:rFonts w:ascii="黑体" w:eastAsia="黑体" w:hAnsi="黑体" w:hint="eastAsia"/>
          <w:color w:val="auto"/>
          <w:sz w:val="32"/>
          <w:szCs w:val="32"/>
        </w:rPr>
        <w:t>的定义</w:t>
      </w:r>
    </w:p>
    <w:p w14:paraId="1FC451A9" w14:textId="21538E4E" w:rsidR="00BC38C6" w:rsidRPr="0013164A" w:rsidRDefault="00BC38C6" w:rsidP="006912AD">
      <w:pPr>
        <w:spacing w:line="276" w:lineRule="auto"/>
        <w:ind w:firstLineChars="200" w:firstLine="600"/>
        <w:contextualSpacing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计费号码收入洞察跟踪体系，旨在通过闭环管理解决收入管理的五维核心问题：收入是否全面打开、责任是否分解、预算能否完成、缺口在哪里、收入如何闭合。最终形成“收入驾驶舱”体系，</w:t>
      </w:r>
      <w:r w:rsidR="006912AD" w:rsidRPr="0013164A">
        <w:rPr>
          <w:rFonts w:ascii="宋体" w:eastAsia="宋体" w:hAnsi="宋体" w:hint="eastAsia"/>
          <w:sz w:val="30"/>
          <w:szCs w:val="30"/>
        </w:rPr>
        <w:t>溯源和分析收入增长来源，预判产能增长与收入增长的匹配度，</w:t>
      </w:r>
      <w:r w:rsidRPr="0013164A">
        <w:rPr>
          <w:rFonts w:ascii="宋体" w:eastAsia="宋体" w:hAnsi="宋体" w:hint="eastAsia"/>
          <w:sz w:val="30"/>
          <w:szCs w:val="30"/>
        </w:rPr>
        <w:t>为一线提供收入报表、经分能力和量收转化模型</w:t>
      </w:r>
      <w:r w:rsidR="006912AD" w:rsidRPr="0013164A">
        <w:rPr>
          <w:rFonts w:ascii="宋体" w:eastAsia="宋体" w:hAnsi="宋体" w:hint="eastAsia"/>
          <w:sz w:val="30"/>
          <w:szCs w:val="30"/>
        </w:rPr>
        <w:t>，助力运营商在存量经营时代提升营销决策科学性</w:t>
      </w:r>
      <w:r w:rsidRPr="0013164A">
        <w:rPr>
          <w:rFonts w:ascii="宋体" w:eastAsia="宋体" w:hAnsi="宋体" w:hint="eastAsia"/>
          <w:sz w:val="30"/>
          <w:szCs w:val="30"/>
        </w:rPr>
        <w:t>。</w:t>
      </w:r>
    </w:p>
    <w:p w14:paraId="3D0490E0" w14:textId="3AA582BE" w:rsidR="00BC38C6" w:rsidRPr="0013164A" w:rsidRDefault="00BC38C6" w:rsidP="00954A70">
      <w:pPr>
        <w:spacing w:line="276" w:lineRule="auto"/>
        <w:ind w:firstLineChars="200" w:firstLine="600"/>
        <w:contextualSpacing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计费号码收入是指重点产品（含基础业务</w:t>
      </w:r>
      <w:r w:rsidR="00906978" w:rsidRPr="0013164A">
        <w:rPr>
          <w:rFonts w:ascii="宋体" w:eastAsia="宋体" w:hAnsi="宋体" w:hint="eastAsia"/>
          <w:sz w:val="30"/>
          <w:szCs w:val="30"/>
        </w:rPr>
        <w:t>和</w:t>
      </w:r>
      <w:r w:rsidRPr="0013164A">
        <w:rPr>
          <w:rFonts w:ascii="宋体" w:eastAsia="宋体" w:hAnsi="宋体" w:hint="eastAsia"/>
          <w:sz w:val="30"/>
          <w:szCs w:val="30"/>
        </w:rPr>
        <w:t>产数战新的重点产品）的号码级可持续、稳定的正常月租收入，是跟踪高套发展趋势和价值经营发展成效的主要评价指标，具有强可观测性，与高套量、ARPU值密切相关。因此，在整个收入洞察跟踪体系中，计费号码收入是最重要的观测和跟踪指标。</w:t>
      </w:r>
    </w:p>
    <w:p w14:paraId="4F705E82" w14:textId="4E9493DF" w:rsidR="00943297" w:rsidRPr="00C95074" w:rsidRDefault="00143526" w:rsidP="00C95074">
      <w:pPr>
        <w:pStyle w:val="1"/>
        <w:rPr>
          <w:rFonts w:ascii="黑体" w:eastAsia="黑体" w:hAnsi="黑体" w:hint="eastAsia"/>
          <w:color w:val="auto"/>
          <w:sz w:val="32"/>
          <w:szCs w:val="32"/>
        </w:rPr>
      </w:pPr>
      <w:r w:rsidRPr="00C95074">
        <w:rPr>
          <w:rFonts w:ascii="黑体" w:eastAsia="黑体" w:hAnsi="黑体" w:hint="eastAsia"/>
          <w:color w:val="auto"/>
          <w:sz w:val="32"/>
          <w:szCs w:val="32"/>
        </w:rPr>
        <w:t>二、</w:t>
      </w:r>
      <w:r w:rsidR="00950113" w:rsidRPr="00C95074">
        <w:rPr>
          <w:rFonts w:ascii="黑体" w:eastAsia="黑体" w:hAnsi="黑体" w:hint="eastAsia"/>
          <w:color w:val="auto"/>
          <w:sz w:val="32"/>
          <w:szCs w:val="32"/>
        </w:rPr>
        <w:t>计费号码收入洞察跟踪体系</w:t>
      </w:r>
      <w:r w:rsidR="00636251" w:rsidRPr="00C95074">
        <w:rPr>
          <w:rFonts w:ascii="黑体" w:eastAsia="黑体" w:hAnsi="黑体" w:hint="eastAsia"/>
          <w:color w:val="auto"/>
          <w:sz w:val="32"/>
          <w:szCs w:val="32"/>
        </w:rPr>
        <w:t>的构建</w:t>
      </w:r>
    </w:p>
    <w:p w14:paraId="16C96D8F" w14:textId="6C73F0DB" w:rsidR="005C31B3" w:rsidRPr="0013164A" w:rsidRDefault="005C31B3" w:rsidP="00954A70">
      <w:pPr>
        <w:spacing w:line="276" w:lineRule="auto"/>
        <w:ind w:firstLineChars="200" w:firstLine="600"/>
        <w:contextualSpacing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计费号码收入洞察跟踪体系的构建包括需求规划、模型设计、质量保障和知识沉淀四个关键环节。</w:t>
      </w:r>
    </w:p>
    <w:p w14:paraId="7223ED30" w14:textId="7153B10A" w:rsidR="00BC38C6" w:rsidRPr="0013164A" w:rsidRDefault="00943297" w:rsidP="00954A70">
      <w:pPr>
        <w:spacing w:line="276" w:lineRule="auto"/>
        <w:ind w:firstLineChars="200" w:firstLine="602"/>
        <w:contextualSpacing/>
        <w:rPr>
          <w:rFonts w:ascii="宋体" w:eastAsia="宋体" w:hAnsi="宋体" w:hint="eastAsia"/>
          <w:sz w:val="30"/>
          <w:szCs w:val="30"/>
        </w:rPr>
      </w:pPr>
      <w:r w:rsidRPr="00785FED">
        <w:rPr>
          <w:rFonts w:ascii="宋体" w:eastAsia="宋体" w:hAnsi="宋体" w:hint="eastAsia"/>
          <w:b/>
          <w:bCs/>
          <w:sz w:val="30"/>
          <w:szCs w:val="30"/>
        </w:rPr>
        <w:t>（</w:t>
      </w:r>
      <w:r w:rsidR="00474682" w:rsidRPr="00785FED">
        <w:rPr>
          <w:rFonts w:ascii="宋体" w:eastAsia="宋体" w:hAnsi="宋体" w:hint="eastAsia"/>
          <w:b/>
          <w:bCs/>
          <w:sz w:val="30"/>
          <w:szCs w:val="30"/>
        </w:rPr>
        <w:t>一</w:t>
      </w:r>
      <w:r w:rsidRPr="00785FED">
        <w:rPr>
          <w:rFonts w:ascii="宋体" w:eastAsia="宋体" w:hAnsi="宋体" w:hint="eastAsia"/>
          <w:b/>
          <w:bCs/>
          <w:sz w:val="30"/>
          <w:szCs w:val="30"/>
        </w:rPr>
        <w:t>）</w:t>
      </w:r>
      <w:r w:rsidR="00BC38C6" w:rsidRPr="00785FED">
        <w:rPr>
          <w:rFonts w:ascii="宋体" w:eastAsia="宋体" w:hAnsi="宋体" w:hint="eastAsia"/>
          <w:b/>
          <w:bCs/>
          <w:sz w:val="30"/>
          <w:szCs w:val="30"/>
        </w:rPr>
        <w:t>需求规划是构建收入跟踪体系的起点</w:t>
      </w:r>
      <w:r w:rsidR="00297DA6" w:rsidRPr="00785FED">
        <w:rPr>
          <w:rFonts w:ascii="宋体" w:eastAsia="宋体" w:hAnsi="宋体" w:hint="eastAsia"/>
          <w:b/>
          <w:bCs/>
          <w:sz w:val="30"/>
          <w:szCs w:val="30"/>
        </w:rPr>
        <w:t>。</w:t>
      </w:r>
      <w:r w:rsidR="00BC38C6" w:rsidRPr="0013164A">
        <w:rPr>
          <w:rFonts w:ascii="宋体" w:eastAsia="宋体" w:hAnsi="宋体" w:hint="eastAsia"/>
          <w:sz w:val="30"/>
          <w:szCs w:val="30"/>
        </w:rPr>
        <w:t>通过深入调研ODS系统、白皮书、收入回现等数据源，基于全省一本账原则，综合考虑收入的全面性、准确性、客观性和历年数据可比性，构</w:t>
      </w:r>
      <w:r w:rsidR="00BC38C6" w:rsidRPr="0013164A">
        <w:rPr>
          <w:rFonts w:ascii="宋体" w:eastAsia="宋体" w:hAnsi="宋体" w:hint="eastAsia"/>
          <w:sz w:val="30"/>
          <w:szCs w:val="30"/>
        </w:rPr>
        <w:lastRenderedPageBreak/>
        <w:t>建了</w:t>
      </w:r>
      <w:r w:rsidR="00906978" w:rsidRPr="0013164A">
        <w:rPr>
          <w:rFonts w:ascii="宋体" w:eastAsia="宋体" w:hAnsi="宋体" w:hint="eastAsia"/>
          <w:sz w:val="30"/>
          <w:szCs w:val="30"/>
        </w:rPr>
        <w:t>涵盖</w:t>
      </w:r>
      <w:r w:rsidR="00A62962" w:rsidRPr="0013164A">
        <w:rPr>
          <w:rFonts w:ascii="宋体" w:eastAsia="宋体" w:hAnsi="宋体" w:hint="eastAsia"/>
          <w:sz w:val="30"/>
          <w:szCs w:val="30"/>
        </w:rPr>
        <w:t>数千</w:t>
      </w:r>
      <w:r w:rsidR="00BC38C6" w:rsidRPr="0013164A">
        <w:rPr>
          <w:rFonts w:ascii="宋体" w:eastAsia="宋体" w:hAnsi="宋体" w:hint="eastAsia"/>
          <w:sz w:val="30"/>
          <w:szCs w:val="30"/>
        </w:rPr>
        <w:t>个业务指标的全量</w:t>
      </w:r>
      <w:r w:rsidRPr="0013164A">
        <w:rPr>
          <w:rFonts w:ascii="宋体" w:eastAsia="宋体" w:hAnsi="宋体" w:hint="eastAsia"/>
          <w:sz w:val="30"/>
          <w:szCs w:val="30"/>
        </w:rPr>
        <w:t>收入</w:t>
      </w:r>
      <w:r w:rsidR="00BC38C6" w:rsidRPr="0013164A">
        <w:rPr>
          <w:rFonts w:ascii="宋体" w:eastAsia="宋体" w:hAnsi="宋体" w:hint="eastAsia"/>
          <w:sz w:val="30"/>
          <w:szCs w:val="30"/>
        </w:rPr>
        <w:t>资源体系</w:t>
      </w:r>
      <w:r w:rsidR="00A62962" w:rsidRPr="0013164A">
        <w:rPr>
          <w:rFonts w:ascii="宋体" w:eastAsia="宋体" w:hAnsi="宋体" w:hint="eastAsia"/>
          <w:sz w:val="30"/>
          <w:szCs w:val="30"/>
        </w:rPr>
        <w:t>，</w:t>
      </w:r>
      <w:r w:rsidR="00BC38C6" w:rsidRPr="0013164A">
        <w:rPr>
          <w:rFonts w:ascii="宋体" w:eastAsia="宋体" w:hAnsi="宋体" w:hint="eastAsia"/>
          <w:sz w:val="30"/>
          <w:szCs w:val="30"/>
        </w:rPr>
        <w:t>实现</w:t>
      </w:r>
      <w:r w:rsidR="00906978" w:rsidRPr="0013164A">
        <w:rPr>
          <w:rFonts w:ascii="宋体" w:eastAsia="宋体" w:hAnsi="宋体" w:hint="eastAsia"/>
          <w:sz w:val="30"/>
          <w:szCs w:val="30"/>
        </w:rPr>
        <w:t>了</w:t>
      </w:r>
      <w:r w:rsidR="00BC38C6" w:rsidRPr="0013164A">
        <w:rPr>
          <w:rFonts w:ascii="宋体" w:eastAsia="宋体" w:hAnsi="宋体" w:hint="eastAsia"/>
          <w:sz w:val="30"/>
          <w:szCs w:val="30"/>
        </w:rPr>
        <w:t>基础业务到战略业务的横向覆盖，</w:t>
      </w:r>
      <w:r w:rsidR="00906978" w:rsidRPr="0013164A">
        <w:rPr>
          <w:rFonts w:ascii="宋体" w:eastAsia="宋体" w:hAnsi="宋体" w:hint="eastAsia"/>
          <w:sz w:val="30"/>
          <w:szCs w:val="30"/>
        </w:rPr>
        <w:t>以及</w:t>
      </w:r>
      <w:r w:rsidR="00BC38C6" w:rsidRPr="0013164A">
        <w:rPr>
          <w:rFonts w:ascii="宋体" w:eastAsia="宋体" w:hAnsi="宋体" w:hint="eastAsia"/>
          <w:sz w:val="30"/>
          <w:szCs w:val="30"/>
        </w:rPr>
        <w:t>省-市-县-营服中心的纵向覆盖，奠定了千万级数据体量的收入</w:t>
      </w:r>
      <w:r w:rsidR="00A62962" w:rsidRPr="0013164A">
        <w:rPr>
          <w:rFonts w:ascii="宋体" w:eastAsia="宋体" w:hAnsi="宋体" w:hint="eastAsia"/>
          <w:sz w:val="30"/>
          <w:szCs w:val="30"/>
        </w:rPr>
        <w:t>洞察</w:t>
      </w:r>
      <w:r w:rsidR="00BC38C6" w:rsidRPr="0013164A">
        <w:rPr>
          <w:rFonts w:ascii="宋体" w:eastAsia="宋体" w:hAnsi="宋体" w:hint="eastAsia"/>
          <w:sz w:val="30"/>
          <w:szCs w:val="30"/>
        </w:rPr>
        <w:t>跟踪体系的压舱石。</w:t>
      </w:r>
    </w:p>
    <w:p w14:paraId="674F2E2A" w14:textId="2FA4A1B7" w:rsidR="00BC38C6" w:rsidRPr="0013164A" w:rsidRDefault="00BC38C6" w:rsidP="00954A70">
      <w:pPr>
        <w:spacing w:line="276" w:lineRule="auto"/>
        <w:ind w:firstLineChars="200" w:firstLine="600"/>
        <w:contextualSpacing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全量</w:t>
      </w:r>
      <w:r w:rsidR="00943297" w:rsidRPr="0013164A">
        <w:rPr>
          <w:rFonts w:ascii="宋体" w:eastAsia="宋体" w:hAnsi="宋体" w:hint="eastAsia"/>
          <w:sz w:val="30"/>
          <w:szCs w:val="30"/>
        </w:rPr>
        <w:t>收入</w:t>
      </w:r>
      <w:r w:rsidRPr="0013164A">
        <w:rPr>
          <w:rFonts w:ascii="宋体" w:eastAsia="宋体" w:hAnsi="宋体" w:hint="eastAsia"/>
          <w:sz w:val="30"/>
          <w:szCs w:val="30"/>
        </w:rPr>
        <w:t>资源体系为数据分析与决策提供了坚实支撑</w:t>
      </w:r>
      <w:r w:rsidR="00297DA6" w:rsidRPr="0013164A">
        <w:rPr>
          <w:rFonts w:ascii="宋体" w:eastAsia="宋体" w:hAnsi="宋体" w:hint="eastAsia"/>
          <w:sz w:val="30"/>
          <w:szCs w:val="30"/>
        </w:rPr>
        <w:t>，可</w:t>
      </w:r>
      <w:r w:rsidRPr="0013164A">
        <w:rPr>
          <w:rFonts w:ascii="宋体" w:eastAsia="宋体" w:hAnsi="宋体" w:hint="eastAsia"/>
          <w:sz w:val="30"/>
          <w:szCs w:val="30"/>
        </w:rPr>
        <w:t>实时跟踪业务收入，精准定位业务增长点和风险区域，为管理层提供宏观与微观结合的决策依据。例如，在市场拓展方面，通过对不同区域业务指标的分析，可明确潜力区域并加大资源投入。</w:t>
      </w:r>
    </w:p>
    <w:p w14:paraId="310AED0F" w14:textId="0FF10DFC" w:rsidR="00BC38C6" w:rsidRPr="0013164A" w:rsidRDefault="00943297" w:rsidP="00954A70">
      <w:pPr>
        <w:spacing w:line="276" w:lineRule="auto"/>
        <w:ind w:firstLineChars="200" w:firstLine="602"/>
        <w:contextualSpacing/>
        <w:rPr>
          <w:rFonts w:ascii="宋体" w:eastAsia="宋体" w:hAnsi="宋体" w:hint="eastAsia"/>
          <w:sz w:val="30"/>
          <w:szCs w:val="30"/>
        </w:rPr>
      </w:pPr>
      <w:r w:rsidRPr="00785FED">
        <w:rPr>
          <w:rFonts w:ascii="宋体" w:eastAsia="宋体" w:hAnsi="宋体" w:hint="eastAsia"/>
          <w:b/>
          <w:bCs/>
          <w:sz w:val="30"/>
          <w:szCs w:val="30"/>
        </w:rPr>
        <w:t>（</w:t>
      </w:r>
      <w:r w:rsidR="00474682" w:rsidRPr="00785FED">
        <w:rPr>
          <w:rFonts w:ascii="宋体" w:eastAsia="宋体" w:hAnsi="宋体" w:hint="eastAsia"/>
          <w:b/>
          <w:bCs/>
          <w:sz w:val="30"/>
          <w:szCs w:val="30"/>
        </w:rPr>
        <w:t>二</w:t>
      </w:r>
      <w:r w:rsidRPr="00785FED">
        <w:rPr>
          <w:rFonts w:ascii="宋体" w:eastAsia="宋体" w:hAnsi="宋体" w:hint="eastAsia"/>
          <w:b/>
          <w:bCs/>
          <w:sz w:val="30"/>
          <w:szCs w:val="30"/>
        </w:rPr>
        <w:t>）</w:t>
      </w:r>
      <w:r w:rsidR="00BC38C6" w:rsidRPr="00785FED">
        <w:rPr>
          <w:rFonts w:ascii="宋体" w:eastAsia="宋体" w:hAnsi="宋体" w:hint="eastAsia"/>
          <w:b/>
          <w:bCs/>
          <w:sz w:val="30"/>
          <w:szCs w:val="30"/>
        </w:rPr>
        <w:t>模型设计是</w:t>
      </w:r>
      <w:r w:rsidR="00297DA6" w:rsidRPr="00785FED">
        <w:rPr>
          <w:rFonts w:ascii="宋体" w:eastAsia="宋体" w:hAnsi="宋体" w:hint="eastAsia"/>
          <w:b/>
          <w:bCs/>
          <w:sz w:val="30"/>
          <w:szCs w:val="30"/>
        </w:rPr>
        <w:t>构建收入跟踪体系</w:t>
      </w:r>
      <w:r w:rsidR="00BC38C6" w:rsidRPr="00785FED">
        <w:rPr>
          <w:rFonts w:ascii="宋体" w:eastAsia="宋体" w:hAnsi="宋体" w:hint="eastAsia"/>
          <w:b/>
          <w:bCs/>
          <w:sz w:val="30"/>
          <w:szCs w:val="30"/>
        </w:rPr>
        <w:t>的核心</w:t>
      </w:r>
      <w:r w:rsidR="00825DF5" w:rsidRPr="00785FED">
        <w:rPr>
          <w:rFonts w:ascii="宋体" w:eastAsia="宋体" w:hAnsi="宋体" w:hint="eastAsia"/>
          <w:b/>
          <w:bCs/>
          <w:sz w:val="30"/>
          <w:szCs w:val="30"/>
        </w:rPr>
        <w:t>，</w:t>
      </w:r>
      <w:r w:rsidR="00BC38C6" w:rsidRPr="00785FED">
        <w:rPr>
          <w:rFonts w:ascii="宋体" w:eastAsia="宋体" w:hAnsi="宋体" w:hint="eastAsia"/>
          <w:b/>
          <w:bCs/>
          <w:sz w:val="30"/>
          <w:szCs w:val="30"/>
        </w:rPr>
        <w:t>决定了数据的分析和应用方式。</w:t>
      </w:r>
      <w:r w:rsidR="00BC38C6" w:rsidRPr="0013164A">
        <w:rPr>
          <w:rFonts w:ascii="宋体" w:eastAsia="宋体" w:hAnsi="宋体" w:hint="eastAsia"/>
          <w:sz w:val="30"/>
          <w:szCs w:val="30"/>
        </w:rPr>
        <w:t>本文提出的“三维九层”</w:t>
      </w:r>
      <w:r w:rsidR="00825DF5" w:rsidRPr="0013164A">
        <w:rPr>
          <w:rFonts w:ascii="宋体" w:eastAsia="宋体" w:hAnsi="宋体" w:hint="eastAsia"/>
          <w:sz w:val="30"/>
          <w:szCs w:val="30"/>
        </w:rPr>
        <w:t>架构</w:t>
      </w:r>
      <w:r w:rsidR="00BC38C6" w:rsidRPr="0013164A">
        <w:rPr>
          <w:rFonts w:ascii="宋体" w:eastAsia="宋体" w:hAnsi="宋体" w:hint="eastAsia"/>
          <w:sz w:val="30"/>
          <w:szCs w:val="30"/>
        </w:rPr>
        <w:t>，从业务、产品、空间三个维度切入，构建了整个跟踪体系的“底维、多维、账维”三维体系：</w:t>
      </w:r>
    </w:p>
    <w:p w14:paraId="0B352DA5" w14:textId="7704C0F3" w:rsidR="00BC38C6" w:rsidRPr="0013164A" w:rsidRDefault="00BC38C6" w:rsidP="00954A70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底维</w:t>
      </w:r>
      <w:r w:rsidR="00906978" w:rsidRPr="0013164A">
        <w:rPr>
          <w:rFonts w:ascii="宋体" w:eastAsia="宋体" w:hAnsi="宋体" w:hint="eastAsia"/>
          <w:sz w:val="30"/>
          <w:szCs w:val="30"/>
        </w:rPr>
        <w:t>：</w:t>
      </w:r>
      <w:r w:rsidRPr="0013164A">
        <w:rPr>
          <w:rFonts w:ascii="宋体" w:eastAsia="宋体" w:hAnsi="宋体" w:hint="eastAsia"/>
          <w:sz w:val="30"/>
          <w:szCs w:val="30"/>
        </w:rPr>
        <w:t>确保数据准确性和一致性，有效对接原始数据与分析模型，避免数据在传输与转换过程中出错。</w:t>
      </w:r>
    </w:p>
    <w:p w14:paraId="1224DA93" w14:textId="776E03B1" w:rsidR="00BC38C6" w:rsidRPr="0013164A" w:rsidRDefault="00BC38C6" w:rsidP="00954A70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多维</w:t>
      </w:r>
      <w:r w:rsidR="00906978" w:rsidRPr="0013164A">
        <w:rPr>
          <w:rFonts w:ascii="宋体" w:eastAsia="宋体" w:hAnsi="宋体" w:hint="eastAsia"/>
          <w:sz w:val="30"/>
          <w:szCs w:val="30"/>
        </w:rPr>
        <w:t>：</w:t>
      </w:r>
      <w:r w:rsidRPr="0013164A">
        <w:rPr>
          <w:rFonts w:ascii="宋体" w:eastAsia="宋体" w:hAnsi="宋体" w:hint="eastAsia"/>
          <w:sz w:val="30"/>
          <w:szCs w:val="30"/>
        </w:rPr>
        <w:t>将业务、时间与空间有机结合，揭示数据隐藏的规律与关联关系。例如分析特定业务指标在特定时间、区域与业务流程中的关联性，为业务优化提供科学依据。</w:t>
      </w:r>
    </w:p>
    <w:p w14:paraId="68CB7FE1" w14:textId="7C3645A2" w:rsidR="00943297" w:rsidRPr="0013164A" w:rsidRDefault="00BC38C6" w:rsidP="00954A70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账维</w:t>
      </w:r>
      <w:r w:rsidR="00906978" w:rsidRPr="0013164A">
        <w:rPr>
          <w:rFonts w:ascii="宋体" w:eastAsia="宋体" w:hAnsi="宋体" w:hint="eastAsia"/>
          <w:sz w:val="30"/>
          <w:szCs w:val="30"/>
        </w:rPr>
        <w:t>：</w:t>
      </w:r>
      <w:r w:rsidRPr="0013164A">
        <w:rPr>
          <w:rFonts w:ascii="宋体" w:eastAsia="宋体" w:hAnsi="宋体" w:hint="eastAsia"/>
          <w:sz w:val="30"/>
          <w:szCs w:val="30"/>
        </w:rPr>
        <w:t>直观</w:t>
      </w:r>
      <w:r w:rsidR="00297DA6" w:rsidRPr="0013164A">
        <w:rPr>
          <w:rFonts w:ascii="宋体" w:eastAsia="宋体" w:hAnsi="宋体" w:hint="eastAsia"/>
          <w:sz w:val="30"/>
          <w:szCs w:val="30"/>
        </w:rPr>
        <w:t>区分</w:t>
      </w:r>
      <w:r w:rsidRPr="0013164A">
        <w:rPr>
          <w:rFonts w:ascii="宋体" w:eastAsia="宋体" w:hAnsi="宋体" w:hint="eastAsia"/>
          <w:sz w:val="30"/>
          <w:szCs w:val="30"/>
        </w:rPr>
        <w:t>层级，</w:t>
      </w:r>
      <w:r w:rsidR="004C1CA6" w:rsidRPr="0013164A">
        <w:rPr>
          <w:rFonts w:ascii="宋体" w:eastAsia="宋体" w:hAnsi="宋体" w:hint="eastAsia"/>
          <w:sz w:val="30"/>
          <w:szCs w:val="30"/>
        </w:rPr>
        <w:t>层层拆析</w:t>
      </w:r>
      <w:r w:rsidRPr="0013164A">
        <w:rPr>
          <w:rFonts w:ascii="宋体" w:eastAsia="宋体" w:hAnsi="宋体" w:hint="eastAsia"/>
          <w:sz w:val="30"/>
          <w:szCs w:val="30"/>
        </w:rPr>
        <w:t>基础业务、产数业务收入科目。</w:t>
      </w:r>
    </w:p>
    <w:p w14:paraId="3C039A79" w14:textId="06CDCC6E" w:rsidR="00BC38C6" w:rsidRPr="0013164A" w:rsidRDefault="00BC38C6" w:rsidP="00954A70">
      <w:pPr>
        <w:spacing w:line="276" w:lineRule="auto"/>
        <w:ind w:firstLineChars="200" w:firstLine="600"/>
        <w:contextualSpacing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三维体系全面剖析业务数据，关注业务指标和发展之间的关系，追踪数据变化趋势，分析业务分布与区域差异，为九层模型的稳定运行和输出提供了保障，助</w:t>
      </w:r>
      <w:r w:rsidR="00297DA6" w:rsidRPr="0013164A">
        <w:rPr>
          <w:rFonts w:ascii="宋体" w:eastAsia="宋体" w:hAnsi="宋体" w:hint="eastAsia"/>
          <w:sz w:val="30"/>
          <w:szCs w:val="30"/>
        </w:rPr>
        <w:t>力</w:t>
      </w:r>
      <w:r w:rsidRPr="0013164A">
        <w:rPr>
          <w:rFonts w:ascii="宋体" w:eastAsia="宋体" w:hAnsi="宋体" w:hint="eastAsia"/>
          <w:sz w:val="30"/>
          <w:szCs w:val="30"/>
        </w:rPr>
        <w:t>深度分析与精准决策。</w:t>
      </w:r>
    </w:p>
    <w:p w14:paraId="7149FA3B" w14:textId="77777777" w:rsidR="00BC38C6" w:rsidRPr="0013164A" w:rsidRDefault="00BC38C6" w:rsidP="00954A70">
      <w:pPr>
        <w:spacing w:line="276" w:lineRule="auto"/>
        <w:contextualSpacing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noProof/>
          <w:sz w:val="30"/>
          <w:szCs w:val="30"/>
        </w:rPr>
        <w:lastRenderedPageBreak/>
        <w:drawing>
          <wp:inline distT="0" distB="0" distL="0" distR="0" wp14:anchorId="54931B68" wp14:editId="2A8F5A58">
            <wp:extent cx="5274310" cy="2505075"/>
            <wp:effectExtent l="0" t="0" r="2540" b="9525"/>
            <wp:docPr id="201120873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08732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A750" w14:textId="77777777" w:rsidR="00BC38C6" w:rsidRPr="0013164A" w:rsidRDefault="00BC38C6" w:rsidP="00954A70">
      <w:pPr>
        <w:spacing w:line="276" w:lineRule="auto"/>
        <w:contextualSpacing/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 w:rsidRPr="0013164A">
        <w:rPr>
          <w:rFonts w:ascii="宋体" w:eastAsia="宋体" w:hAnsi="宋体" w:hint="eastAsia"/>
          <w:b/>
          <w:bCs/>
          <w:sz w:val="30"/>
          <w:szCs w:val="30"/>
        </w:rPr>
        <w:t>三维九层分析架构关联关系图</w:t>
      </w:r>
    </w:p>
    <w:p w14:paraId="19BEC636" w14:textId="01B6AB81" w:rsidR="0028395A" w:rsidRPr="0013164A" w:rsidRDefault="00BC38C6" w:rsidP="0028395A">
      <w:pPr>
        <w:spacing w:line="276" w:lineRule="auto"/>
        <w:ind w:firstLineChars="200" w:firstLine="600"/>
        <w:contextualSpacing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在三维体系的基础上，</w:t>
      </w:r>
      <w:r w:rsidR="00825DF5" w:rsidRPr="0013164A">
        <w:rPr>
          <w:rFonts w:ascii="宋体" w:eastAsia="宋体" w:hAnsi="宋体" w:hint="eastAsia"/>
          <w:sz w:val="30"/>
          <w:szCs w:val="30"/>
        </w:rPr>
        <w:t>九层模型</w:t>
      </w:r>
      <w:r w:rsidRPr="0013164A">
        <w:rPr>
          <w:rFonts w:ascii="宋体" w:eastAsia="宋体" w:hAnsi="宋体" w:hint="eastAsia"/>
          <w:sz w:val="30"/>
          <w:szCs w:val="30"/>
        </w:rPr>
        <w:t>从宏观到微观，从整体到局部，层层推进，深度剖析</w:t>
      </w:r>
      <w:r w:rsidR="00CA5E8E" w:rsidRPr="0013164A">
        <w:rPr>
          <w:rFonts w:ascii="宋体" w:eastAsia="宋体" w:hAnsi="宋体" w:hint="eastAsia"/>
          <w:sz w:val="30"/>
          <w:szCs w:val="30"/>
        </w:rPr>
        <w:t>收入体系</w:t>
      </w:r>
      <w:r w:rsidRPr="0013164A">
        <w:rPr>
          <w:rFonts w:ascii="宋体" w:eastAsia="宋体" w:hAnsi="宋体" w:hint="eastAsia"/>
          <w:sz w:val="30"/>
          <w:szCs w:val="30"/>
        </w:rPr>
        <w:t>，</w:t>
      </w:r>
      <w:r w:rsidR="00CA5E8E" w:rsidRPr="0013164A">
        <w:rPr>
          <w:rFonts w:ascii="宋体" w:eastAsia="宋体" w:hAnsi="宋体" w:hint="eastAsia"/>
          <w:sz w:val="30"/>
          <w:szCs w:val="30"/>
        </w:rPr>
        <w:t>精准</w:t>
      </w:r>
      <w:r w:rsidRPr="0013164A">
        <w:rPr>
          <w:rFonts w:ascii="宋体" w:eastAsia="宋体" w:hAnsi="宋体" w:hint="eastAsia"/>
          <w:sz w:val="30"/>
          <w:szCs w:val="30"/>
        </w:rPr>
        <w:t>定位业务问题，为决策提供有力支持。</w:t>
      </w:r>
      <w:r w:rsidR="0028395A" w:rsidRPr="0013164A">
        <w:rPr>
          <w:rFonts w:ascii="宋体" w:eastAsia="宋体" w:hAnsi="宋体" w:hint="eastAsia"/>
          <w:sz w:val="30"/>
          <w:szCs w:val="30"/>
        </w:rPr>
        <w:t>具体</w:t>
      </w:r>
      <w:r w:rsidRPr="0013164A">
        <w:rPr>
          <w:rFonts w:ascii="宋体" w:eastAsia="宋体" w:hAnsi="宋体" w:hint="eastAsia"/>
          <w:sz w:val="30"/>
          <w:szCs w:val="30"/>
        </w:rPr>
        <w:t>分布和功能如下：</w:t>
      </w:r>
    </w:p>
    <w:p w14:paraId="0106423F" w14:textId="55E01746" w:rsidR="00BC38C6" w:rsidRPr="0013164A" w:rsidRDefault="00BC38C6" w:rsidP="00954A70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第一层：分析全域收入的整体表现，包括同期增长率和</w:t>
      </w:r>
      <w:r w:rsidR="008E5799" w:rsidRPr="0013164A">
        <w:rPr>
          <w:rFonts w:ascii="宋体" w:eastAsia="宋体" w:hAnsi="宋体" w:hint="eastAsia"/>
          <w:sz w:val="30"/>
          <w:szCs w:val="30"/>
        </w:rPr>
        <w:t>同环比</w:t>
      </w:r>
      <w:r w:rsidRPr="0013164A">
        <w:rPr>
          <w:rFonts w:ascii="宋体" w:eastAsia="宋体" w:hAnsi="宋体" w:hint="eastAsia"/>
          <w:sz w:val="30"/>
          <w:szCs w:val="30"/>
        </w:rPr>
        <w:t>增量变化。</w:t>
      </w:r>
    </w:p>
    <w:p w14:paraId="68282D7F" w14:textId="77777777" w:rsidR="00BC38C6" w:rsidRPr="0013164A" w:rsidRDefault="00BC38C6" w:rsidP="00954A70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第二层：聚焦三大客户群层面，诊断问题客户群。</w:t>
      </w:r>
    </w:p>
    <w:p w14:paraId="68664D55" w14:textId="6D680A6B" w:rsidR="00BC38C6" w:rsidRPr="0013164A" w:rsidRDefault="00BC38C6" w:rsidP="00954A70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第三层：深入收入来源，定位业务收入短板。</w:t>
      </w:r>
    </w:p>
    <w:p w14:paraId="37B1A646" w14:textId="742327CD" w:rsidR="00BC38C6" w:rsidRPr="0013164A" w:rsidRDefault="00BC38C6" w:rsidP="00954A70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第四层：剖析基础业务和产数业务的经营问题。</w:t>
      </w:r>
    </w:p>
    <w:p w14:paraId="35449097" w14:textId="5178D397" w:rsidR="00BC38C6" w:rsidRPr="0013164A" w:rsidRDefault="00BC38C6" w:rsidP="00954A70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第五层：展开业务大小类经营问题，诊断同比</w:t>
      </w:r>
      <w:r w:rsidR="008E5799" w:rsidRPr="0013164A">
        <w:rPr>
          <w:rFonts w:ascii="宋体" w:eastAsia="宋体" w:hAnsi="宋体" w:hint="eastAsia"/>
          <w:sz w:val="30"/>
          <w:szCs w:val="30"/>
        </w:rPr>
        <w:t>情况</w:t>
      </w:r>
      <w:r w:rsidRPr="0013164A">
        <w:rPr>
          <w:rFonts w:ascii="宋体" w:eastAsia="宋体" w:hAnsi="宋体" w:hint="eastAsia"/>
          <w:sz w:val="30"/>
          <w:szCs w:val="30"/>
        </w:rPr>
        <w:t>。</w:t>
      </w:r>
    </w:p>
    <w:p w14:paraId="226BBD6F" w14:textId="4B64AF92" w:rsidR="00BC38C6" w:rsidRPr="0013164A" w:rsidRDefault="00BC38C6" w:rsidP="00954A70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第六层：剖析存增量客户的收保和经营情况，包括新增量的收入贡献和收入占比，存量的收保率。</w:t>
      </w:r>
    </w:p>
    <w:p w14:paraId="1A4F173B" w14:textId="70B041E3" w:rsidR="00BC38C6" w:rsidRPr="0013164A" w:rsidRDefault="00BC38C6" w:rsidP="00954A70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第七层：精确到各产品套餐的收入问题。</w:t>
      </w:r>
    </w:p>
    <w:p w14:paraId="673AE5FB" w14:textId="30693C36" w:rsidR="00BC38C6" w:rsidRPr="0013164A" w:rsidRDefault="00BC38C6" w:rsidP="00954A70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第八层：拆分到重点产品</w:t>
      </w:r>
      <w:r w:rsidR="00692D0A" w:rsidRPr="0013164A">
        <w:rPr>
          <w:rFonts w:ascii="宋体" w:eastAsia="宋体" w:hAnsi="宋体" w:hint="eastAsia"/>
          <w:sz w:val="30"/>
          <w:szCs w:val="30"/>
        </w:rPr>
        <w:t>、渠道、付费类型、套餐档次、入网场景、揽装来源等</w:t>
      </w:r>
      <w:r w:rsidRPr="0013164A">
        <w:rPr>
          <w:rFonts w:ascii="宋体" w:eastAsia="宋体" w:hAnsi="宋体" w:hint="eastAsia"/>
          <w:sz w:val="30"/>
          <w:szCs w:val="30"/>
        </w:rPr>
        <w:t>。</w:t>
      </w:r>
    </w:p>
    <w:p w14:paraId="5995CD30" w14:textId="0D9DA12E" w:rsidR="00BC38C6" w:rsidRPr="0013164A" w:rsidRDefault="00BC38C6" w:rsidP="00954A70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第九层：定位</w:t>
      </w:r>
      <w:r w:rsidR="00692D0A" w:rsidRPr="0013164A">
        <w:rPr>
          <w:rFonts w:ascii="宋体" w:eastAsia="宋体" w:hAnsi="宋体" w:hint="eastAsia"/>
          <w:sz w:val="30"/>
          <w:szCs w:val="30"/>
        </w:rPr>
        <w:t>具体业务或场景</w:t>
      </w:r>
      <w:r w:rsidRPr="0013164A">
        <w:rPr>
          <w:rFonts w:ascii="宋体" w:eastAsia="宋体" w:hAnsi="宋体" w:hint="eastAsia"/>
          <w:sz w:val="30"/>
          <w:szCs w:val="30"/>
        </w:rPr>
        <w:t>问题</w:t>
      </w:r>
      <w:r w:rsidR="00692D0A" w:rsidRPr="0013164A">
        <w:rPr>
          <w:rFonts w:ascii="宋体" w:eastAsia="宋体" w:hAnsi="宋体" w:hint="eastAsia"/>
          <w:sz w:val="30"/>
          <w:szCs w:val="30"/>
        </w:rPr>
        <w:t>，提供分析分解结果，</w:t>
      </w:r>
      <w:r w:rsidR="008E5799" w:rsidRPr="0013164A">
        <w:rPr>
          <w:rFonts w:ascii="宋体" w:eastAsia="宋体" w:hAnsi="宋体" w:hint="eastAsia"/>
          <w:sz w:val="30"/>
          <w:szCs w:val="30"/>
        </w:rPr>
        <w:lastRenderedPageBreak/>
        <w:t>判断</w:t>
      </w:r>
      <w:r w:rsidR="00692D0A" w:rsidRPr="0013164A">
        <w:rPr>
          <w:rFonts w:ascii="宋体" w:eastAsia="宋体" w:hAnsi="宋体" w:hint="eastAsia"/>
          <w:sz w:val="30"/>
          <w:szCs w:val="30"/>
        </w:rPr>
        <w:t>全客户全业务的经营效果。</w:t>
      </w:r>
    </w:p>
    <w:p w14:paraId="62ED7FB4" w14:textId="2040D62D" w:rsidR="00BC38C6" w:rsidRPr="0013164A" w:rsidRDefault="00BC38C6" w:rsidP="00954A70">
      <w:pPr>
        <w:spacing w:line="276" w:lineRule="auto"/>
        <w:ind w:firstLineChars="200" w:firstLine="600"/>
        <w:contextualSpacing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九层模型</w:t>
      </w:r>
      <w:r w:rsidR="00FD5198" w:rsidRPr="0013164A">
        <w:rPr>
          <w:rFonts w:ascii="宋体" w:eastAsia="宋体" w:hAnsi="宋体" w:hint="eastAsia"/>
          <w:sz w:val="30"/>
          <w:szCs w:val="30"/>
        </w:rPr>
        <w:t>可</w:t>
      </w:r>
      <w:r w:rsidRPr="0013164A">
        <w:rPr>
          <w:rFonts w:ascii="宋体" w:eastAsia="宋体" w:hAnsi="宋体" w:hint="eastAsia"/>
          <w:sz w:val="30"/>
          <w:szCs w:val="30"/>
        </w:rPr>
        <w:t>精确到</w:t>
      </w:r>
      <w:r w:rsidR="00692D0A" w:rsidRPr="0013164A">
        <w:rPr>
          <w:rFonts w:ascii="宋体" w:eastAsia="宋体" w:hAnsi="宋体" w:hint="eastAsia"/>
          <w:sz w:val="30"/>
          <w:szCs w:val="30"/>
        </w:rPr>
        <w:t>基层经营单元、客户及号码</w:t>
      </w:r>
      <w:r w:rsidRPr="0013164A">
        <w:rPr>
          <w:rFonts w:ascii="宋体" w:eastAsia="宋体" w:hAnsi="宋体" w:hint="eastAsia"/>
          <w:sz w:val="30"/>
          <w:szCs w:val="30"/>
        </w:rPr>
        <w:t>，并支持</w:t>
      </w:r>
      <w:r w:rsidR="00FD5198" w:rsidRPr="0013164A">
        <w:rPr>
          <w:rFonts w:ascii="宋体" w:eastAsia="宋体" w:hAnsi="宋体" w:hint="eastAsia"/>
          <w:sz w:val="30"/>
          <w:szCs w:val="30"/>
        </w:rPr>
        <w:t>按</w:t>
      </w:r>
      <w:r w:rsidRPr="0013164A">
        <w:rPr>
          <w:rFonts w:ascii="宋体" w:eastAsia="宋体" w:hAnsi="宋体" w:hint="eastAsia"/>
          <w:sz w:val="30"/>
          <w:szCs w:val="30"/>
        </w:rPr>
        <w:t>统计月份、分公司、客户群、区县等维度</w:t>
      </w:r>
      <w:r w:rsidR="00DB4D32" w:rsidRPr="0013164A">
        <w:rPr>
          <w:rFonts w:ascii="宋体" w:eastAsia="宋体" w:hAnsi="宋体" w:hint="eastAsia"/>
          <w:sz w:val="30"/>
          <w:szCs w:val="30"/>
        </w:rPr>
        <w:t>进行</w:t>
      </w:r>
      <w:r w:rsidRPr="0013164A">
        <w:rPr>
          <w:rFonts w:ascii="宋体" w:eastAsia="宋体" w:hAnsi="宋体" w:hint="eastAsia"/>
          <w:sz w:val="30"/>
          <w:szCs w:val="30"/>
        </w:rPr>
        <w:t>单一或多重交互分析和对比。这种递进式分析方式</w:t>
      </w:r>
      <w:r w:rsidR="00DB4D32" w:rsidRPr="0013164A">
        <w:rPr>
          <w:rFonts w:ascii="宋体" w:eastAsia="宋体" w:hAnsi="宋体" w:hint="eastAsia"/>
          <w:sz w:val="30"/>
          <w:szCs w:val="30"/>
        </w:rPr>
        <w:t>能</w:t>
      </w:r>
      <w:r w:rsidRPr="0013164A">
        <w:rPr>
          <w:rFonts w:ascii="宋体" w:eastAsia="宋体" w:hAnsi="宋体" w:hint="eastAsia"/>
          <w:sz w:val="30"/>
          <w:szCs w:val="30"/>
        </w:rPr>
        <w:t>助力分析人员快速定位问题源头，制定针对性解决方案。</w:t>
      </w:r>
    </w:p>
    <w:p w14:paraId="34828C28" w14:textId="7842EE46" w:rsidR="00BC38C6" w:rsidRPr="0013164A" w:rsidRDefault="00474682" w:rsidP="004061B6">
      <w:pPr>
        <w:spacing w:line="276" w:lineRule="auto"/>
        <w:ind w:firstLineChars="200" w:firstLine="602"/>
        <w:contextualSpacing/>
        <w:rPr>
          <w:rFonts w:ascii="宋体" w:eastAsia="宋体" w:hAnsi="宋体" w:hint="eastAsia"/>
          <w:sz w:val="30"/>
          <w:szCs w:val="30"/>
        </w:rPr>
      </w:pPr>
      <w:r w:rsidRPr="00785FED">
        <w:rPr>
          <w:rFonts w:ascii="宋体" w:eastAsia="宋体" w:hAnsi="宋体" w:hint="eastAsia"/>
          <w:b/>
          <w:bCs/>
          <w:sz w:val="30"/>
          <w:szCs w:val="30"/>
        </w:rPr>
        <w:t>（三）</w:t>
      </w:r>
      <w:r w:rsidR="00BC38C6" w:rsidRPr="00785FED">
        <w:rPr>
          <w:rFonts w:ascii="宋体" w:eastAsia="宋体" w:hAnsi="宋体" w:hint="eastAsia"/>
          <w:b/>
          <w:bCs/>
          <w:sz w:val="30"/>
          <w:szCs w:val="30"/>
        </w:rPr>
        <w:t>质量保障是</w:t>
      </w:r>
      <w:r w:rsidR="007003B8" w:rsidRPr="00785FED">
        <w:rPr>
          <w:rFonts w:ascii="宋体" w:eastAsia="宋体" w:hAnsi="宋体" w:hint="eastAsia"/>
          <w:b/>
          <w:bCs/>
          <w:sz w:val="30"/>
          <w:szCs w:val="30"/>
        </w:rPr>
        <w:t>构建收入跟踪体系</w:t>
      </w:r>
      <w:r w:rsidR="00BC38C6" w:rsidRPr="00785FED">
        <w:rPr>
          <w:rFonts w:ascii="宋体" w:eastAsia="宋体" w:hAnsi="宋体" w:hint="eastAsia"/>
          <w:b/>
          <w:bCs/>
          <w:sz w:val="30"/>
          <w:szCs w:val="30"/>
        </w:rPr>
        <w:t>的关键</w:t>
      </w:r>
      <w:r w:rsidR="0028395A" w:rsidRPr="00785FED">
        <w:rPr>
          <w:rFonts w:ascii="宋体" w:eastAsia="宋体" w:hAnsi="宋体" w:hint="eastAsia"/>
          <w:b/>
          <w:bCs/>
          <w:sz w:val="30"/>
          <w:szCs w:val="30"/>
        </w:rPr>
        <w:t>，</w:t>
      </w:r>
      <w:r w:rsidR="00BC38C6" w:rsidRPr="00785FED">
        <w:rPr>
          <w:rFonts w:ascii="宋体" w:eastAsia="宋体" w:hAnsi="宋体" w:hint="eastAsia"/>
          <w:b/>
          <w:bCs/>
          <w:sz w:val="30"/>
          <w:szCs w:val="30"/>
        </w:rPr>
        <w:t>确保了</w:t>
      </w:r>
      <w:r w:rsidR="00060002" w:rsidRPr="00785FED">
        <w:rPr>
          <w:rFonts w:ascii="宋体" w:eastAsia="宋体" w:hAnsi="宋体" w:hint="eastAsia"/>
          <w:b/>
          <w:bCs/>
          <w:sz w:val="30"/>
          <w:szCs w:val="30"/>
        </w:rPr>
        <w:t>整个</w:t>
      </w:r>
      <w:r w:rsidR="00BC38C6" w:rsidRPr="00785FED">
        <w:rPr>
          <w:rFonts w:ascii="宋体" w:eastAsia="宋体" w:hAnsi="宋体" w:hint="eastAsia"/>
          <w:b/>
          <w:bCs/>
          <w:sz w:val="30"/>
          <w:szCs w:val="30"/>
        </w:rPr>
        <w:t>体系的稳定运行与数据的准确性。</w:t>
      </w:r>
      <w:r w:rsidR="00BC38C6" w:rsidRPr="00785FED">
        <w:rPr>
          <w:rFonts w:ascii="宋体" w:eastAsia="宋体" w:hAnsi="宋体" w:hint="eastAsia"/>
          <w:sz w:val="30"/>
          <w:szCs w:val="30"/>
        </w:rPr>
        <w:t>在</w:t>
      </w:r>
      <w:r w:rsidR="00BC38C6" w:rsidRPr="0013164A">
        <w:rPr>
          <w:rFonts w:ascii="宋体" w:eastAsia="宋体" w:hAnsi="宋体" w:hint="eastAsia"/>
          <w:sz w:val="30"/>
          <w:szCs w:val="30"/>
        </w:rPr>
        <w:t>将</w:t>
      </w:r>
      <w:r w:rsidR="0028395A" w:rsidRPr="0013164A">
        <w:rPr>
          <w:rFonts w:ascii="宋体" w:eastAsia="宋体" w:hAnsi="宋体" w:hint="eastAsia"/>
          <w:sz w:val="30"/>
          <w:szCs w:val="30"/>
        </w:rPr>
        <w:t>“</w:t>
      </w:r>
      <w:r w:rsidR="00BC38C6" w:rsidRPr="0013164A">
        <w:rPr>
          <w:rFonts w:ascii="宋体" w:eastAsia="宋体" w:hAnsi="宋体" w:hint="eastAsia"/>
          <w:sz w:val="30"/>
          <w:szCs w:val="30"/>
        </w:rPr>
        <w:t>三维九层</w:t>
      </w:r>
      <w:r w:rsidR="0028395A" w:rsidRPr="0013164A">
        <w:rPr>
          <w:rFonts w:ascii="宋体" w:eastAsia="宋体" w:hAnsi="宋体" w:hint="eastAsia"/>
          <w:sz w:val="30"/>
          <w:szCs w:val="30"/>
        </w:rPr>
        <w:t>”</w:t>
      </w:r>
      <w:r w:rsidR="00BC38C6" w:rsidRPr="0013164A">
        <w:rPr>
          <w:rFonts w:ascii="宋体" w:eastAsia="宋体" w:hAnsi="宋体" w:hint="eastAsia"/>
          <w:sz w:val="30"/>
          <w:szCs w:val="30"/>
        </w:rPr>
        <w:t>实现IT系统架构化的同时，实施“双轨验证制”质量保障机制，完成“系统-功能-数据”三级穿测和校验。</w:t>
      </w:r>
      <w:r w:rsidR="000C4453" w:rsidRPr="0013164A">
        <w:rPr>
          <w:rFonts w:ascii="宋体" w:eastAsia="宋体" w:hAnsi="宋体" w:hint="eastAsia"/>
          <w:sz w:val="30"/>
          <w:szCs w:val="30"/>
        </w:rPr>
        <w:t>对</w:t>
      </w:r>
      <w:r w:rsidR="004061B6" w:rsidRPr="0013164A">
        <w:rPr>
          <w:rFonts w:ascii="宋体" w:eastAsia="宋体" w:hAnsi="宋体" w:hint="eastAsia"/>
          <w:sz w:val="30"/>
          <w:szCs w:val="30"/>
        </w:rPr>
        <w:t>系统功能</w:t>
      </w:r>
      <w:r w:rsidR="00BC38C6" w:rsidRPr="0013164A">
        <w:rPr>
          <w:rFonts w:ascii="宋体" w:eastAsia="宋体" w:hAnsi="宋体" w:hint="eastAsia"/>
          <w:sz w:val="30"/>
          <w:szCs w:val="30"/>
        </w:rPr>
        <w:t>采用穿透性测试，模拟实际业务场景，对整个体系</w:t>
      </w:r>
      <w:r w:rsidR="00DB4D32" w:rsidRPr="0013164A">
        <w:rPr>
          <w:rFonts w:ascii="宋体" w:eastAsia="宋体" w:hAnsi="宋体" w:hint="eastAsia"/>
          <w:sz w:val="30"/>
          <w:szCs w:val="30"/>
        </w:rPr>
        <w:t>数据采集、处理、分析和结果输出的各个环节</w:t>
      </w:r>
      <w:r w:rsidR="00BC38C6" w:rsidRPr="0013164A">
        <w:rPr>
          <w:rFonts w:ascii="宋体" w:eastAsia="宋体" w:hAnsi="宋体" w:hint="eastAsia"/>
          <w:sz w:val="30"/>
          <w:szCs w:val="30"/>
        </w:rPr>
        <w:t>进行全面测试，</w:t>
      </w:r>
      <w:r w:rsidR="00DB4D32" w:rsidRPr="0013164A">
        <w:rPr>
          <w:rFonts w:ascii="宋体" w:eastAsia="宋体" w:hAnsi="宋体" w:hint="eastAsia"/>
          <w:sz w:val="30"/>
          <w:szCs w:val="30"/>
        </w:rPr>
        <w:t>保障系统</w:t>
      </w:r>
      <w:r w:rsidR="00BC38C6" w:rsidRPr="0013164A">
        <w:rPr>
          <w:rFonts w:ascii="宋体" w:eastAsia="宋体" w:hAnsi="宋体" w:hint="eastAsia"/>
          <w:sz w:val="30"/>
          <w:szCs w:val="30"/>
        </w:rPr>
        <w:t>功能的完整性和稳定性</w:t>
      </w:r>
      <w:r w:rsidR="000C4453" w:rsidRPr="0013164A">
        <w:rPr>
          <w:rFonts w:ascii="宋体" w:eastAsia="宋体" w:hAnsi="宋体" w:hint="eastAsia"/>
          <w:sz w:val="30"/>
          <w:szCs w:val="30"/>
        </w:rPr>
        <w:t>；对</w:t>
      </w:r>
      <w:r w:rsidR="00BC38C6" w:rsidRPr="0013164A">
        <w:rPr>
          <w:rFonts w:ascii="宋体" w:eastAsia="宋体" w:hAnsi="宋体" w:hint="eastAsia"/>
          <w:sz w:val="30"/>
          <w:szCs w:val="30"/>
        </w:rPr>
        <w:t>数据质量采用多源数据稽核，通过</w:t>
      </w:r>
      <w:r w:rsidR="004061B6" w:rsidRPr="0013164A">
        <w:rPr>
          <w:rFonts w:ascii="宋体" w:eastAsia="宋体" w:hAnsi="宋体" w:hint="eastAsia"/>
          <w:sz w:val="30"/>
          <w:szCs w:val="30"/>
        </w:rPr>
        <w:t>预置</w:t>
      </w:r>
      <w:r w:rsidR="00BC38C6" w:rsidRPr="0013164A">
        <w:rPr>
          <w:rFonts w:ascii="宋体" w:eastAsia="宋体" w:hAnsi="宋体" w:hint="eastAsia"/>
          <w:sz w:val="30"/>
          <w:szCs w:val="30"/>
        </w:rPr>
        <w:t>模型对数据的准确性、完整性和一致性进行严格</w:t>
      </w:r>
      <w:r w:rsidR="004061B6" w:rsidRPr="0013164A">
        <w:rPr>
          <w:rFonts w:ascii="宋体" w:eastAsia="宋体" w:hAnsi="宋体" w:hint="eastAsia"/>
          <w:sz w:val="30"/>
          <w:szCs w:val="30"/>
        </w:rPr>
        <w:t>校验</w:t>
      </w:r>
      <w:r w:rsidR="00BC38C6" w:rsidRPr="0013164A">
        <w:rPr>
          <w:rFonts w:ascii="宋体" w:eastAsia="宋体" w:hAnsi="宋体" w:hint="eastAsia"/>
          <w:sz w:val="30"/>
          <w:szCs w:val="30"/>
        </w:rPr>
        <w:t>。比对财务数据与业务数据、不同业务系统中的相同指标数据等，发现并纠正数据中的错误与偏差，确保数据一致。</w:t>
      </w:r>
    </w:p>
    <w:p w14:paraId="0F479D72" w14:textId="265DE19F" w:rsidR="00BC38C6" w:rsidRPr="0013164A" w:rsidRDefault="00DB4D32" w:rsidP="00954A70">
      <w:pPr>
        <w:spacing w:line="276" w:lineRule="auto"/>
        <w:ind w:firstLineChars="200" w:firstLine="600"/>
        <w:contextualSpacing/>
        <w:rPr>
          <w:rFonts w:ascii="宋体" w:eastAsia="宋体" w:hAnsi="宋体" w:hint="eastAsia"/>
          <w:sz w:val="30"/>
          <w:szCs w:val="30"/>
        </w:rPr>
      </w:pPr>
      <w:r w:rsidRPr="0013164A" w:rsidDel="00DB4D32">
        <w:rPr>
          <w:rFonts w:ascii="宋体" w:eastAsia="宋体" w:hAnsi="宋体" w:hint="eastAsia"/>
          <w:sz w:val="30"/>
          <w:szCs w:val="30"/>
        </w:rPr>
        <w:t xml:space="preserve"> </w:t>
      </w:r>
      <w:r w:rsidR="00BC38C6" w:rsidRPr="0013164A">
        <w:rPr>
          <w:rFonts w:ascii="宋体" w:eastAsia="宋体" w:hAnsi="宋体" w:hint="eastAsia"/>
          <w:sz w:val="30"/>
          <w:szCs w:val="30"/>
        </w:rPr>
        <w:t>“双轨验证制”保障了整个体系的高质量运行。系统功能的稳定性与数据的准确性，为业务决策提供了可靠的依据，避免因系统故障或数据错误导致的决策失误。</w:t>
      </w:r>
    </w:p>
    <w:p w14:paraId="6301BBEB" w14:textId="7009094C" w:rsidR="00BC38C6" w:rsidRPr="0013164A" w:rsidRDefault="00474682" w:rsidP="00954A70">
      <w:pPr>
        <w:spacing w:line="276" w:lineRule="auto"/>
        <w:ind w:firstLineChars="200" w:firstLine="602"/>
        <w:contextualSpacing/>
        <w:rPr>
          <w:rFonts w:ascii="宋体" w:eastAsia="宋体" w:hAnsi="宋体" w:hint="eastAsia"/>
          <w:sz w:val="30"/>
          <w:szCs w:val="30"/>
        </w:rPr>
      </w:pPr>
      <w:r w:rsidRPr="00785FED">
        <w:rPr>
          <w:rFonts w:ascii="宋体" w:eastAsia="宋体" w:hAnsi="宋体" w:hint="eastAsia"/>
          <w:b/>
          <w:bCs/>
          <w:sz w:val="30"/>
          <w:szCs w:val="30"/>
        </w:rPr>
        <w:t>（四）</w:t>
      </w:r>
      <w:r w:rsidR="00BC38C6" w:rsidRPr="00785FED">
        <w:rPr>
          <w:rFonts w:ascii="宋体" w:eastAsia="宋体" w:hAnsi="宋体" w:hint="eastAsia"/>
          <w:b/>
          <w:bCs/>
          <w:sz w:val="30"/>
          <w:szCs w:val="30"/>
        </w:rPr>
        <w:t>知识沉淀是确保</w:t>
      </w:r>
      <w:r w:rsidR="007003B8" w:rsidRPr="00785FED">
        <w:rPr>
          <w:rFonts w:ascii="宋体" w:eastAsia="宋体" w:hAnsi="宋体" w:hint="eastAsia"/>
          <w:b/>
          <w:bCs/>
          <w:sz w:val="30"/>
          <w:szCs w:val="30"/>
        </w:rPr>
        <w:t>收入跟踪体系</w:t>
      </w:r>
      <w:r w:rsidR="00BC38C6" w:rsidRPr="00785FED">
        <w:rPr>
          <w:rFonts w:ascii="宋体" w:eastAsia="宋体" w:hAnsi="宋体" w:hint="eastAsia"/>
          <w:b/>
          <w:bCs/>
          <w:sz w:val="30"/>
          <w:szCs w:val="30"/>
        </w:rPr>
        <w:t>持续发挥作用的关键。</w:t>
      </w:r>
      <w:r w:rsidR="00DB4D32" w:rsidRPr="0013164A">
        <w:rPr>
          <w:rFonts w:ascii="宋体" w:eastAsia="宋体" w:hAnsi="宋体" w:hint="eastAsia"/>
          <w:sz w:val="30"/>
          <w:szCs w:val="30"/>
        </w:rPr>
        <w:t>整个体系</w:t>
      </w:r>
      <w:r w:rsidR="00BC38C6" w:rsidRPr="0013164A">
        <w:rPr>
          <w:rFonts w:ascii="宋体" w:eastAsia="宋体" w:hAnsi="宋体" w:hint="eastAsia"/>
          <w:sz w:val="30"/>
          <w:szCs w:val="30"/>
        </w:rPr>
        <w:t>字典和应用指南</w:t>
      </w:r>
      <w:r w:rsidR="008C3DBC" w:rsidRPr="0013164A">
        <w:rPr>
          <w:rFonts w:ascii="宋体" w:eastAsia="宋体" w:hAnsi="宋体" w:hint="eastAsia"/>
          <w:sz w:val="30"/>
          <w:szCs w:val="30"/>
        </w:rPr>
        <w:t>的编制</w:t>
      </w:r>
      <w:r w:rsidR="00BC38C6" w:rsidRPr="0013164A">
        <w:rPr>
          <w:rFonts w:ascii="宋体" w:eastAsia="宋体" w:hAnsi="宋体" w:hint="eastAsia"/>
          <w:sz w:val="30"/>
          <w:szCs w:val="30"/>
        </w:rPr>
        <w:t>，系统阐释了业务和指标的定义</w:t>
      </w:r>
      <w:r w:rsidR="00DB4D32" w:rsidRPr="0013164A">
        <w:rPr>
          <w:rFonts w:ascii="宋体" w:eastAsia="宋体" w:hAnsi="宋体" w:hint="eastAsia"/>
          <w:sz w:val="30"/>
          <w:szCs w:val="30"/>
        </w:rPr>
        <w:t>、</w:t>
      </w:r>
      <w:r w:rsidR="00BC38C6" w:rsidRPr="0013164A">
        <w:rPr>
          <w:rFonts w:ascii="宋体" w:eastAsia="宋体" w:hAnsi="宋体" w:hint="eastAsia"/>
          <w:sz w:val="30"/>
          <w:szCs w:val="30"/>
        </w:rPr>
        <w:t>规则及数据获取口径，为</w:t>
      </w:r>
      <w:r w:rsidR="008C3DBC" w:rsidRPr="0013164A">
        <w:rPr>
          <w:rFonts w:ascii="宋体" w:eastAsia="宋体" w:hAnsi="宋体" w:hint="eastAsia"/>
          <w:sz w:val="30"/>
          <w:szCs w:val="30"/>
        </w:rPr>
        <w:t>实际</w:t>
      </w:r>
      <w:r w:rsidR="00BC38C6" w:rsidRPr="0013164A">
        <w:rPr>
          <w:rFonts w:ascii="宋体" w:eastAsia="宋体" w:hAnsi="宋体" w:hint="eastAsia"/>
          <w:sz w:val="30"/>
          <w:szCs w:val="30"/>
        </w:rPr>
        <w:t>操作提供了有效指引，实现</w:t>
      </w:r>
      <w:r w:rsidR="008C3DBC" w:rsidRPr="0013164A">
        <w:rPr>
          <w:rFonts w:ascii="宋体" w:eastAsia="宋体" w:hAnsi="宋体" w:hint="eastAsia"/>
          <w:sz w:val="30"/>
          <w:szCs w:val="30"/>
        </w:rPr>
        <w:t>整个体系的</w:t>
      </w:r>
      <w:r w:rsidR="00BC38C6" w:rsidRPr="0013164A">
        <w:rPr>
          <w:rFonts w:ascii="宋体" w:eastAsia="宋体" w:hAnsi="宋体" w:hint="eastAsia"/>
          <w:sz w:val="30"/>
          <w:szCs w:val="30"/>
        </w:rPr>
        <w:t>规范化、标准化应用，助力</w:t>
      </w:r>
      <w:r w:rsidR="00CE6ED9" w:rsidRPr="0013164A">
        <w:rPr>
          <w:rFonts w:ascii="宋体" w:eastAsia="宋体" w:hAnsi="宋体" w:hint="eastAsia"/>
          <w:sz w:val="30"/>
          <w:szCs w:val="30"/>
        </w:rPr>
        <w:t>省分</w:t>
      </w:r>
      <w:r w:rsidR="00BC38C6" w:rsidRPr="0013164A">
        <w:rPr>
          <w:rFonts w:ascii="宋体" w:eastAsia="宋体" w:hAnsi="宋体" w:hint="eastAsia"/>
          <w:sz w:val="30"/>
          <w:szCs w:val="30"/>
        </w:rPr>
        <w:t>“</w:t>
      </w:r>
      <w:r w:rsidR="008200EA" w:rsidRPr="0013164A">
        <w:rPr>
          <w:rFonts w:ascii="宋体" w:eastAsia="宋体" w:hAnsi="宋体" w:hint="eastAsia"/>
          <w:sz w:val="30"/>
          <w:szCs w:val="30"/>
        </w:rPr>
        <w:t>全域</w:t>
      </w:r>
      <w:r w:rsidR="00BC38C6" w:rsidRPr="0013164A">
        <w:rPr>
          <w:rFonts w:ascii="宋体" w:eastAsia="宋体" w:hAnsi="宋体" w:hint="eastAsia"/>
          <w:sz w:val="30"/>
          <w:szCs w:val="30"/>
        </w:rPr>
        <w:t>统管、数据赋能、长</w:t>
      </w:r>
      <w:r w:rsidR="00BC38C6" w:rsidRPr="0013164A">
        <w:rPr>
          <w:rFonts w:ascii="宋体" w:eastAsia="宋体" w:hAnsi="宋体" w:hint="eastAsia"/>
          <w:sz w:val="30"/>
          <w:szCs w:val="30"/>
        </w:rPr>
        <w:lastRenderedPageBreak/>
        <w:t>效治理”常态化运营。</w:t>
      </w:r>
    </w:p>
    <w:p w14:paraId="5EE51700" w14:textId="4AB368D2" w:rsidR="00143526" w:rsidRPr="00C95074" w:rsidRDefault="0000014A" w:rsidP="00C95074">
      <w:pPr>
        <w:pStyle w:val="1"/>
        <w:rPr>
          <w:rFonts w:ascii="黑体" w:eastAsia="黑体" w:hAnsi="黑体" w:hint="eastAsia"/>
          <w:color w:val="auto"/>
          <w:sz w:val="32"/>
          <w:szCs w:val="32"/>
        </w:rPr>
      </w:pPr>
      <w:r w:rsidRPr="00C95074">
        <w:rPr>
          <w:rFonts w:ascii="黑体" w:eastAsia="黑体" w:hAnsi="黑体" w:hint="eastAsia"/>
          <w:color w:val="auto"/>
          <w:sz w:val="32"/>
          <w:szCs w:val="32"/>
        </w:rPr>
        <w:t>三</w:t>
      </w:r>
      <w:r w:rsidR="00143526" w:rsidRPr="00C95074">
        <w:rPr>
          <w:rFonts w:ascii="黑体" w:eastAsia="黑体" w:hAnsi="黑体" w:hint="eastAsia"/>
          <w:color w:val="auto"/>
          <w:sz w:val="32"/>
          <w:szCs w:val="32"/>
        </w:rPr>
        <w:t>、</w:t>
      </w:r>
      <w:r w:rsidR="00950113" w:rsidRPr="00C95074">
        <w:rPr>
          <w:rFonts w:ascii="黑体" w:eastAsia="黑体" w:hAnsi="黑体" w:hint="eastAsia"/>
          <w:color w:val="auto"/>
          <w:sz w:val="32"/>
          <w:szCs w:val="32"/>
        </w:rPr>
        <w:t>计费号码收入洞察跟踪体系</w:t>
      </w:r>
      <w:r w:rsidR="008E4EEA" w:rsidRPr="00C95074">
        <w:rPr>
          <w:rFonts w:ascii="黑体" w:eastAsia="黑体" w:hAnsi="黑体" w:hint="eastAsia"/>
          <w:color w:val="auto"/>
          <w:sz w:val="32"/>
          <w:szCs w:val="32"/>
        </w:rPr>
        <w:t>在数字化转型经营分析中的</w:t>
      </w:r>
      <w:r w:rsidR="00143526" w:rsidRPr="00C95074">
        <w:rPr>
          <w:rFonts w:ascii="黑体" w:eastAsia="黑体" w:hAnsi="黑体" w:hint="eastAsia"/>
          <w:color w:val="auto"/>
          <w:sz w:val="32"/>
          <w:szCs w:val="32"/>
        </w:rPr>
        <w:t>重要意义</w:t>
      </w:r>
    </w:p>
    <w:p w14:paraId="04FC9D61" w14:textId="1AB2D6BE" w:rsidR="008E4EEA" w:rsidRPr="0013164A" w:rsidRDefault="008E4EEA" w:rsidP="00954A70">
      <w:pPr>
        <w:spacing w:line="276" w:lineRule="auto"/>
        <w:ind w:firstLineChars="200" w:firstLine="600"/>
        <w:contextualSpacing/>
        <w:rPr>
          <w:rFonts w:ascii="宋体" w:eastAsia="宋体" w:hAnsi="宋体" w:hint="eastAsia"/>
          <w:sz w:val="30"/>
          <w:szCs w:val="30"/>
        </w:rPr>
      </w:pPr>
      <w:r w:rsidRPr="0013164A">
        <w:rPr>
          <w:rFonts w:ascii="宋体" w:eastAsia="宋体" w:hAnsi="宋体" w:hint="eastAsia"/>
          <w:sz w:val="30"/>
          <w:szCs w:val="30"/>
        </w:rPr>
        <w:t>计费号码</w:t>
      </w:r>
      <w:r w:rsidRPr="0013164A">
        <w:rPr>
          <w:rFonts w:ascii="宋体" w:eastAsia="宋体" w:hAnsi="宋体"/>
          <w:sz w:val="30"/>
          <w:szCs w:val="30"/>
        </w:rPr>
        <w:t>收入洞察跟踪体系在数字化转型经营分析中极为</w:t>
      </w:r>
      <w:r w:rsidR="007E383F" w:rsidRPr="0013164A">
        <w:rPr>
          <w:rFonts w:ascii="宋体" w:eastAsia="宋体" w:hAnsi="宋体" w:hint="eastAsia"/>
          <w:sz w:val="30"/>
          <w:szCs w:val="30"/>
        </w:rPr>
        <w:t>重要，</w:t>
      </w:r>
      <w:r w:rsidR="00721AEB" w:rsidRPr="0013164A">
        <w:rPr>
          <w:rFonts w:ascii="宋体" w:eastAsia="宋体" w:hAnsi="宋体"/>
          <w:sz w:val="30"/>
          <w:szCs w:val="30"/>
        </w:rPr>
        <w:t>通过实时监测收入动态、精准定位增长瓶颈，优化资源配置，挖掘潜在盈利点，推动企业可持续发展。</w:t>
      </w:r>
      <w:r w:rsidR="007E383F" w:rsidRPr="0013164A">
        <w:rPr>
          <w:rFonts w:ascii="宋体" w:eastAsia="宋体" w:hAnsi="宋体" w:hint="eastAsia"/>
          <w:sz w:val="30"/>
          <w:szCs w:val="30"/>
        </w:rPr>
        <w:t>主要体现在以下三个方面：</w:t>
      </w:r>
    </w:p>
    <w:p w14:paraId="25F8D5FC" w14:textId="13DA7C6E" w:rsidR="00143526" w:rsidRPr="0013164A" w:rsidRDefault="00143526" w:rsidP="00954A70">
      <w:pPr>
        <w:spacing w:line="276" w:lineRule="auto"/>
        <w:ind w:firstLineChars="200" w:firstLine="602"/>
        <w:contextualSpacing/>
        <w:rPr>
          <w:rFonts w:ascii="宋体" w:eastAsia="宋体" w:hAnsi="宋体" w:hint="eastAsia"/>
          <w:sz w:val="30"/>
          <w:szCs w:val="30"/>
        </w:rPr>
      </w:pPr>
      <w:r w:rsidRPr="00790D35">
        <w:rPr>
          <w:rFonts w:ascii="宋体" w:eastAsia="宋体" w:hAnsi="宋体" w:hint="eastAsia"/>
          <w:b/>
          <w:bCs/>
          <w:sz w:val="30"/>
          <w:szCs w:val="30"/>
        </w:rPr>
        <w:t>一是</w:t>
      </w:r>
      <w:r w:rsidR="007E383F" w:rsidRPr="00790D35">
        <w:rPr>
          <w:rFonts w:ascii="宋体" w:eastAsia="宋体" w:hAnsi="宋体" w:hint="eastAsia"/>
          <w:b/>
          <w:bCs/>
          <w:sz w:val="30"/>
          <w:szCs w:val="30"/>
        </w:rPr>
        <w:t>精准洞察与决策支持。</w:t>
      </w:r>
      <w:r w:rsidR="0029732C" w:rsidRPr="0013164A">
        <w:rPr>
          <w:rFonts w:ascii="宋体" w:eastAsia="宋体" w:hAnsi="宋体" w:hint="eastAsia"/>
          <w:sz w:val="30"/>
          <w:szCs w:val="30"/>
        </w:rPr>
        <w:t>通过以计费号码收入为纽带，</w:t>
      </w:r>
      <w:r w:rsidR="000A656C" w:rsidRPr="0013164A">
        <w:rPr>
          <w:rFonts w:ascii="宋体" w:eastAsia="宋体" w:hAnsi="宋体" w:hint="eastAsia"/>
          <w:sz w:val="30"/>
          <w:szCs w:val="30"/>
        </w:rPr>
        <w:t>打通业务流与收入流，</w:t>
      </w:r>
      <w:r w:rsidR="00ED2F44" w:rsidRPr="0013164A">
        <w:rPr>
          <w:rFonts w:ascii="宋体" w:eastAsia="宋体" w:hAnsi="宋体" w:hint="eastAsia"/>
          <w:sz w:val="30"/>
          <w:szCs w:val="30"/>
        </w:rPr>
        <w:t>精准</w:t>
      </w:r>
      <w:r w:rsidR="008667BD" w:rsidRPr="0013164A">
        <w:rPr>
          <w:rFonts w:ascii="宋体" w:eastAsia="宋体" w:hAnsi="宋体" w:hint="eastAsia"/>
          <w:sz w:val="30"/>
          <w:szCs w:val="30"/>
        </w:rPr>
        <w:t>分析和洞察全客户全业务的收入增长</w:t>
      </w:r>
      <w:r w:rsidR="00ED2F44" w:rsidRPr="0013164A">
        <w:rPr>
          <w:rFonts w:ascii="宋体" w:eastAsia="宋体" w:hAnsi="宋体" w:hint="eastAsia"/>
          <w:sz w:val="30"/>
          <w:szCs w:val="30"/>
        </w:rPr>
        <w:t>与</w:t>
      </w:r>
      <w:r w:rsidR="008667BD" w:rsidRPr="0013164A">
        <w:rPr>
          <w:rFonts w:ascii="宋体" w:eastAsia="宋体" w:hAnsi="宋体" w:hint="eastAsia"/>
          <w:sz w:val="30"/>
          <w:szCs w:val="30"/>
        </w:rPr>
        <w:t>贡献，解析移宽、智家、产数标品等业务的规模和客户价值的变动</w:t>
      </w:r>
      <w:r w:rsidR="00ED2F44" w:rsidRPr="0013164A">
        <w:rPr>
          <w:rFonts w:ascii="宋体" w:eastAsia="宋体" w:hAnsi="宋体" w:hint="eastAsia"/>
          <w:sz w:val="30"/>
          <w:szCs w:val="30"/>
        </w:rPr>
        <w:t>，</w:t>
      </w:r>
      <w:r w:rsidR="000A656C" w:rsidRPr="0013164A">
        <w:rPr>
          <w:rFonts w:ascii="宋体" w:eastAsia="宋体" w:hAnsi="宋体" w:hint="eastAsia"/>
          <w:sz w:val="30"/>
          <w:szCs w:val="30"/>
        </w:rPr>
        <w:t>清晰呈现客户价值变迁（增值/流失）和业务发展实质（融合/单品收入贡献），</w:t>
      </w:r>
      <w:r w:rsidR="00ED2F44" w:rsidRPr="0013164A">
        <w:rPr>
          <w:rFonts w:ascii="宋体" w:eastAsia="宋体" w:hAnsi="宋体" w:hint="eastAsia"/>
          <w:sz w:val="30"/>
          <w:szCs w:val="30"/>
        </w:rPr>
        <w:t>为经营决策提供有力支撑</w:t>
      </w:r>
      <w:r w:rsidR="008667BD" w:rsidRPr="0013164A">
        <w:rPr>
          <w:rFonts w:ascii="宋体" w:eastAsia="宋体" w:hAnsi="宋体" w:hint="eastAsia"/>
          <w:sz w:val="30"/>
          <w:szCs w:val="30"/>
        </w:rPr>
        <w:t>。</w:t>
      </w:r>
    </w:p>
    <w:p w14:paraId="6D73CC7A" w14:textId="4D8839F5" w:rsidR="00143526" w:rsidRPr="0013164A" w:rsidRDefault="00143526" w:rsidP="00954A70">
      <w:pPr>
        <w:spacing w:line="276" w:lineRule="auto"/>
        <w:ind w:firstLineChars="200" w:firstLine="602"/>
        <w:contextualSpacing/>
        <w:rPr>
          <w:rFonts w:ascii="宋体" w:eastAsia="宋体" w:hAnsi="宋体" w:hint="eastAsia"/>
          <w:sz w:val="30"/>
          <w:szCs w:val="30"/>
        </w:rPr>
      </w:pPr>
      <w:r w:rsidRPr="00790D35">
        <w:rPr>
          <w:rFonts w:ascii="宋体" w:eastAsia="宋体" w:hAnsi="宋体" w:hint="eastAsia"/>
          <w:b/>
          <w:bCs/>
          <w:sz w:val="30"/>
          <w:szCs w:val="30"/>
        </w:rPr>
        <w:t>二是</w:t>
      </w:r>
      <w:r w:rsidR="007E383F" w:rsidRPr="00790D35">
        <w:rPr>
          <w:rFonts w:ascii="宋体" w:eastAsia="宋体" w:hAnsi="宋体" w:hint="eastAsia"/>
          <w:b/>
          <w:bCs/>
          <w:sz w:val="30"/>
          <w:szCs w:val="30"/>
        </w:rPr>
        <w:t>强化收入导向</w:t>
      </w:r>
      <w:r w:rsidR="000A656C" w:rsidRPr="00790D35">
        <w:rPr>
          <w:rFonts w:ascii="宋体" w:eastAsia="宋体" w:hAnsi="宋体" w:hint="eastAsia"/>
          <w:b/>
          <w:bCs/>
          <w:sz w:val="30"/>
          <w:szCs w:val="30"/>
        </w:rPr>
        <w:t>与</w:t>
      </w:r>
      <w:r w:rsidR="007E383F" w:rsidRPr="00790D35">
        <w:rPr>
          <w:rFonts w:ascii="宋体" w:eastAsia="宋体" w:hAnsi="宋体" w:hint="eastAsia"/>
          <w:b/>
          <w:bCs/>
          <w:sz w:val="30"/>
          <w:szCs w:val="30"/>
        </w:rPr>
        <w:t>经营理念。</w:t>
      </w:r>
      <w:r w:rsidR="00ED2F44" w:rsidRPr="0013164A">
        <w:rPr>
          <w:rFonts w:ascii="宋体" w:eastAsia="宋体" w:hAnsi="宋体" w:hint="eastAsia"/>
          <w:sz w:val="30"/>
          <w:szCs w:val="30"/>
        </w:rPr>
        <w:t>通过以计费号码收入为核心，</w:t>
      </w:r>
      <w:r w:rsidR="00E16E17" w:rsidRPr="0013164A">
        <w:rPr>
          <w:rFonts w:ascii="宋体" w:eastAsia="宋体" w:hAnsi="宋体" w:hint="eastAsia"/>
          <w:sz w:val="30"/>
          <w:szCs w:val="30"/>
        </w:rPr>
        <w:t>推动全员围绕收入抓发展</w:t>
      </w:r>
      <w:r w:rsidR="00891DFE" w:rsidRPr="0013164A">
        <w:rPr>
          <w:rFonts w:ascii="宋体" w:eastAsia="宋体" w:hAnsi="宋体" w:hint="eastAsia"/>
          <w:sz w:val="30"/>
          <w:szCs w:val="30"/>
        </w:rPr>
        <w:t>的经营理念</w:t>
      </w:r>
      <w:r w:rsidR="007E383F" w:rsidRPr="0013164A">
        <w:rPr>
          <w:rFonts w:ascii="宋体" w:eastAsia="宋体" w:hAnsi="宋体" w:hint="eastAsia"/>
          <w:sz w:val="30"/>
          <w:szCs w:val="30"/>
        </w:rPr>
        <w:t>，</w:t>
      </w:r>
      <w:r w:rsidR="000A656C" w:rsidRPr="0013164A">
        <w:rPr>
          <w:rFonts w:ascii="宋体" w:eastAsia="宋体" w:hAnsi="宋体" w:hint="eastAsia"/>
          <w:sz w:val="30"/>
          <w:szCs w:val="30"/>
        </w:rPr>
        <w:t>明确各业务线条和经营单元的收入贡献，扭转“重规模轻收益”惯性，促使</w:t>
      </w:r>
      <w:r w:rsidR="00891DFE" w:rsidRPr="0013164A">
        <w:rPr>
          <w:rFonts w:ascii="宋体" w:eastAsia="宋体" w:hAnsi="宋体" w:hint="eastAsia"/>
          <w:sz w:val="30"/>
          <w:szCs w:val="30"/>
        </w:rPr>
        <w:t>各单元</w:t>
      </w:r>
      <w:r w:rsidR="000A656C" w:rsidRPr="0013164A">
        <w:rPr>
          <w:rFonts w:ascii="宋体" w:eastAsia="宋体" w:hAnsi="宋体" w:hint="eastAsia"/>
          <w:sz w:val="30"/>
          <w:szCs w:val="30"/>
        </w:rPr>
        <w:t>从规模扩张向质量增长转型，实现业务发展与收入回报的正向循环，</w:t>
      </w:r>
      <w:r w:rsidR="00891DFE" w:rsidRPr="0013164A">
        <w:rPr>
          <w:rFonts w:ascii="宋体" w:eastAsia="宋体" w:hAnsi="宋体" w:hint="eastAsia"/>
          <w:sz w:val="30"/>
          <w:szCs w:val="30"/>
        </w:rPr>
        <w:t>推动企业整体经营效率和效益的提升。</w:t>
      </w:r>
    </w:p>
    <w:p w14:paraId="752C2408" w14:textId="554960FC" w:rsidR="008667BD" w:rsidRPr="0013164A" w:rsidRDefault="00143526" w:rsidP="00954A70">
      <w:pPr>
        <w:spacing w:line="276" w:lineRule="auto"/>
        <w:ind w:firstLineChars="200" w:firstLine="602"/>
        <w:contextualSpacing/>
        <w:rPr>
          <w:rFonts w:ascii="宋体" w:eastAsia="宋体" w:hAnsi="宋体" w:hint="eastAsia"/>
          <w:sz w:val="30"/>
          <w:szCs w:val="30"/>
        </w:rPr>
      </w:pPr>
      <w:r w:rsidRPr="00790D35">
        <w:rPr>
          <w:rFonts w:ascii="宋体" w:eastAsia="宋体" w:hAnsi="宋体" w:hint="eastAsia"/>
          <w:b/>
          <w:bCs/>
          <w:sz w:val="30"/>
          <w:szCs w:val="30"/>
        </w:rPr>
        <w:t>三是</w:t>
      </w:r>
      <w:r w:rsidR="007E383F" w:rsidRPr="00790D35">
        <w:rPr>
          <w:rFonts w:ascii="宋体" w:eastAsia="宋体" w:hAnsi="宋体" w:hint="eastAsia"/>
          <w:b/>
          <w:bCs/>
          <w:sz w:val="30"/>
          <w:szCs w:val="30"/>
        </w:rPr>
        <w:t>一体化预算管理与执行。</w:t>
      </w:r>
      <w:r w:rsidR="00ED2F44" w:rsidRPr="0013164A">
        <w:rPr>
          <w:rFonts w:ascii="宋体" w:eastAsia="宋体" w:hAnsi="宋体" w:hint="eastAsia"/>
          <w:sz w:val="30"/>
          <w:szCs w:val="30"/>
        </w:rPr>
        <w:t>通过以计费号码收入为基础</w:t>
      </w:r>
      <w:r w:rsidR="007226CA" w:rsidRPr="0013164A">
        <w:rPr>
          <w:rFonts w:ascii="宋体" w:eastAsia="宋体" w:hAnsi="宋体" w:hint="eastAsia"/>
          <w:sz w:val="30"/>
          <w:szCs w:val="30"/>
        </w:rPr>
        <w:t>，</w:t>
      </w:r>
      <w:r w:rsidR="00D170EF" w:rsidRPr="0013164A">
        <w:rPr>
          <w:rFonts w:ascii="宋体" w:eastAsia="宋体" w:hAnsi="宋体" w:hint="eastAsia"/>
          <w:sz w:val="30"/>
          <w:szCs w:val="30"/>
        </w:rPr>
        <w:t>构建</w:t>
      </w:r>
      <w:r w:rsidR="00A72E90" w:rsidRPr="0013164A">
        <w:rPr>
          <w:rFonts w:ascii="宋体" w:eastAsia="宋体" w:hAnsi="宋体" w:hint="eastAsia"/>
          <w:sz w:val="30"/>
          <w:szCs w:val="30"/>
        </w:rPr>
        <w:t>“</w:t>
      </w:r>
      <w:r w:rsidR="008667BD" w:rsidRPr="0013164A">
        <w:rPr>
          <w:rFonts w:ascii="宋体" w:eastAsia="宋体" w:hAnsi="宋体" w:hint="eastAsia"/>
          <w:sz w:val="30"/>
          <w:szCs w:val="30"/>
        </w:rPr>
        <w:t>收入</w:t>
      </w:r>
      <w:r w:rsidR="007226CA" w:rsidRPr="0013164A">
        <w:rPr>
          <w:rFonts w:ascii="宋体" w:eastAsia="宋体" w:hAnsi="宋体" w:hint="eastAsia"/>
          <w:sz w:val="30"/>
          <w:szCs w:val="30"/>
        </w:rPr>
        <w:t>拆解</w:t>
      </w:r>
      <w:r w:rsidR="008667BD" w:rsidRPr="0013164A">
        <w:rPr>
          <w:rFonts w:ascii="宋体" w:eastAsia="宋体" w:hAnsi="宋体" w:hint="eastAsia"/>
          <w:sz w:val="30"/>
          <w:szCs w:val="30"/>
        </w:rPr>
        <w:t>、责任分解</w:t>
      </w:r>
      <w:r w:rsidR="00A72E90" w:rsidRPr="0013164A">
        <w:rPr>
          <w:rFonts w:ascii="宋体" w:eastAsia="宋体" w:hAnsi="宋体" w:hint="eastAsia"/>
          <w:sz w:val="30"/>
          <w:szCs w:val="30"/>
        </w:rPr>
        <w:t>、</w:t>
      </w:r>
      <w:r w:rsidR="008667BD" w:rsidRPr="0013164A">
        <w:rPr>
          <w:rFonts w:ascii="宋体" w:eastAsia="宋体" w:hAnsi="宋体" w:hint="eastAsia"/>
          <w:sz w:val="30"/>
          <w:szCs w:val="30"/>
        </w:rPr>
        <w:t>缺口闭合</w:t>
      </w:r>
      <w:r w:rsidR="00A72E90" w:rsidRPr="0013164A">
        <w:rPr>
          <w:rFonts w:ascii="宋体" w:eastAsia="宋体" w:hAnsi="宋体" w:hint="eastAsia"/>
          <w:sz w:val="30"/>
          <w:szCs w:val="30"/>
        </w:rPr>
        <w:t>”</w:t>
      </w:r>
      <w:r w:rsidR="007226CA" w:rsidRPr="0013164A">
        <w:rPr>
          <w:rFonts w:ascii="宋体" w:eastAsia="宋体" w:hAnsi="宋体" w:hint="eastAsia"/>
          <w:sz w:val="30"/>
          <w:szCs w:val="30"/>
        </w:rPr>
        <w:t>的</w:t>
      </w:r>
      <w:r w:rsidR="00D170EF" w:rsidRPr="0013164A">
        <w:rPr>
          <w:rFonts w:ascii="宋体" w:eastAsia="宋体" w:hAnsi="宋体" w:hint="eastAsia"/>
          <w:sz w:val="30"/>
          <w:szCs w:val="30"/>
        </w:rPr>
        <w:t>预算</w:t>
      </w:r>
      <w:r w:rsidR="00A72E90" w:rsidRPr="0013164A">
        <w:rPr>
          <w:rFonts w:ascii="宋体" w:eastAsia="宋体" w:hAnsi="宋体" w:hint="eastAsia"/>
          <w:sz w:val="30"/>
          <w:szCs w:val="30"/>
        </w:rPr>
        <w:t>管理</w:t>
      </w:r>
      <w:r w:rsidR="00D170EF" w:rsidRPr="0013164A">
        <w:rPr>
          <w:rFonts w:ascii="宋体" w:eastAsia="宋体" w:hAnsi="宋体" w:hint="eastAsia"/>
          <w:sz w:val="30"/>
          <w:szCs w:val="30"/>
        </w:rPr>
        <w:t>模型</w:t>
      </w:r>
      <w:r w:rsidR="008667BD" w:rsidRPr="0013164A">
        <w:rPr>
          <w:rFonts w:ascii="宋体" w:eastAsia="宋体" w:hAnsi="宋体" w:hint="eastAsia"/>
          <w:sz w:val="30"/>
          <w:szCs w:val="30"/>
        </w:rPr>
        <w:t>，</w:t>
      </w:r>
      <w:r w:rsidR="00A72E90" w:rsidRPr="0013164A">
        <w:rPr>
          <w:rFonts w:ascii="宋体" w:eastAsia="宋体" w:hAnsi="宋体" w:hint="eastAsia"/>
          <w:sz w:val="30"/>
          <w:szCs w:val="30"/>
        </w:rPr>
        <w:t>实现</w:t>
      </w:r>
      <w:r w:rsidR="004D7BB8" w:rsidRPr="0013164A">
        <w:rPr>
          <w:rFonts w:ascii="宋体" w:eastAsia="宋体" w:hAnsi="宋体" w:hint="eastAsia"/>
          <w:sz w:val="30"/>
          <w:szCs w:val="30"/>
        </w:rPr>
        <w:t>各经营单元</w:t>
      </w:r>
      <w:r w:rsidR="00A72E90" w:rsidRPr="0013164A">
        <w:rPr>
          <w:rFonts w:ascii="宋体" w:eastAsia="宋体" w:hAnsi="宋体" w:hint="eastAsia"/>
          <w:sz w:val="30"/>
          <w:szCs w:val="30"/>
        </w:rPr>
        <w:t>收入结构透明化，</w:t>
      </w:r>
      <w:r w:rsidR="007226CA" w:rsidRPr="0013164A">
        <w:rPr>
          <w:rFonts w:ascii="宋体" w:eastAsia="宋体" w:hAnsi="宋体" w:hint="eastAsia"/>
          <w:sz w:val="30"/>
          <w:szCs w:val="30"/>
        </w:rPr>
        <w:t>明确</w:t>
      </w:r>
      <w:r w:rsidR="004D7BB8" w:rsidRPr="0013164A">
        <w:rPr>
          <w:rFonts w:ascii="宋体" w:eastAsia="宋体" w:hAnsi="宋体" w:hint="eastAsia"/>
          <w:sz w:val="30"/>
          <w:szCs w:val="30"/>
        </w:rPr>
        <w:t>其</w:t>
      </w:r>
      <w:r w:rsidR="007226CA" w:rsidRPr="0013164A">
        <w:rPr>
          <w:rFonts w:ascii="宋体" w:eastAsia="宋体" w:hAnsi="宋体" w:hint="eastAsia"/>
          <w:sz w:val="30"/>
          <w:szCs w:val="30"/>
        </w:rPr>
        <w:t>在收入增长中的责任与目标，及时发现并解决预算</w:t>
      </w:r>
      <w:r w:rsidR="00A72E90" w:rsidRPr="0013164A">
        <w:rPr>
          <w:rFonts w:ascii="宋体" w:eastAsia="宋体" w:hAnsi="宋体" w:hint="eastAsia"/>
          <w:sz w:val="30"/>
          <w:szCs w:val="30"/>
        </w:rPr>
        <w:t>偏差</w:t>
      </w:r>
      <w:r w:rsidR="007226CA" w:rsidRPr="0013164A">
        <w:rPr>
          <w:rFonts w:ascii="宋体" w:eastAsia="宋体" w:hAnsi="宋体" w:hint="eastAsia"/>
          <w:sz w:val="30"/>
          <w:szCs w:val="30"/>
        </w:rPr>
        <w:t>问题，提升预算管理的科学性</w:t>
      </w:r>
      <w:r w:rsidR="007E383F" w:rsidRPr="0013164A">
        <w:rPr>
          <w:rFonts w:ascii="宋体" w:eastAsia="宋体" w:hAnsi="宋体" w:hint="eastAsia"/>
          <w:sz w:val="30"/>
          <w:szCs w:val="30"/>
        </w:rPr>
        <w:t>和可控性。</w:t>
      </w:r>
    </w:p>
    <w:p w14:paraId="5FC92272" w14:textId="11313636" w:rsidR="0000014A" w:rsidRPr="00715460" w:rsidRDefault="0000014A" w:rsidP="00715460">
      <w:pPr>
        <w:pStyle w:val="1"/>
        <w:rPr>
          <w:rFonts w:ascii="黑体" w:eastAsia="黑体" w:hAnsi="黑体" w:hint="eastAsia"/>
          <w:color w:val="auto"/>
          <w:sz w:val="32"/>
          <w:szCs w:val="32"/>
        </w:rPr>
      </w:pPr>
      <w:r w:rsidRPr="00715460">
        <w:rPr>
          <w:rFonts w:ascii="黑体" w:eastAsia="黑体" w:hAnsi="黑体" w:hint="eastAsia"/>
          <w:color w:val="auto"/>
          <w:sz w:val="32"/>
          <w:szCs w:val="32"/>
        </w:rPr>
        <w:lastRenderedPageBreak/>
        <w:t>四、计费号码收入洞察跟踪体系</w:t>
      </w:r>
      <w:r w:rsidR="004B4CF9">
        <w:rPr>
          <w:rFonts w:ascii="黑体" w:eastAsia="黑体" w:hAnsi="黑体" w:hint="eastAsia"/>
          <w:color w:val="auto"/>
          <w:sz w:val="32"/>
          <w:szCs w:val="32"/>
        </w:rPr>
        <w:t>的</w:t>
      </w:r>
      <w:r w:rsidRPr="00715460">
        <w:rPr>
          <w:rFonts w:ascii="黑体" w:eastAsia="黑体" w:hAnsi="黑体" w:hint="eastAsia"/>
          <w:color w:val="auto"/>
          <w:sz w:val="32"/>
          <w:szCs w:val="32"/>
        </w:rPr>
        <w:t>应用</w:t>
      </w:r>
    </w:p>
    <w:p w14:paraId="3A290032" w14:textId="0A9561FA" w:rsidR="00A3108E" w:rsidRDefault="00A37F30" w:rsidP="001A1F08">
      <w:pPr>
        <w:spacing w:line="276" w:lineRule="auto"/>
        <w:ind w:firstLineChars="200" w:firstLine="600"/>
        <w:contextualSpacing/>
        <w:rPr>
          <w:rFonts w:ascii="宋体" w:eastAsia="宋体" w:hAnsi="宋体"/>
          <w:sz w:val="30"/>
          <w:szCs w:val="30"/>
        </w:rPr>
      </w:pPr>
      <w:r w:rsidRPr="0013164A">
        <w:rPr>
          <w:rFonts w:ascii="宋体" w:eastAsia="宋体" w:hAnsi="宋体"/>
          <w:sz w:val="30"/>
          <w:szCs w:val="30"/>
        </w:rPr>
        <w:t>计费号码收入洞察跟踪体系</w:t>
      </w:r>
      <w:r w:rsidR="00552583">
        <w:rPr>
          <w:rFonts w:ascii="宋体" w:eastAsia="宋体" w:hAnsi="宋体" w:hint="eastAsia"/>
          <w:sz w:val="30"/>
          <w:szCs w:val="30"/>
        </w:rPr>
        <w:t>定义了符合四大主量、财报科目、收入来源和大单口径四个条件的收入为</w:t>
      </w:r>
      <w:r w:rsidR="00A176A5">
        <w:rPr>
          <w:rFonts w:ascii="宋体" w:eastAsia="宋体" w:hAnsi="宋体" w:hint="eastAsia"/>
          <w:sz w:val="30"/>
          <w:szCs w:val="30"/>
        </w:rPr>
        <w:t>计费号码</w:t>
      </w:r>
      <w:r w:rsidR="00552583">
        <w:rPr>
          <w:rFonts w:ascii="宋体" w:eastAsia="宋体" w:hAnsi="宋体" w:hint="eastAsia"/>
          <w:sz w:val="30"/>
          <w:szCs w:val="30"/>
        </w:rPr>
        <w:t>收入，</w:t>
      </w:r>
      <w:r w:rsidR="00DE30FF" w:rsidRPr="00DE30FF">
        <w:rPr>
          <w:rFonts w:ascii="宋体" w:eastAsia="宋体" w:hAnsi="宋体"/>
          <w:sz w:val="30"/>
          <w:szCs w:val="30"/>
        </w:rPr>
        <w:t>有效整合了分散在各业务系统中的数据，</w:t>
      </w:r>
      <w:r w:rsidR="002E2ECA" w:rsidRPr="00A455B6">
        <w:rPr>
          <w:rFonts w:ascii="宋体" w:eastAsia="宋体" w:hAnsi="宋体"/>
          <w:sz w:val="30"/>
          <w:szCs w:val="30"/>
        </w:rPr>
        <w:t>为</w:t>
      </w:r>
      <w:r w:rsidR="002E2ECA" w:rsidRPr="0013164A">
        <w:rPr>
          <w:rFonts w:ascii="宋体" w:eastAsia="宋体" w:hAnsi="宋体"/>
          <w:sz w:val="30"/>
          <w:szCs w:val="30"/>
        </w:rPr>
        <w:t>企业提供全方位的收入洞察与分析支持，助力企业</w:t>
      </w:r>
      <w:r w:rsidR="002E2ECA">
        <w:rPr>
          <w:rFonts w:ascii="宋体" w:eastAsia="宋体" w:hAnsi="宋体" w:hint="eastAsia"/>
          <w:sz w:val="30"/>
          <w:szCs w:val="30"/>
        </w:rPr>
        <w:t>价值经营。</w:t>
      </w:r>
    </w:p>
    <w:p w14:paraId="20155AA3" w14:textId="72F6316E" w:rsidR="002E2ECA" w:rsidRDefault="00A3108E" w:rsidP="002E2ECA">
      <w:pPr>
        <w:spacing w:line="276" w:lineRule="auto"/>
        <w:ind w:firstLineChars="200" w:firstLine="602"/>
        <w:contextualSpacing/>
        <w:rPr>
          <w:rFonts w:ascii="宋体" w:eastAsia="宋体" w:hAnsi="宋体" w:hint="eastAsia"/>
          <w:sz w:val="30"/>
          <w:szCs w:val="30"/>
        </w:rPr>
      </w:pPr>
      <w:r w:rsidRPr="00513889">
        <w:rPr>
          <w:rFonts w:ascii="宋体" w:eastAsia="宋体" w:hAnsi="宋体" w:hint="eastAsia"/>
          <w:b/>
          <w:bCs/>
          <w:sz w:val="30"/>
          <w:szCs w:val="30"/>
        </w:rPr>
        <w:t>首先，</w:t>
      </w:r>
      <w:r w:rsidR="002E2ECA" w:rsidRPr="00513889">
        <w:rPr>
          <w:rFonts w:ascii="宋体" w:eastAsia="宋体" w:hAnsi="宋体"/>
          <w:b/>
          <w:bCs/>
          <w:sz w:val="30"/>
          <w:szCs w:val="30"/>
        </w:rPr>
        <w:t>打破了数据孤岛，为企业构建了一个统一、完整的收入数据视图</w:t>
      </w:r>
      <w:r w:rsidR="00C65196">
        <w:rPr>
          <w:rFonts w:ascii="宋体" w:eastAsia="宋体" w:hAnsi="宋体" w:hint="eastAsia"/>
          <w:b/>
          <w:bCs/>
          <w:sz w:val="30"/>
          <w:szCs w:val="30"/>
        </w:rPr>
        <w:t>，</w:t>
      </w:r>
      <w:r w:rsidR="002E2ECA" w:rsidRPr="00513889">
        <w:rPr>
          <w:rFonts w:ascii="宋体" w:eastAsia="宋体" w:hAnsi="宋体" w:hint="eastAsia"/>
          <w:b/>
          <w:bCs/>
          <w:sz w:val="30"/>
          <w:szCs w:val="30"/>
        </w:rPr>
        <w:t>形成不同于以往的号码级收入看数体系。</w:t>
      </w:r>
      <w:r w:rsidR="002E2ECA">
        <w:rPr>
          <w:rFonts w:ascii="宋体" w:eastAsia="宋体" w:hAnsi="宋体" w:hint="eastAsia"/>
          <w:sz w:val="30"/>
          <w:szCs w:val="30"/>
        </w:rPr>
        <w:t>以往</w:t>
      </w:r>
      <w:r w:rsidR="002E2ECA" w:rsidRPr="003B7EE8">
        <w:rPr>
          <w:rFonts w:ascii="宋体" w:eastAsia="宋体" w:hAnsi="宋体" w:hint="eastAsia"/>
          <w:sz w:val="30"/>
          <w:szCs w:val="30"/>
        </w:rPr>
        <w:t>科目级的收入体系，作为收入系统的最后一环输出的结果数据，是号码/非号码、一次性/月租、标品/ICT项目等收入集合，上述子项的波动都会影响收入结果，动因复杂、分析需要进行拆</w:t>
      </w:r>
      <w:r w:rsidR="002E2ECA">
        <w:rPr>
          <w:rFonts w:ascii="宋体" w:eastAsia="宋体" w:hAnsi="宋体" w:hint="eastAsia"/>
          <w:sz w:val="30"/>
          <w:szCs w:val="30"/>
        </w:rPr>
        <w:t>解</w:t>
      </w:r>
      <w:r w:rsidR="002E2ECA" w:rsidRPr="003B7EE8">
        <w:rPr>
          <w:rFonts w:ascii="宋体" w:eastAsia="宋体" w:hAnsi="宋体" w:hint="eastAsia"/>
          <w:sz w:val="30"/>
          <w:szCs w:val="30"/>
        </w:rPr>
        <w:t>。号码级收入</w:t>
      </w:r>
      <w:r w:rsidR="002E2ECA">
        <w:rPr>
          <w:rFonts w:ascii="宋体" w:eastAsia="宋体" w:hAnsi="宋体" w:hint="eastAsia"/>
          <w:sz w:val="30"/>
          <w:szCs w:val="30"/>
        </w:rPr>
        <w:t>洞察</w:t>
      </w:r>
      <w:r w:rsidR="002E2ECA" w:rsidRPr="003B7EE8">
        <w:rPr>
          <w:rFonts w:ascii="宋体" w:eastAsia="宋体" w:hAnsi="宋体" w:hint="eastAsia"/>
          <w:sz w:val="30"/>
          <w:szCs w:val="30"/>
        </w:rPr>
        <w:t>跟踪体系是将号码收入、月租收入、标品收入等独立进行展示和分析跟踪</w:t>
      </w:r>
      <w:r w:rsidR="002E2ECA">
        <w:rPr>
          <w:rFonts w:ascii="宋体" w:eastAsia="宋体" w:hAnsi="宋体" w:hint="eastAsia"/>
          <w:sz w:val="30"/>
          <w:szCs w:val="30"/>
        </w:rPr>
        <w:t>。目前</w:t>
      </w:r>
      <w:r w:rsidR="002E2ECA" w:rsidRPr="003B7EE8">
        <w:rPr>
          <w:rFonts w:ascii="宋体" w:eastAsia="宋体" w:hAnsi="宋体" w:hint="eastAsia"/>
          <w:sz w:val="30"/>
          <w:szCs w:val="30"/>
        </w:rPr>
        <w:t>已具体应用在</w:t>
      </w:r>
      <w:r w:rsidR="002E2ECA">
        <w:rPr>
          <w:rFonts w:ascii="宋体" w:eastAsia="宋体" w:hAnsi="宋体" w:hint="eastAsia"/>
          <w:sz w:val="30"/>
          <w:szCs w:val="30"/>
        </w:rPr>
        <w:t>南方某大省的</w:t>
      </w:r>
      <w:r w:rsidR="002E2ECA" w:rsidRPr="003B7EE8">
        <w:rPr>
          <w:rFonts w:ascii="宋体" w:eastAsia="宋体" w:hAnsi="宋体" w:hint="eastAsia"/>
          <w:sz w:val="30"/>
          <w:szCs w:val="30"/>
        </w:rPr>
        <w:t>省市县营服中心四级经营单元</w:t>
      </w:r>
      <w:r w:rsidR="002E2ECA">
        <w:rPr>
          <w:rFonts w:ascii="宋体" w:eastAsia="宋体" w:hAnsi="宋体" w:hint="eastAsia"/>
          <w:sz w:val="30"/>
          <w:szCs w:val="30"/>
        </w:rPr>
        <w:t>，</w:t>
      </w:r>
      <w:r w:rsidR="002E2ECA" w:rsidRPr="003B7EE8">
        <w:rPr>
          <w:rFonts w:ascii="宋体" w:eastAsia="宋体" w:hAnsi="宋体" w:hint="eastAsia"/>
          <w:sz w:val="30"/>
          <w:szCs w:val="30"/>
        </w:rPr>
        <w:t>推动从上到下看一套数据、盯一套指标，以号码收入的环比、同比涨跌为核心进行收入跟踪，形成闭环的</w:t>
      </w:r>
      <w:r w:rsidR="002E2ECA">
        <w:rPr>
          <w:rFonts w:ascii="宋体" w:eastAsia="宋体" w:hAnsi="宋体" w:hint="eastAsia"/>
          <w:sz w:val="30"/>
          <w:szCs w:val="30"/>
        </w:rPr>
        <w:t>数据体系</w:t>
      </w:r>
      <w:r w:rsidR="002E2ECA" w:rsidRPr="003B7EE8">
        <w:rPr>
          <w:rFonts w:ascii="宋体" w:eastAsia="宋体" w:hAnsi="宋体" w:hint="eastAsia"/>
          <w:sz w:val="30"/>
          <w:szCs w:val="30"/>
        </w:rPr>
        <w:t>，让一线</w:t>
      </w:r>
      <w:r w:rsidR="002E2ECA">
        <w:rPr>
          <w:rFonts w:ascii="宋体" w:eastAsia="宋体" w:hAnsi="宋体" w:hint="eastAsia"/>
          <w:sz w:val="30"/>
          <w:szCs w:val="30"/>
        </w:rPr>
        <w:t>更</w:t>
      </w:r>
      <w:r w:rsidR="002E2ECA" w:rsidRPr="00C623AC">
        <w:rPr>
          <w:rFonts w:ascii="宋体" w:eastAsia="宋体" w:hAnsi="宋体" w:hint="eastAsia"/>
          <w:sz w:val="30"/>
          <w:szCs w:val="30"/>
        </w:rPr>
        <w:t>清晰掌握数据</w:t>
      </w:r>
      <w:r w:rsidR="002E2ECA" w:rsidRPr="003B7EE8">
        <w:rPr>
          <w:rFonts w:ascii="宋体" w:eastAsia="宋体" w:hAnsi="宋体" w:hint="eastAsia"/>
          <w:sz w:val="30"/>
          <w:szCs w:val="30"/>
        </w:rPr>
        <w:t>、</w:t>
      </w:r>
      <w:r w:rsidR="002E2ECA">
        <w:rPr>
          <w:rFonts w:ascii="宋体" w:eastAsia="宋体" w:hAnsi="宋体" w:hint="eastAsia"/>
          <w:sz w:val="30"/>
          <w:szCs w:val="30"/>
        </w:rPr>
        <w:t>精准</w:t>
      </w:r>
      <w:r w:rsidR="002E2ECA" w:rsidRPr="003B7EE8">
        <w:rPr>
          <w:rFonts w:ascii="宋体" w:eastAsia="宋体" w:hAnsi="宋体" w:hint="eastAsia"/>
          <w:sz w:val="30"/>
          <w:szCs w:val="30"/>
        </w:rPr>
        <w:t>跟踪收入结果，提升运营效率。</w:t>
      </w:r>
    </w:p>
    <w:p w14:paraId="5F6BAC54" w14:textId="74026010" w:rsidR="00A3108E" w:rsidRPr="001A1F08" w:rsidRDefault="002E2ECA" w:rsidP="00A3108E">
      <w:pPr>
        <w:spacing w:line="276" w:lineRule="auto"/>
        <w:ind w:firstLineChars="200" w:firstLine="602"/>
        <w:contextualSpacing/>
        <w:rPr>
          <w:rFonts w:ascii="宋体" w:eastAsia="宋体" w:hAnsi="宋体" w:hint="eastAsia"/>
          <w:sz w:val="30"/>
          <w:szCs w:val="30"/>
        </w:rPr>
      </w:pPr>
      <w:r w:rsidRPr="00C65196">
        <w:rPr>
          <w:rFonts w:ascii="宋体" w:eastAsia="宋体" w:hAnsi="宋体" w:hint="eastAsia"/>
          <w:b/>
          <w:bCs/>
          <w:sz w:val="30"/>
          <w:szCs w:val="30"/>
        </w:rPr>
        <w:t>其次，</w:t>
      </w:r>
      <w:r w:rsidR="00C65196" w:rsidRPr="00C65196">
        <w:rPr>
          <w:rFonts w:ascii="宋体" w:eastAsia="宋体" w:hAnsi="宋体" w:hint="eastAsia"/>
          <w:b/>
          <w:bCs/>
          <w:sz w:val="30"/>
          <w:szCs w:val="30"/>
        </w:rPr>
        <w:t>支持</w:t>
      </w:r>
      <w:r w:rsidR="005F0E07">
        <w:rPr>
          <w:rFonts w:ascii="宋体" w:eastAsia="宋体" w:hAnsi="宋体" w:hint="eastAsia"/>
          <w:b/>
          <w:bCs/>
          <w:sz w:val="30"/>
          <w:szCs w:val="30"/>
        </w:rPr>
        <w:t>管理层和一线人员</w:t>
      </w:r>
      <w:r w:rsidR="00C65196" w:rsidRPr="00C65196">
        <w:rPr>
          <w:rFonts w:ascii="宋体" w:eastAsia="宋体" w:hAnsi="宋体" w:hint="eastAsia"/>
          <w:b/>
          <w:bCs/>
          <w:sz w:val="30"/>
          <w:szCs w:val="30"/>
        </w:rPr>
        <w:t>在日常运营管理中进行精准的经营决策</w:t>
      </w:r>
      <w:r w:rsidR="00C65196" w:rsidRPr="00C65196">
        <w:rPr>
          <w:rFonts w:ascii="宋体" w:eastAsia="宋体" w:hAnsi="宋体" w:hint="eastAsia"/>
          <w:b/>
          <w:bCs/>
          <w:sz w:val="30"/>
          <w:szCs w:val="30"/>
        </w:rPr>
        <w:t>。</w:t>
      </w:r>
      <w:r w:rsidR="00A3108E" w:rsidRPr="005F0E07">
        <w:rPr>
          <w:rFonts w:ascii="宋体" w:eastAsia="宋体" w:hAnsi="宋体" w:hint="eastAsia"/>
          <w:sz w:val="30"/>
          <w:szCs w:val="30"/>
        </w:rPr>
        <w:t>对于管理层而言，</w:t>
      </w:r>
      <w:r w:rsidR="00A3108E">
        <w:rPr>
          <w:rFonts w:ascii="宋体" w:eastAsia="宋体" w:hAnsi="宋体" w:hint="eastAsia"/>
          <w:sz w:val="30"/>
          <w:szCs w:val="30"/>
        </w:rPr>
        <w:t>获得</w:t>
      </w:r>
      <w:r w:rsidR="00A3108E" w:rsidRPr="001A1F08">
        <w:rPr>
          <w:rFonts w:ascii="宋体" w:eastAsia="宋体" w:hAnsi="宋体" w:hint="eastAsia"/>
          <w:sz w:val="30"/>
          <w:szCs w:val="30"/>
        </w:rPr>
        <w:t>一套科学的收入预算与管理方法论。通过深入剖析分公司潜力与增长点，能清晰洞察其结构增长、健康度及未来潜力，进而精准判断分公司运营状况与领导人的称职与否。这是一套完整的预算管理工具与体系，同时兼具评价和分析分公司健康度与高质量发展成效的功能。以收入为切入</w:t>
      </w:r>
      <w:r w:rsidR="00A3108E" w:rsidRPr="001A1F08">
        <w:rPr>
          <w:rFonts w:ascii="宋体" w:eastAsia="宋体" w:hAnsi="宋体" w:hint="eastAsia"/>
          <w:sz w:val="30"/>
          <w:szCs w:val="30"/>
        </w:rPr>
        <w:lastRenderedPageBreak/>
        <w:t>点，能明明白白地呈现地势收入的健康状况，增长与下跌点一目了然，如同一本清晰的账本。</w:t>
      </w:r>
      <w:r w:rsidR="00A3108E" w:rsidRPr="005F0E07">
        <w:rPr>
          <w:rFonts w:ascii="宋体" w:eastAsia="宋体" w:hAnsi="宋体" w:hint="eastAsia"/>
          <w:sz w:val="30"/>
          <w:szCs w:val="30"/>
        </w:rPr>
        <w:t>对于一线工作人员而言，能清晰地拆解收入结构，明确区域内宽带用户、移动用户数量以</w:t>
      </w:r>
      <w:r w:rsidR="00A3108E" w:rsidRPr="001A1F08">
        <w:rPr>
          <w:rFonts w:ascii="宋体" w:eastAsia="宋体" w:hAnsi="宋体" w:hint="eastAsia"/>
          <w:sz w:val="30"/>
          <w:szCs w:val="30"/>
        </w:rPr>
        <w:t>及各自的收入贡献，欠费回收与计费收入增长等情况也一清二楚，实现了对全用户、全客户和全业务的全面掌握。在了解现状的基础上，还能清楚地发现自身不足之处，明确问题所在，进而思考如何弥补。例如，若收入缺口为100万，通过该体系能明确需要发展多少高套、多少宽带业务来填补缺口，为具体工作提供明确的方向和依据，让一线工作更具针对性和实效性。</w:t>
      </w:r>
    </w:p>
    <w:p w14:paraId="535A8913" w14:textId="7BBD1681" w:rsidR="001A1F08" w:rsidRDefault="001A1F08" w:rsidP="002E2ECA">
      <w:pPr>
        <w:spacing w:line="276" w:lineRule="auto"/>
        <w:contextualSpacing/>
        <w:rPr>
          <w:rFonts w:ascii="宋体" w:eastAsia="宋体" w:hAnsi="宋体" w:hint="eastAsia"/>
          <w:sz w:val="30"/>
          <w:szCs w:val="30"/>
        </w:rPr>
      </w:pPr>
    </w:p>
    <w:p w14:paraId="14611CB8" w14:textId="77777777" w:rsidR="00A455B6" w:rsidRDefault="00A455B6" w:rsidP="00CE2D61">
      <w:pPr>
        <w:rPr>
          <w:rFonts w:ascii="楷体" w:eastAsia="楷体" w:hAnsi="楷体" w:cs="楷体" w:hint="eastAsia"/>
          <w:b/>
          <w:bCs/>
          <w:color w:val="000000"/>
          <w:kern w:val="0"/>
          <w:sz w:val="30"/>
          <w:szCs w:val="30"/>
          <w:lang w:bidi="ar"/>
        </w:rPr>
      </w:pPr>
    </w:p>
    <w:p w14:paraId="095A01D8" w14:textId="77777777" w:rsidR="00A455B6" w:rsidRDefault="00A455B6" w:rsidP="00CE2D61">
      <w:pPr>
        <w:rPr>
          <w:rFonts w:ascii="楷体" w:eastAsia="楷体" w:hAnsi="楷体" w:cs="楷体" w:hint="eastAsia"/>
          <w:b/>
          <w:bCs/>
          <w:color w:val="000000"/>
          <w:kern w:val="0"/>
          <w:sz w:val="30"/>
          <w:szCs w:val="30"/>
          <w:lang w:bidi="ar"/>
        </w:rPr>
      </w:pPr>
    </w:p>
    <w:p w14:paraId="3BF8552B" w14:textId="36A71C33" w:rsidR="00CE2D61" w:rsidRDefault="00CE2D61" w:rsidP="00CE2D61">
      <w:pPr>
        <w:rPr>
          <w:rFonts w:ascii="宋体" w:eastAsia="宋体" w:hAnsi="宋体" w:hint="eastAsia"/>
          <w:sz w:val="30"/>
          <w:szCs w:val="24"/>
        </w:rPr>
      </w:pPr>
      <w:r>
        <w:rPr>
          <w:rFonts w:ascii="楷体" w:eastAsia="楷体" w:hAnsi="楷体" w:cs="楷体" w:hint="eastAsia"/>
          <w:b/>
          <w:bCs/>
          <w:color w:val="000000"/>
          <w:kern w:val="0"/>
          <w:sz w:val="30"/>
          <w:szCs w:val="30"/>
          <w:lang w:bidi="ar"/>
        </w:rPr>
        <w:t>作者简介：</w:t>
      </w:r>
      <w:r>
        <w:rPr>
          <w:rFonts w:ascii="楷体" w:eastAsia="楷体" w:hAnsi="楷体" w:cs="楷体" w:hint="eastAsia"/>
          <w:color w:val="000000"/>
          <w:kern w:val="0"/>
          <w:sz w:val="30"/>
          <w:szCs w:val="30"/>
          <w:lang w:bidi="ar"/>
        </w:rPr>
        <w:t>中国电信股份有限公司研究院/</w:t>
      </w:r>
      <w:r>
        <w:rPr>
          <w:rFonts w:ascii="楷体" w:eastAsia="楷体" w:hAnsi="楷体" w:cs="楷体" w:hint="eastAsia"/>
          <w:color w:val="000000"/>
          <w:kern w:val="0"/>
          <w:sz w:val="30"/>
          <w:szCs w:val="28"/>
          <w:lang w:bidi="ar"/>
        </w:rPr>
        <w:t>战略发展研究所、中国电信广东公司市场部/经营管理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6"/>
        <w:gridCol w:w="6560"/>
      </w:tblGrid>
      <w:tr w:rsidR="00CE2D61" w14:paraId="0DAFF6F7" w14:textId="77777777" w:rsidTr="007A6635">
        <w:tc>
          <w:tcPr>
            <w:tcW w:w="1746" w:type="dxa"/>
          </w:tcPr>
          <w:p w14:paraId="5FED1DE3" w14:textId="2EEA067C" w:rsidR="00CE2D61" w:rsidRDefault="003F4349" w:rsidP="007A6635">
            <w:pPr>
              <w:ind w:right="210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630790BF" wp14:editId="24F077F8">
                  <wp:extent cx="733425" cy="1047750"/>
                  <wp:effectExtent l="0" t="0" r="9525" b="0"/>
                  <wp:docPr id="419297309" name="图片 1" descr="微笑的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297309" name="图片 1" descr="微笑的人&#10;&#10;AI 生成的内容可能不正确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693" cy="105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0" w:type="dxa"/>
            <w:shd w:val="clear" w:color="auto" w:fill="auto"/>
            <w:vAlign w:val="center"/>
          </w:tcPr>
          <w:p w14:paraId="26A06A27" w14:textId="20EDD04F" w:rsidR="00CE2D61" w:rsidRDefault="003F4349" w:rsidP="007A6635">
            <w:pPr>
              <w:spacing w:beforeLines="35" w:before="109" w:line="340" w:lineRule="exact"/>
              <w:rPr>
                <w:rFonts w:ascii="楷体" w:eastAsia="楷体" w:hAnsi="楷体" w:cstheme="minorEastAsia" w:hint="eastAsia"/>
                <w:b/>
                <w:sz w:val="28"/>
                <w:szCs w:val="28"/>
              </w:rPr>
            </w:pPr>
            <w:r>
              <w:rPr>
                <w:rFonts w:ascii="楷体" w:eastAsia="楷体" w:hAnsi="楷体" w:cstheme="minorEastAsia" w:hint="eastAsia"/>
                <w:b/>
                <w:sz w:val="28"/>
                <w:szCs w:val="28"/>
              </w:rPr>
              <w:t xml:space="preserve">张淑芳 </w:t>
            </w:r>
            <w:r w:rsidR="00CE2D61">
              <w:rPr>
                <w:rFonts w:ascii="楷体" w:eastAsia="楷体" w:hAnsi="楷体" w:cstheme="minorEastAsia" w:hint="eastAsia"/>
                <w:b/>
                <w:sz w:val="28"/>
                <w:szCs w:val="28"/>
              </w:rPr>
              <w:t>第一作者【</w:t>
            </w:r>
            <w:r>
              <w:rPr>
                <w:rFonts w:ascii="楷体" w:eastAsia="楷体" w:hAnsi="楷体" w:cstheme="minorEastAsia" w:hint="eastAsia"/>
                <w:b/>
                <w:sz w:val="28"/>
                <w:szCs w:val="28"/>
              </w:rPr>
              <w:t>13318805189</w:t>
            </w:r>
            <w:r w:rsidR="00CE2D61">
              <w:rPr>
                <w:rFonts w:ascii="楷体" w:eastAsia="楷体" w:hAnsi="楷体" w:cstheme="minorEastAsia" w:hint="eastAsia"/>
                <w:b/>
                <w:sz w:val="28"/>
                <w:szCs w:val="28"/>
              </w:rPr>
              <w:t>】</w:t>
            </w:r>
          </w:p>
          <w:p w14:paraId="73152817" w14:textId="14681CE3" w:rsidR="00CE2D61" w:rsidRDefault="003F4349" w:rsidP="003F4349">
            <w:pPr>
              <w:spacing w:beforeLines="35" w:before="109" w:line="340" w:lineRule="exact"/>
              <w:rPr>
                <w:rFonts w:ascii="楷体" w:eastAsia="楷体" w:hAnsi="楷体" w:cstheme="minorEastAsia" w:hint="eastAsia"/>
                <w:sz w:val="28"/>
                <w:szCs w:val="28"/>
              </w:rPr>
            </w:pPr>
            <w:r>
              <w:rPr>
                <w:rFonts w:ascii="楷体" w:eastAsia="楷体" w:hAnsi="楷体" w:cstheme="minorEastAsia" w:hint="eastAsia"/>
                <w:sz w:val="28"/>
                <w:szCs w:val="28"/>
              </w:rPr>
              <w:t>长期从事</w:t>
            </w:r>
            <w:r w:rsidRPr="003F4349">
              <w:rPr>
                <w:rFonts w:ascii="楷体" w:eastAsia="楷体" w:hAnsi="楷体" w:cstheme="minorEastAsia" w:hint="eastAsia"/>
                <w:sz w:val="28"/>
                <w:szCs w:val="28"/>
              </w:rPr>
              <w:t>企业市场营销、经营</w:t>
            </w:r>
            <w:r w:rsidR="00524F38">
              <w:rPr>
                <w:rFonts w:ascii="楷体" w:eastAsia="楷体" w:hAnsi="楷体" w:cstheme="minorEastAsia" w:hint="eastAsia"/>
                <w:sz w:val="28"/>
                <w:szCs w:val="28"/>
              </w:rPr>
              <w:t>分析</w:t>
            </w:r>
            <w:r w:rsidRPr="003F4349">
              <w:rPr>
                <w:rFonts w:ascii="楷体" w:eastAsia="楷体" w:hAnsi="楷体" w:cstheme="minorEastAsia" w:hint="eastAsia"/>
                <w:sz w:val="28"/>
                <w:szCs w:val="28"/>
              </w:rPr>
              <w:t>和经营</w:t>
            </w:r>
            <w:r>
              <w:rPr>
                <w:rFonts w:ascii="楷体" w:eastAsia="楷体" w:hAnsi="楷体" w:cstheme="minorEastAsia" w:hint="eastAsia"/>
                <w:sz w:val="28"/>
                <w:szCs w:val="28"/>
              </w:rPr>
              <w:t>管理</w:t>
            </w:r>
            <w:r w:rsidRPr="003F4349">
              <w:rPr>
                <w:rFonts w:ascii="楷体" w:eastAsia="楷体" w:hAnsi="楷体" w:cstheme="minorEastAsia" w:hint="eastAsia"/>
                <w:sz w:val="28"/>
                <w:szCs w:val="28"/>
              </w:rPr>
              <w:t>等领域的研究</w:t>
            </w:r>
            <w:r>
              <w:rPr>
                <w:rFonts w:ascii="楷体" w:eastAsia="楷体" w:hAnsi="楷体" w:cstheme="minorEastAsia" w:hint="eastAsia"/>
                <w:sz w:val="28"/>
                <w:szCs w:val="28"/>
              </w:rPr>
              <w:t>。</w:t>
            </w:r>
          </w:p>
        </w:tc>
      </w:tr>
      <w:tr w:rsidR="00CE2D61" w14:paraId="615354EF" w14:textId="77777777" w:rsidTr="007A6635">
        <w:tc>
          <w:tcPr>
            <w:tcW w:w="1746" w:type="dxa"/>
          </w:tcPr>
          <w:p w14:paraId="32A217E8" w14:textId="2C3FE1BD" w:rsidR="00CE2D61" w:rsidRDefault="00CE2D61" w:rsidP="007A6635">
            <w:pPr>
              <w:ind w:right="210"/>
              <w:jc w:val="center"/>
              <w:rPr>
                <w:rFonts w:ascii="华文宋体" w:eastAsia="华文宋体" w:hAnsi="华文宋体" w:cs="华文宋体" w:hint="eastAsia"/>
                <w:sz w:val="24"/>
                <w:szCs w:val="24"/>
              </w:rPr>
            </w:pPr>
          </w:p>
        </w:tc>
        <w:tc>
          <w:tcPr>
            <w:tcW w:w="6560" w:type="dxa"/>
            <w:shd w:val="clear" w:color="auto" w:fill="auto"/>
            <w:vAlign w:val="center"/>
          </w:tcPr>
          <w:p w14:paraId="0F7BDF46" w14:textId="136E2C11" w:rsidR="00CE2D61" w:rsidRDefault="003F4349" w:rsidP="007A6635">
            <w:pPr>
              <w:spacing w:beforeLines="35" w:before="109" w:line="340" w:lineRule="exact"/>
              <w:rPr>
                <w:rFonts w:ascii="Calibri" w:hAnsi="Calibri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theme="minorEastAsia" w:hint="eastAsia"/>
                <w:b/>
                <w:sz w:val="28"/>
                <w:szCs w:val="28"/>
              </w:rPr>
              <w:t xml:space="preserve">陈健聪 </w:t>
            </w:r>
            <w:r w:rsidR="00CE2D61">
              <w:rPr>
                <w:rFonts w:ascii="楷体" w:eastAsia="楷体" w:hAnsi="楷体" w:cstheme="minorEastAsia" w:hint="eastAsia"/>
                <w:b/>
                <w:sz w:val="28"/>
                <w:szCs w:val="28"/>
              </w:rPr>
              <w:t>第二作者</w:t>
            </w:r>
          </w:p>
          <w:p w14:paraId="1E31388E" w14:textId="2016B743" w:rsidR="00CE2D61" w:rsidRDefault="00341766" w:rsidP="007A6635">
            <w:pPr>
              <w:spacing w:beforeLines="35" w:before="109" w:line="340" w:lineRule="exact"/>
              <w:rPr>
                <w:rFonts w:ascii="楷体" w:eastAsia="楷体" w:hAnsi="楷体" w:cstheme="minorEastAsia" w:hint="eastAsia"/>
                <w:sz w:val="28"/>
                <w:szCs w:val="28"/>
              </w:rPr>
            </w:pPr>
            <w:r w:rsidRPr="00341766">
              <w:rPr>
                <w:rFonts w:ascii="楷体" w:eastAsia="楷体" w:hAnsi="楷体" w:cstheme="minorEastAsia" w:hint="eastAsia"/>
                <w:sz w:val="28"/>
                <w:szCs w:val="28"/>
              </w:rPr>
              <w:t>负责省分战略规划、收入预算、组织绩效考核等工作</w:t>
            </w:r>
            <w:r>
              <w:rPr>
                <w:rFonts w:ascii="楷体" w:eastAsia="楷体" w:hAnsi="楷体" w:cstheme="minorEastAsia" w:hint="eastAsia"/>
                <w:sz w:val="28"/>
                <w:szCs w:val="28"/>
              </w:rPr>
              <w:t>。</w:t>
            </w:r>
          </w:p>
        </w:tc>
      </w:tr>
    </w:tbl>
    <w:p w14:paraId="77E9509D" w14:textId="6900D4B5" w:rsidR="00CE2D61" w:rsidRPr="00CE2D61" w:rsidRDefault="00CE2D61" w:rsidP="00CE2D61">
      <w:pPr>
        <w:spacing w:line="276" w:lineRule="auto"/>
        <w:contextualSpacing/>
        <w:rPr>
          <w:rFonts w:ascii="宋体" w:eastAsia="宋体" w:hAnsi="宋体" w:hint="eastAsia"/>
          <w:sz w:val="30"/>
          <w:szCs w:val="30"/>
        </w:rPr>
      </w:pPr>
    </w:p>
    <w:sectPr w:rsidR="00CE2D61" w:rsidRPr="00CE2D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33FDD" w14:textId="77777777" w:rsidR="004D7A11" w:rsidRDefault="004D7A11" w:rsidP="00297DA6">
      <w:pPr>
        <w:rPr>
          <w:rFonts w:hint="eastAsia"/>
        </w:rPr>
      </w:pPr>
      <w:r>
        <w:separator/>
      </w:r>
    </w:p>
  </w:endnote>
  <w:endnote w:type="continuationSeparator" w:id="0">
    <w:p w14:paraId="095602DC" w14:textId="77777777" w:rsidR="004D7A11" w:rsidRDefault="004D7A11" w:rsidP="00297D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CFE12" w14:textId="77777777" w:rsidR="004D7A11" w:rsidRDefault="004D7A11" w:rsidP="00297DA6">
      <w:pPr>
        <w:rPr>
          <w:rFonts w:hint="eastAsia"/>
        </w:rPr>
      </w:pPr>
      <w:r>
        <w:separator/>
      </w:r>
    </w:p>
  </w:footnote>
  <w:footnote w:type="continuationSeparator" w:id="0">
    <w:p w14:paraId="7725E1F3" w14:textId="77777777" w:rsidR="004D7A11" w:rsidRDefault="004D7A11" w:rsidP="00297D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52CE"/>
    <w:multiLevelType w:val="hybridMultilevel"/>
    <w:tmpl w:val="01382F58"/>
    <w:lvl w:ilvl="0" w:tplc="0409000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020" w:hanging="440"/>
      </w:pPr>
      <w:rPr>
        <w:rFonts w:ascii="Wingdings" w:hAnsi="Wingdings" w:hint="default"/>
      </w:rPr>
    </w:lvl>
  </w:abstractNum>
  <w:abstractNum w:abstractNumId="1" w15:restartNumberingAfterBreak="0">
    <w:nsid w:val="0CB24602"/>
    <w:multiLevelType w:val="multilevel"/>
    <w:tmpl w:val="0596A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4555E"/>
    <w:multiLevelType w:val="hybridMultilevel"/>
    <w:tmpl w:val="222A0438"/>
    <w:lvl w:ilvl="0" w:tplc="C5A29016">
      <w:start w:val="4"/>
      <w:numFmt w:val="bullet"/>
      <w:lvlText w:val="—"/>
      <w:lvlJc w:val="left"/>
      <w:pPr>
        <w:ind w:left="360" w:hanging="360"/>
      </w:pPr>
      <w:rPr>
        <w:rFonts w:ascii="黑体" w:eastAsia="黑体" w:hAnsi="黑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5B54F8E"/>
    <w:multiLevelType w:val="hybridMultilevel"/>
    <w:tmpl w:val="93ACD084"/>
    <w:lvl w:ilvl="0" w:tplc="1910BEF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AE5DD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0265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56C07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0A198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742F0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C45C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68247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9A279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323EC"/>
    <w:multiLevelType w:val="multilevel"/>
    <w:tmpl w:val="B89A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E4F1C"/>
    <w:multiLevelType w:val="hybridMultilevel"/>
    <w:tmpl w:val="7584AC1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53400064"/>
    <w:multiLevelType w:val="hybridMultilevel"/>
    <w:tmpl w:val="993AB01A"/>
    <w:lvl w:ilvl="0" w:tplc="76702AD6">
      <w:start w:val="1"/>
      <w:numFmt w:val="decimal"/>
      <w:lvlText w:val="（%1）"/>
      <w:lvlJc w:val="left"/>
      <w:pPr>
        <w:ind w:left="780" w:hanging="360"/>
      </w:pPr>
      <w:rPr>
        <w:rFonts w:ascii="仿宋_GB2312" w:eastAsia="仿宋_GB2312" w:hAnsiTheme="minorEastAsia" w:cstheme="minorBidi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4956A3D"/>
    <w:multiLevelType w:val="multilevel"/>
    <w:tmpl w:val="C7E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9573274">
    <w:abstractNumId w:val="3"/>
  </w:num>
  <w:num w:numId="2" w16cid:durableId="1801146066">
    <w:abstractNumId w:val="7"/>
  </w:num>
  <w:num w:numId="3" w16cid:durableId="55471629">
    <w:abstractNumId w:val="1"/>
  </w:num>
  <w:num w:numId="4" w16cid:durableId="951326948">
    <w:abstractNumId w:val="4"/>
  </w:num>
  <w:num w:numId="5" w16cid:durableId="944384358">
    <w:abstractNumId w:val="5"/>
  </w:num>
  <w:num w:numId="6" w16cid:durableId="970281945">
    <w:abstractNumId w:val="0"/>
  </w:num>
  <w:num w:numId="7" w16cid:durableId="1712194400">
    <w:abstractNumId w:val="6"/>
  </w:num>
  <w:num w:numId="8" w16cid:durableId="1667054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620"/>
    <w:rsid w:val="0000014A"/>
    <w:rsid w:val="0005293A"/>
    <w:rsid w:val="00060002"/>
    <w:rsid w:val="00061A60"/>
    <w:rsid w:val="00070CD0"/>
    <w:rsid w:val="0008593A"/>
    <w:rsid w:val="000A656C"/>
    <w:rsid w:val="000A7EFE"/>
    <w:rsid w:val="000C4453"/>
    <w:rsid w:val="000E4DFE"/>
    <w:rsid w:val="00105570"/>
    <w:rsid w:val="0010646E"/>
    <w:rsid w:val="00116D58"/>
    <w:rsid w:val="0013164A"/>
    <w:rsid w:val="00143526"/>
    <w:rsid w:val="001623FF"/>
    <w:rsid w:val="001A1F08"/>
    <w:rsid w:val="001A3BDA"/>
    <w:rsid w:val="001A7B74"/>
    <w:rsid w:val="001D250B"/>
    <w:rsid w:val="001D5986"/>
    <w:rsid w:val="001E32F4"/>
    <w:rsid w:val="00207A0E"/>
    <w:rsid w:val="00215738"/>
    <w:rsid w:val="00221E23"/>
    <w:rsid w:val="0022346D"/>
    <w:rsid w:val="00224125"/>
    <w:rsid w:val="0024665C"/>
    <w:rsid w:val="00270A62"/>
    <w:rsid w:val="00280620"/>
    <w:rsid w:val="0028395A"/>
    <w:rsid w:val="00291501"/>
    <w:rsid w:val="0029732C"/>
    <w:rsid w:val="00297DA6"/>
    <w:rsid w:val="002A1187"/>
    <w:rsid w:val="002A45BF"/>
    <w:rsid w:val="002A7D88"/>
    <w:rsid w:val="002B4095"/>
    <w:rsid w:val="002E2B84"/>
    <w:rsid w:val="002E2ECA"/>
    <w:rsid w:val="00331FE2"/>
    <w:rsid w:val="00341766"/>
    <w:rsid w:val="00373B42"/>
    <w:rsid w:val="003B7EE8"/>
    <w:rsid w:val="003C347F"/>
    <w:rsid w:val="003C7753"/>
    <w:rsid w:val="003D3AF5"/>
    <w:rsid w:val="003E07B1"/>
    <w:rsid w:val="003F08CD"/>
    <w:rsid w:val="003F2047"/>
    <w:rsid w:val="003F4349"/>
    <w:rsid w:val="004004BC"/>
    <w:rsid w:val="004061B6"/>
    <w:rsid w:val="00443029"/>
    <w:rsid w:val="004638E4"/>
    <w:rsid w:val="00463960"/>
    <w:rsid w:val="00473826"/>
    <w:rsid w:val="00474682"/>
    <w:rsid w:val="004A1445"/>
    <w:rsid w:val="004A4029"/>
    <w:rsid w:val="004A6425"/>
    <w:rsid w:val="004A64F8"/>
    <w:rsid w:val="004B4CF9"/>
    <w:rsid w:val="004B554C"/>
    <w:rsid w:val="004C1CA6"/>
    <w:rsid w:val="004C261F"/>
    <w:rsid w:val="004D09B8"/>
    <w:rsid w:val="004D7A11"/>
    <w:rsid w:val="004D7BB8"/>
    <w:rsid w:val="004F2988"/>
    <w:rsid w:val="00513889"/>
    <w:rsid w:val="00515C83"/>
    <w:rsid w:val="00517439"/>
    <w:rsid w:val="00524F38"/>
    <w:rsid w:val="005268A2"/>
    <w:rsid w:val="00532827"/>
    <w:rsid w:val="005332AE"/>
    <w:rsid w:val="00535949"/>
    <w:rsid w:val="00535AAF"/>
    <w:rsid w:val="0054616F"/>
    <w:rsid w:val="00552583"/>
    <w:rsid w:val="005533D5"/>
    <w:rsid w:val="0055416F"/>
    <w:rsid w:val="00580809"/>
    <w:rsid w:val="005936E1"/>
    <w:rsid w:val="005A78F4"/>
    <w:rsid w:val="005B4E5B"/>
    <w:rsid w:val="005C31B3"/>
    <w:rsid w:val="005E4910"/>
    <w:rsid w:val="005F0E07"/>
    <w:rsid w:val="00607AB3"/>
    <w:rsid w:val="006104F8"/>
    <w:rsid w:val="00617EB7"/>
    <w:rsid w:val="00625281"/>
    <w:rsid w:val="006358B8"/>
    <w:rsid w:val="00636251"/>
    <w:rsid w:val="0065497B"/>
    <w:rsid w:val="00656A72"/>
    <w:rsid w:val="00672C0E"/>
    <w:rsid w:val="00687A03"/>
    <w:rsid w:val="006912AD"/>
    <w:rsid w:val="00692D0A"/>
    <w:rsid w:val="006A1444"/>
    <w:rsid w:val="006A4A55"/>
    <w:rsid w:val="006A6D6B"/>
    <w:rsid w:val="006C36FA"/>
    <w:rsid w:val="006D4E18"/>
    <w:rsid w:val="006F5C0E"/>
    <w:rsid w:val="007003B8"/>
    <w:rsid w:val="0071416C"/>
    <w:rsid w:val="00715460"/>
    <w:rsid w:val="007159EB"/>
    <w:rsid w:val="00721AEB"/>
    <w:rsid w:val="007226CA"/>
    <w:rsid w:val="00730362"/>
    <w:rsid w:val="00741A01"/>
    <w:rsid w:val="00746717"/>
    <w:rsid w:val="00754DAB"/>
    <w:rsid w:val="00776C1D"/>
    <w:rsid w:val="0078492F"/>
    <w:rsid w:val="00785FED"/>
    <w:rsid w:val="00790D35"/>
    <w:rsid w:val="0079401C"/>
    <w:rsid w:val="007A0E5E"/>
    <w:rsid w:val="007A3943"/>
    <w:rsid w:val="007B1014"/>
    <w:rsid w:val="007B1CCE"/>
    <w:rsid w:val="007C7205"/>
    <w:rsid w:val="007E383F"/>
    <w:rsid w:val="0081564B"/>
    <w:rsid w:val="008200EA"/>
    <w:rsid w:val="00824206"/>
    <w:rsid w:val="00825DF5"/>
    <w:rsid w:val="00826276"/>
    <w:rsid w:val="00826A66"/>
    <w:rsid w:val="00837413"/>
    <w:rsid w:val="00864352"/>
    <w:rsid w:val="008667BD"/>
    <w:rsid w:val="00891DFE"/>
    <w:rsid w:val="00894A76"/>
    <w:rsid w:val="00896902"/>
    <w:rsid w:val="008A1ECC"/>
    <w:rsid w:val="008C3DBC"/>
    <w:rsid w:val="008C768F"/>
    <w:rsid w:val="008D0C77"/>
    <w:rsid w:val="008D33B2"/>
    <w:rsid w:val="008D724A"/>
    <w:rsid w:val="008E4EEA"/>
    <w:rsid w:val="008E5799"/>
    <w:rsid w:val="008F0F04"/>
    <w:rsid w:val="008F3865"/>
    <w:rsid w:val="00901688"/>
    <w:rsid w:val="00906978"/>
    <w:rsid w:val="0094045C"/>
    <w:rsid w:val="0094202C"/>
    <w:rsid w:val="00943297"/>
    <w:rsid w:val="0094629B"/>
    <w:rsid w:val="00950113"/>
    <w:rsid w:val="009506F8"/>
    <w:rsid w:val="00951312"/>
    <w:rsid w:val="00954A70"/>
    <w:rsid w:val="00960A7F"/>
    <w:rsid w:val="009654D4"/>
    <w:rsid w:val="00996B39"/>
    <w:rsid w:val="009A4090"/>
    <w:rsid w:val="009A6868"/>
    <w:rsid w:val="009A6F36"/>
    <w:rsid w:val="009E08AB"/>
    <w:rsid w:val="009E3093"/>
    <w:rsid w:val="009F4056"/>
    <w:rsid w:val="009F7562"/>
    <w:rsid w:val="00A10226"/>
    <w:rsid w:val="00A176A5"/>
    <w:rsid w:val="00A3108E"/>
    <w:rsid w:val="00A37F30"/>
    <w:rsid w:val="00A455B6"/>
    <w:rsid w:val="00A579EB"/>
    <w:rsid w:val="00A62962"/>
    <w:rsid w:val="00A63215"/>
    <w:rsid w:val="00A72035"/>
    <w:rsid w:val="00A72E90"/>
    <w:rsid w:val="00A74F31"/>
    <w:rsid w:val="00A83483"/>
    <w:rsid w:val="00A86FC3"/>
    <w:rsid w:val="00A92921"/>
    <w:rsid w:val="00AD107C"/>
    <w:rsid w:val="00B06E25"/>
    <w:rsid w:val="00B20A10"/>
    <w:rsid w:val="00B526D4"/>
    <w:rsid w:val="00B53717"/>
    <w:rsid w:val="00B5509B"/>
    <w:rsid w:val="00B8186B"/>
    <w:rsid w:val="00B8726A"/>
    <w:rsid w:val="00B90EB1"/>
    <w:rsid w:val="00B91EC3"/>
    <w:rsid w:val="00B95DF8"/>
    <w:rsid w:val="00BA5C48"/>
    <w:rsid w:val="00BB0979"/>
    <w:rsid w:val="00BB7BE6"/>
    <w:rsid w:val="00BC38C6"/>
    <w:rsid w:val="00BF6D70"/>
    <w:rsid w:val="00BF6F4E"/>
    <w:rsid w:val="00C122F0"/>
    <w:rsid w:val="00C214B1"/>
    <w:rsid w:val="00C3738E"/>
    <w:rsid w:val="00C4170A"/>
    <w:rsid w:val="00C57FCF"/>
    <w:rsid w:val="00C623AC"/>
    <w:rsid w:val="00C65196"/>
    <w:rsid w:val="00C6679A"/>
    <w:rsid w:val="00C72A29"/>
    <w:rsid w:val="00C8175C"/>
    <w:rsid w:val="00C95074"/>
    <w:rsid w:val="00C97594"/>
    <w:rsid w:val="00CA1940"/>
    <w:rsid w:val="00CA5E8E"/>
    <w:rsid w:val="00CA7FA9"/>
    <w:rsid w:val="00CD39E8"/>
    <w:rsid w:val="00CD473A"/>
    <w:rsid w:val="00CE13DC"/>
    <w:rsid w:val="00CE2D61"/>
    <w:rsid w:val="00CE4A7B"/>
    <w:rsid w:val="00CE66DB"/>
    <w:rsid w:val="00CE6ED9"/>
    <w:rsid w:val="00D170EF"/>
    <w:rsid w:val="00D23604"/>
    <w:rsid w:val="00D276D8"/>
    <w:rsid w:val="00D526FE"/>
    <w:rsid w:val="00D53D5C"/>
    <w:rsid w:val="00D94D48"/>
    <w:rsid w:val="00D9627D"/>
    <w:rsid w:val="00DB4D32"/>
    <w:rsid w:val="00DE30FF"/>
    <w:rsid w:val="00DF1CC9"/>
    <w:rsid w:val="00E0631F"/>
    <w:rsid w:val="00E16E17"/>
    <w:rsid w:val="00E21E05"/>
    <w:rsid w:val="00E47E2C"/>
    <w:rsid w:val="00E61753"/>
    <w:rsid w:val="00E6253F"/>
    <w:rsid w:val="00E632E4"/>
    <w:rsid w:val="00E732FA"/>
    <w:rsid w:val="00E82D22"/>
    <w:rsid w:val="00EC56BA"/>
    <w:rsid w:val="00EC5E1C"/>
    <w:rsid w:val="00ED2F44"/>
    <w:rsid w:val="00ED3378"/>
    <w:rsid w:val="00EE6482"/>
    <w:rsid w:val="00F208C3"/>
    <w:rsid w:val="00F44F35"/>
    <w:rsid w:val="00F47419"/>
    <w:rsid w:val="00F6611B"/>
    <w:rsid w:val="00F80E7F"/>
    <w:rsid w:val="00F96594"/>
    <w:rsid w:val="00FA1FBD"/>
    <w:rsid w:val="00FB2A23"/>
    <w:rsid w:val="00FD5198"/>
    <w:rsid w:val="00FF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951BE"/>
  <w15:chartTrackingRefBased/>
  <w15:docId w15:val="{FFAFC0C6-340C-49E2-AD80-26A9726FE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06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6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6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6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6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6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6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6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06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0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0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06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06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06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06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06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06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06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0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6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06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06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06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06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06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0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06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0620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CA1940"/>
  </w:style>
  <w:style w:type="paragraph" w:styleId="af">
    <w:name w:val="header"/>
    <w:basedOn w:val="a"/>
    <w:link w:val="af0"/>
    <w:uiPriority w:val="99"/>
    <w:unhideWhenUsed/>
    <w:rsid w:val="00297D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97DA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97D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97DA6"/>
    <w:rPr>
      <w:sz w:val="18"/>
      <w:szCs w:val="18"/>
    </w:rPr>
  </w:style>
  <w:style w:type="table" w:styleId="af3">
    <w:name w:val="Table Grid"/>
    <w:basedOn w:val="a1"/>
    <w:qFormat/>
    <w:rsid w:val="00CE2D61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99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33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8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10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9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719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9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8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7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86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70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99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27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4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3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7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3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17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8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5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5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518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908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23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20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4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61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27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9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0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3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58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8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79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0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6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7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27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2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05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1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1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23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522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1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6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69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30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8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62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93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4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4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209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0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6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4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800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5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2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8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5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61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4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3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946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9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7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62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173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771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9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4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1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15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12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2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80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0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2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1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1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6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4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30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2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7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56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511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1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78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3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260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0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62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8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0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0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6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</TotalTime>
  <Pages>8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Piers</dc:creator>
  <cp:keywords/>
  <dc:description/>
  <cp:lastModifiedBy>Elizabeth Piers</cp:lastModifiedBy>
  <cp:revision>113</cp:revision>
  <dcterms:created xsi:type="dcterms:W3CDTF">2025-05-19T01:32:00Z</dcterms:created>
  <dcterms:modified xsi:type="dcterms:W3CDTF">2025-06-09T07:41:00Z</dcterms:modified>
</cp:coreProperties>
</file>