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34483" w14:textId="3AEA7E94" w:rsidR="00EF6ED5" w:rsidRPr="00B73223" w:rsidRDefault="00B70494" w:rsidP="006C27D2">
      <w:pPr>
        <w:tabs>
          <w:tab w:val="left" w:pos="4962"/>
        </w:tabs>
        <w:jc w:val="center"/>
        <w:rPr>
          <w:rFonts w:ascii="黑体" w:eastAsia="黑体" w:hAnsi="黑体" w:cs="Times New Roman"/>
          <w:b/>
          <w:sz w:val="36"/>
          <w:szCs w:val="44"/>
        </w:rPr>
      </w:pPr>
      <w:proofErr w:type="gramStart"/>
      <w:r>
        <w:rPr>
          <w:rFonts w:ascii="黑体" w:eastAsia="黑体" w:hAnsi="黑体" w:cs="Times New Roman" w:hint="eastAsia"/>
          <w:b/>
          <w:sz w:val="36"/>
          <w:szCs w:val="44"/>
        </w:rPr>
        <w:t>无源物</w:t>
      </w:r>
      <w:proofErr w:type="gramEnd"/>
      <w:r>
        <w:rPr>
          <w:rFonts w:ascii="黑体" w:eastAsia="黑体" w:hAnsi="黑体" w:cs="Times New Roman" w:hint="eastAsia"/>
          <w:b/>
          <w:sz w:val="36"/>
          <w:szCs w:val="44"/>
        </w:rPr>
        <w:t>联网（</w:t>
      </w:r>
      <w:r w:rsidR="005466F5">
        <w:rPr>
          <w:rFonts w:ascii="黑体" w:eastAsia="黑体" w:hAnsi="黑体" w:cs="Times New Roman" w:hint="eastAsia"/>
          <w:b/>
          <w:sz w:val="36"/>
          <w:szCs w:val="44"/>
        </w:rPr>
        <w:t>A</w:t>
      </w:r>
      <w:r w:rsidR="005466F5">
        <w:rPr>
          <w:rFonts w:ascii="黑体" w:eastAsia="黑体" w:hAnsi="黑体" w:cs="Times New Roman"/>
          <w:b/>
          <w:sz w:val="36"/>
          <w:szCs w:val="44"/>
        </w:rPr>
        <w:t>-</w:t>
      </w:r>
      <w:proofErr w:type="spellStart"/>
      <w:r w:rsidR="005466F5">
        <w:rPr>
          <w:rFonts w:ascii="黑体" w:eastAsia="黑体" w:hAnsi="黑体" w:cs="Times New Roman"/>
          <w:b/>
          <w:sz w:val="36"/>
          <w:szCs w:val="44"/>
        </w:rPr>
        <w:t>IoT</w:t>
      </w:r>
      <w:proofErr w:type="spellEnd"/>
      <w:r>
        <w:rPr>
          <w:rFonts w:ascii="黑体" w:eastAsia="黑体" w:hAnsi="黑体" w:cs="Times New Roman" w:hint="eastAsia"/>
          <w:b/>
          <w:sz w:val="36"/>
          <w:szCs w:val="44"/>
        </w:rPr>
        <w:t>）</w:t>
      </w:r>
      <w:r w:rsidR="00203DB5" w:rsidRPr="00B73223">
        <w:rPr>
          <w:rFonts w:ascii="黑体" w:eastAsia="黑体" w:hAnsi="黑体" w:cs="Times New Roman" w:hint="eastAsia"/>
          <w:b/>
          <w:sz w:val="36"/>
          <w:szCs w:val="44"/>
        </w:rPr>
        <w:t>发展分析及</w:t>
      </w:r>
      <w:r w:rsidR="004C2466" w:rsidRPr="00B73223">
        <w:rPr>
          <w:rFonts w:ascii="黑体" w:eastAsia="黑体" w:hAnsi="黑体" w:cs="Times New Roman" w:hint="eastAsia"/>
          <w:b/>
          <w:sz w:val="36"/>
          <w:szCs w:val="44"/>
        </w:rPr>
        <w:t>对中国电信</w:t>
      </w:r>
      <w:r w:rsidR="0034755A" w:rsidRPr="00B73223">
        <w:rPr>
          <w:rFonts w:ascii="黑体" w:eastAsia="黑体" w:hAnsi="黑体" w:cs="Times New Roman" w:hint="eastAsia"/>
          <w:b/>
          <w:sz w:val="36"/>
          <w:szCs w:val="44"/>
        </w:rPr>
        <w:t>的启示</w:t>
      </w:r>
    </w:p>
    <w:p w14:paraId="6A981BA5" w14:textId="77777777" w:rsidR="00237C19" w:rsidRPr="0015027D" w:rsidRDefault="00237C19" w:rsidP="00B73223">
      <w:pPr>
        <w:ind w:left="360" w:firstLine="410"/>
        <w:rPr>
          <w:rFonts w:ascii="仿宋" w:eastAsia="仿宋" w:hAnsi="仿宋"/>
        </w:rPr>
      </w:pPr>
    </w:p>
    <w:p w14:paraId="78EF1AC7" w14:textId="12F6D096" w:rsidR="00B748D8" w:rsidRDefault="00AE5875" w:rsidP="00B843F4">
      <w:pPr>
        <w:spacing w:before="60" w:after="60" w:line="360" w:lineRule="auto"/>
        <w:ind w:firstLineChars="200" w:firstLine="720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MWC</w:t>
      </w:r>
      <w:r w:rsidRPr="00B73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2024</w:t>
      </w:r>
      <w:proofErr w:type="gramStart"/>
      <w:r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巴展大会</w:t>
      </w:r>
      <w:proofErr w:type="gramEnd"/>
      <w:r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上，</w:t>
      </w:r>
      <w:r w:rsidR="00E01F8B"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</w:t>
      </w:r>
      <w:r w:rsidR="006C27D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移动在蜂窝网络首次引入</w:t>
      </w:r>
      <w:proofErr w:type="gramStart"/>
      <w:r w:rsidR="006C27D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无源物</w:t>
      </w:r>
      <w:proofErr w:type="gramEnd"/>
      <w:r w:rsidR="006C27D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联网</w:t>
      </w:r>
      <w:r w:rsidR="002E7AB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（A</w:t>
      </w:r>
      <w:r w:rsidR="002E7AB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 xml:space="preserve">mbient </w:t>
      </w:r>
      <w:proofErr w:type="spellStart"/>
      <w:r w:rsidR="002E7AB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</w:t>
      </w:r>
      <w:r w:rsidR="002E7AB2" w:rsidRPr="002E7AB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o</w:t>
      </w:r>
      <w:r w:rsidR="009E047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T</w:t>
      </w:r>
      <w:proofErr w:type="spellEnd"/>
      <w:r w:rsidR="0069423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694232"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A-</w:t>
      </w:r>
      <w:proofErr w:type="spellStart"/>
      <w:r w:rsidR="00694232"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2E7AB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）</w:t>
      </w:r>
      <w:r w:rsidR="00E01F8B" w:rsidRP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CC5F4C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已在青岛、杭州打造样板</w:t>
      </w:r>
      <w:r w:rsidR="00C52C39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046049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A-</w:t>
      </w:r>
      <w:proofErr w:type="spellStart"/>
      <w:r w:rsidR="00046049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是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运营商</w:t>
      </w:r>
      <w:r w:rsidR="00142651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在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低功耗</w:t>
      </w:r>
      <w:r w:rsidR="00B362C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广域网</w:t>
      </w:r>
      <w:r w:rsidR="00B748D8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发展的</w:t>
      </w:r>
      <w:r w:rsidR="00142651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重点</w:t>
      </w:r>
      <w:r w:rsidR="00B748D8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方向</w:t>
      </w:r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，预计</w:t>
      </w:r>
      <w:r w:rsidR="00E11A57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将在</w:t>
      </w:r>
      <w:r w:rsidR="00142651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5G</w:t>
      </w:r>
      <w:r w:rsidR="00142651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r w:rsidR="00142651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A/</w:t>
      </w:r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６G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时代</w:t>
      </w:r>
      <w:r w:rsidR="00B843F4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优先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应用于仓储、物流等行业</w:t>
      </w:r>
      <w:r w:rsidR="00B843F4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的货物盘点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成为运营</w:t>
      </w:r>
      <w:proofErr w:type="gramStart"/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商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扩大</w:t>
      </w:r>
      <w:proofErr w:type="gramEnd"/>
      <w:r w:rsidR="00163E5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蜂窝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网络连接</w:t>
      </w:r>
      <w:r w:rsidR="00163E5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规模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</w:t>
      </w:r>
      <w:r w:rsidR="00046049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争夺现有</w:t>
      </w:r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R</w:t>
      </w:r>
      <w:r w:rsidR="00C52C39" w:rsidRPr="00B843F4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FID</w:t>
      </w:r>
      <w:r w:rsidR="00046049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市场</w:t>
      </w:r>
      <w:r w:rsidR="00CC5F4C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</w:t>
      </w:r>
      <w:r w:rsidR="00C52C39" w:rsidRPr="00B843F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利器之一。</w:t>
      </w:r>
    </w:p>
    <w:p w14:paraId="33135D7E" w14:textId="42DA5C0B" w:rsidR="007C0729" w:rsidRPr="00B843F4" w:rsidRDefault="000C1E76" w:rsidP="00B843F4">
      <w:pPr>
        <w:spacing w:before="60" w:after="60" w:line="360" w:lineRule="auto"/>
        <w:ind w:firstLineChars="200" w:firstLine="720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中国电信</w:t>
      </w:r>
      <w:r w:rsidR="00116A9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在</w:t>
      </w:r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</w:t>
      </w:r>
      <w:r w:rsidR="00167B6E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proofErr w:type="spellStart"/>
      <w:r w:rsidR="00167B6E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领域</w:t>
      </w:r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仍面临</w:t>
      </w:r>
      <w:r w:rsidR="00460B6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专利</w:t>
      </w:r>
      <w:r w:rsidR="00116A9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标准</w:t>
      </w:r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布局弱</w:t>
      </w:r>
      <w:r w:rsidR="00116A9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、产品研发</w:t>
      </w:r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不积极</w:t>
      </w:r>
      <w:r w:rsidR="00460B6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、网络部署</w:t>
      </w:r>
      <w:r w:rsidR="00167B6E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频谱短缺等问题</w:t>
      </w:r>
      <w:r w:rsidR="00163E5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，建议中国电信</w:t>
      </w:r>
      <w:r w:rsidR="00EE726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应在A</w:t>
      </w:r>
      <w:r w:rsidR="00EE7264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proofErr w:type="spellStart"/>
      <w:r w:rsidR="00EE7264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领域</w:t>
      </w:r>
      <w:r w:rsidR="00EE726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积极牵头国际专利及标准、</w:t>
      </w:r>
      <w:r w:rsidR="005F1355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加速</w:t>
      </w:r>
      <w:r w:rsidR="00460B6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货物盘点领域</w:t>
      </w:r>
      <w:r w:rsidR="005F1355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技术验证</w:t>
      </w:r>
      <w:r w:rsidR="00460B6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、探索频段布局策略</w:t>
      </w:r>
      <w:r w:rsidR="005F1355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，抢占物联网新市场</w:t>
      </w:r>
      <w:r w:rsidR="00B73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</w:p>
    <w:p w14:paraId="292B6338" w14:textId="6BDC0141" w:rsidR="00B8394E" w:rsidRPr="00DB15E7" w:rsidRDefault="004753BE" w:rsidP="00DB15E7">
      <w:pPr>
        <w:spacing w:before="60" w:after="60" w:line="360" w:lineRule="auto"/>
        <w:jc w:val="left"/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</w:pPr>
      <w:r w:rsidRPr="00DB15E7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一、</w:t>
      </w:r>
      <w:r w:rsidR="003D0B36" w:rsidRPr="00DB15E7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无源物联网</w:t>
      </w:r>
      <w:r w:rsidR="003D0B3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（A-</w:t>
      </w:r>
      <w:proofErr w:type="spellStart"/>
      <w:r w:rsidR="003D0B3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DD79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）</w:t>
      </w:r>
      <w:r w:rsidR="00BB224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将</w:t>
      </w:r>
      <w:r w:rsidR="00DD79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为我国运</w:t>
      </w:r>
      <w:bookmarkStart w:id="0" w:name="_GoBack"/>
      <w:bookmarkEnd w:id="0"/>
      <w:r w:rsidR="00DD79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营商扩展千亿级网络连接规模</w:t>
      </w:r>
      <w:r w:rsidR="001261F7" w:rsidRPr="00DB15E7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 xml:space="preserve"> </w:t>
      </w:r>
    </w:p>
    <w:p w14:paraId="6934D452" w14:textId="77777777" w:rsidR="007E2922" w:rsidRDefault="007E2922" w:rsidP="007E2922">
      <w:pPr>
        <w:ind w:left="360" w:firstLine="410"/>
        <w:jc w:val="center"/>
        <w:rPr>
          <w:rFonts w:ascii="仿宋" w:eastAsia="仿宋" w:hAnsi="仿宋"/>
        </w:rPr>
      </w:pPr>
      <w:r w:rsidRPr="0015027D">
        <w:rPr>
          <w:rFonts w:ascii="仿宋" w:eastAsia="仿宋" w:hAnsi="仿宋"/>
        </w:rPr>
        <w:object w:dxaOrig="14858" w:dyaOrig="3889" w14:anchorId="57DD8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pt;height:86pt" o:ole="">
            <v:imagedata r:id="rId8" o:title="" cropright="32229f"/>
          </v:shape>
          <o:OLEObject Type="Embed" ProgID="Visio.Drawing.15" ShapeID="_x0000_i1025" DrawAspect="Content" ObjectID="_1779037034" r:id="rId9"/>
        </w:object>
      </w:r>
    </w:p>
    <w:p w14:paraId="2AC22A1A" w14:textId="77777777" w:rsidR="007E2922" w:rsidRPr="007E2922" w:rsidRDefault="007E2922" w:rsidP="007E2922">
      <w:pPr>
        <w:spacing w:before="60" w:after="60" w:line="360" w:lineRule="auto"/>
        <w:ind w:left="420" w:hanging="420"/>
        <w:jc w:val="center"/>
        <w:rPr>
          <w:rFonts w:ascii="仿宋_GB2312" w:eastAsia="仿宋_GB2312" w:hAnsi="仿宋_GB2312" w:cs="仿宋_GB2312"/>
          <w:color w:val="333333"/>
          <w:sz w:val="30"/>
          <w:szCs w:val="30"/>
        </w:rPr>
      </w:pPr>
      <w:r w:rsidRPr="007E2922">
        <w:rPr>
          <w:rFonts w:ascii="仿宋_GB2312" w:eastAsia="仿宋_GB2312" w:hAnsi="仿宋_GB2312" w:cs="仿宋_GB2312" w:hint="eastAsia"/>
          <w:color w:val="333333"/>
          <w:sz w:val="30"/>
          <w:szCs w:val="30"/>
        </w:rPr>
        <w:t>图1</w:t>
      </w:r>
      <w:r w:rsidRPr="007E2922">
        <w:rPr>
          <w:rFonts w:ascii="仿宋_GB2312" w:eastAsia="仿宋_GB2312" w:hAnsi="仿宋_GB2312" w:cs="仿宋_GB2312"/>
          <w:color w:val="333333"/>
          <w:sz w:val="30"/>
          <w:szCs w:val="30"/>
        </w:rPr>
        <w:t xml:space="preserve"> </w:t>
      </w:r>
      <w:r w:rsidRPr="007E2922">
        <w:rPr>
          <w:rFonts w:ascii="仿宋_GB2312" w:eastAsia="仿宋_GB2312" w:hAnsi="仿宋_GB2312" w:cs="仿宋_GB2312" w:hint="eastAsia"/>
          <w:color w:val="333333"/>
          <w:sz w:val="30"/>
          <w:szCs w:val="30"/>
        </w:rPr>
        <w:t>无源物联网架构简图</w:t>
      </w:r>
    </w:p>
    <w:p w14:paraId="106C5A47" w14:textId="65C14BDB" w:rsidR="00E90668" w:rsidRDefault="002B1DBB" w:rsidP="001D38CE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463B1A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（一）</w:t>
      </w:r>
      <w:r w:rsidR="00FB5D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全球运营商</w:t>
      </w:r>
      <w:r w:rsidR="00057E9E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面向未来广域网，抢先布局</w:t>
      </w:r>
      <w:r w:rsidR="00FB5DD8" w:rsidRPr="00463B1A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A</w:t>
      </w:r>
      <w:r w:rsidR="00FB5DD8" w:rsidRPr="00463B1A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-</w:t>
      </w:r>
      <w:proofErr w:type="spellStart"/>
      <w:r w:rsidR="00FB5DD8" w:rsidRPr="00463B1A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B748D8" w:rsidRPr="00463B1A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。</w:t>
      </w:r>
      <w:r w:rsidR="00FB5DD8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运营商</w:t>
      </w:r>
      <w:r w:rsidR="00B748D8" w:rsidRPr="000B1E4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低功耗广域网</w:t>
      </w:r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(LPWAN)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主要包含</w:t>
      </w:r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NB-</w:t>
      </w:r>
      <w:proofErr w:type="spellStart"/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、</w:t>
      </w:r>
      <w:proofErr w:type="spellStart"/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eMTC</w:t>
      </w:r>
      <w:proofErr w:type="spellEnd"/>
      <w:r w:rsidR="00B748D8" w:rsidRPr="000B1E4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</w:t>
      </w:r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EC-GSM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等运营商</w:t>
      </w:r>
      <w:r w:rsidR="00B748D8" w:rsidRPr="000B1E4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授权频谱技术。</w:t>
      </w:r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目前N</w:t>
      </w:r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B-</w:t>
      </w:r>
      <w:proofErr w:type="spellStart"/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</w:t>
      </w:r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o</w:t>
      </w:r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T</w:t>
      </w:r>
      <w:proofErr w:type="spellEnd"/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</w:t>
      </w:r>
      <w:proofErr w:type="spellStart"/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eMTC</w:t>
      </w:r>
      <w:proofErr w:type="spellEnd"/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</w:t>
      </w:r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lastRenderedPageBreak/>
        <w:t>模</w:t>
      </w:r>
      <w:proofErr w:type="gramStart"/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组价格</w:t>
      </w:r>
      <w:proofErr w:type="gramEnd"/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较贵（</w:t>
      </w:r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&gt;10</w:t>
      </w:r>
      <w:r w:rsidR="00B748D8" w:rsidRPr="00690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元），</w:t>
      </w:r>
      <w:r w:rsidR="00B748D8" w:rsidRPr="0069024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EC-GSM</w:t>
      </w:r>
      <w:r w:rsidR="0078633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面临退网等情况，</w:t>
      </w:r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而A</w:t>
      </w:r>
      <w:r w:rsidR="0078633A" w:rsidRPr="00A02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proofErr w:type="spellStart"/>
      <w:r w:rsidR="0078633A" w:rsidRPr="00A02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I</w:t>
      </w:r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o</w:t>
      </w:r>
      <w:r w:rsidR="0078633A" w:rsidRPr="00A02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T</w:t>
      </w:r>
      <w:proofErr w:type="spellEnd"/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由于终端无源、成本低等性能，</w:t>
      </w:r>
      <w:r w:rsidR="00A02223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已成为全球运营</w:t>
      </w:r>
      <w:proofErr w:type="gramStart"/>
      <w:r w:rsidR="00A02223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商关注</w:t>
      </w:r>
      <w:proofErr w:type="gramEnd"/>
      <w:r w:rsidR="00A02223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的焦点，目前</w:t>
      </w:r>
      <w:r w:rsidR="00A02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瑞士</w:t>
      </w:r>
      <w:r w:rsidR="00A02223" w:rsidRPr="00E46A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Sunrise</w:t>
      </w:r>
      <w:r w:rsid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</w:t>
      </w:r>
      <w:r w:rsidR="00A02223" w:rsidRPr="00E46A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沙特阿拉</w:t>
      </w:r>
      <w:r w:rsidR="00A0222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伯</w:t>
      </w:r>
      <w:r w:rsidR="00A02223" w:rsidRPr="00E46A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Zain KSA</w:t>
      </w:r>
      <w:r w:rsid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、中国移动、中国联通</w:t>
      </w:r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等运营商</w:t>
      </w:r>
      <w:r w:rsid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已</w:t>
      </w:r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进行</w:t>
      </w:r>
      <w:r w:rsid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A-</w:t>
      </w:r>
      <w:proofErr w:type="spellStart"/>
      <w:r w:rsid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78633A" w:rsidRPr="00A0222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试点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E90668" w:rsidRPr="00E9066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在标准方面，</w:t>
      </w:r>
      <w:r w:rsidR="00E90668" w:rsidRPr="00CD09A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3GPP已将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其</w:t>
      </w:r>
      <w:r w:rsidR="00E90668" w:rsidRPr="00CD09A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纳入5G-A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技术体系，并于</w:t>
      </w:r>
      <w:r w:rsidR="00E90668" w:rsidRPr="002B1DB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2</w:t>
      </w:r>
      <w:r w:rsidR="00E90668" w:rsidRPr="002B1DBB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024年2</w:t>
      </w:r>
      <w:r w:rsidR="00E9066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月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在R</w:t>
      </w:r>
      <w:r w:rsidR="00E90668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19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正式</w:t>
      </w:r>
      <w:r w:rsidR="00E90668" w:rsidRPr="002B1DB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启动A-IoT研究课题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E90668" w:rsidRPr="003D0B36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参与</w:t>
      </w:r>
      <w:r w:rsidR="00E90668" w:rsidRPr="003D0B3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公司最多</w:t>
      </w:r>
      <w:r w:rsidR="00E9066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</w:p>
    <w:p w14:paraId="51237049" w14:textId="1219B42F" w:rsidR="00B748D8" w:rsidRDefault="00CD478C" w:rsidP="00B748D8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CD478C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（二）</w:t>
      </w:r>
      <w:r w:rsidR="00B748D8" w:rsidRPr="005E4639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A</w:t>
      </w:r>
      <w:r w:rsidR="00B748D8" w:rsidRPr="005E4639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-IoT</w:t>
      </w:r>
      <w:r w:rsidR="00D200AA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有望取代</w:t>
      </w:r>
      <w:r w:rsidR="00B748D8" w:rsidRPr="00D96345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RFID</w:t>
      </w:r>
      <w:r w:rsidR="00B748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的</w:t>
      </w:r>
      <w:r w:rsidR="00D200AA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货物盘点</w:t>
      </w:r>
      <w:r w:rsidR="00B748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市场，为我国运营商新增</w:t>
      </w:r>
      <w:r w:rsidR="00B748D8" w:rsidRPr="0069024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千亿级蜂窝网络连接数</w:t>
      </w:r>
      <w:r w:rsidR="00B748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。</w:t>
      </w:r>
      <w:r w:rsidR="00B748D8" w:rsidRPr="005D77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RFID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（</w:t>
      </w:r>
      <w:r w:rsidR="00B748D8" w:rsidRPr="005D77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非接触式射频识别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）是</w:t>
      </w:r>
      <w:r w:rsidR="001626F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物联网</w:t>
      </w:r>
      <w:r w:rsidR="00B748D8" w:rsidRPr="005D77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市场上最为火热的应用之一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B748D8" w:rsidRPr="008D02B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据</w:t>
      </w:r>
      <w:r w:rsidR="00B748D8" w:rsidRPr="008D02B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AIOT</w:t>
      </w:r>
      <w:r w:rsidR="00B748D8" w:rsidRPr="008D02B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星图研究院统计，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2023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年全球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UHF</w:t>
      </w:r>
      <w:r w:rsidR="009D05AF" w:rsidRPr="00BF2633">
        <w:rPr>
          <w:rFonts w:ascii="Calibri" w:eastAsia="仿宋_GB2312" w:hAnsi="Calibri" w:cs="Calibri"/>
          <w:color w:val="000000"/>
          <w:spacing w:val="30"/>
          <w:sz w:val="30"/>
          <w:szCs w:val="30"/>
          <w:shd w:val="clear" w:color="auto" w:fill="FFFFFF"/>
        </w:rPr>
        <w:t> 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</w:rPr>
        <w:t>RFID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</w:rPr>
        <w:t>标签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</w:rPr>
        <w:t>出货量</w:t>
      </w:r>
      <w:r w:rsidR="00915EC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</w:rPr>
        <w:t>约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</w:rPr>
        <w:t>390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</w:rPr>
        <w:t>亿枚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</w:rPr>
        <w:t>,</w:t>
      </w:r>
      <w:r w:rsidR="00915EC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且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以每年</w:t>
      </w:r>
      <w:r w:rsidR="009D05AF" w:rsidRPr="00BF263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20%</w:t>
      </w:r>
      <w:r w:rsidR="009D05AF" w:rsidRPr="00BF263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的增速快速发展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915EC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但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RFID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因操作需</w:t>
      </w:r>
      <w:r w:rsidR="00B748D8" w:rsidRPr="005D77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手持Reader无法自动化处理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、电磁干扰影响读写准确度，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不能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高效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满足大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规模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货物盘点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市场需求</w:t>
      </w:r>
      <w:r w:rsidR="00BB224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B748D8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A-</w:t>
      </w:r>
      <w:proofErr w:type="spellStart"/>
      <w:r w:rsidR="00B748D8" w:rsidRPr="0010416C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1626F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基于运营</w:t>
      </w:r>
      <w:r w:rsidR="001771C1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商</w:t>
      </w:r>
      <w:r w:rsidR="001626F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的授权频段、规模组网具有</w:t>
      </w:r>
      <w:r w:rsidR="00B748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盘点规模广、干扰可控、成本低</w:t>
      </w:r>
      <w:r w:rsidR="001D38CE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</w:t>
      </w:r>
      <w:r w:rsidR="001D38CE" w:rsidRPr="00955564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Device 1</w:t>
      </w:r>
      <w:r w:rsidR="009D05AF">
        <w:rPr>
          <w:rStyle w:val="af3"/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footnoteReference w:id="1"/>
      </w:r>
      <w:r w:rsidR="001D38CE" w:rsidRPr="00955564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设备</w:t>
      </w:r>
      <w:r w:rsidR="001D38CE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约0</w:t>
      </w:r>
      <w:r w:rsidR="001D38CE"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  <w:t>.2-0.3</w:t>
      </w:r>
      <w:r w:rsidR="001D38CE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元）</w:t>
      </w:r>
      <w:r w:rsidR="00B748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等优势，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可实现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大规模</w:t>
      </w:r>
      <w:r w:rsidR="00B748D8" w:rsidRPr="0021150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货品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快速自动盘点，</w:t>
      </w:r>
      <w:r w:rsidR="00B748D8" w:rsidRPr="000C017A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拓宽传统RFID场景边界</w:t>
      </w:r>
      <w:r w:rsidR="00463B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、打开</w:t>
      </w:r>
      <w:proofErr w:type="gramStart"/>
      <w:r w:rsidR="001626F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无源物</w:t>
      </w:r>
      <w:proofErr w:type="gramEnd"/>
      <w:r w:rsidR="001626F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联网</w:t>
      </w:r>
      <w:r w:rsidR="00463B1A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新市场</w:t>
      </w:r>
      <w:r w:rsidR="00B748D8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</w:p>
    <w:p w14:paraId="6685502B" w14:textId="055EFDEE" w:rsidR="00572681" w:rsidRPr="00B748D8" w:rsidRDefault="00B748D8" w:rsidP="00B748D8">
      <w:pPr>
        <w:spacing w:before="60" w:after="60" w:line="360" w:lineRule="auto"/>
        <w:ind w:firstLineChars="200" w:firstLine="720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尤其物流行业的室内货物盘点将成为扩大我国A</w:t>
      </w:r>
      <w:r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IoT市场的主力，据国家邮政局统计，</w:t>
      </w:r>
      <w:r w:rsidRPr="006C27D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2023年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我国</w:t>
      </w:r>
      <w:r w:rsidRPr="006C27D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快递业务量</w:t>
      </w:r>
      <w:r w:rsidRPr="006C27D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达</w:t>
      </w:r>
      <w:r w:rsidRPr="006C27D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1320.7亿件，同比增长19.4%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。通过推动</w:t>
      </w:r>
      <w:r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A-Io</w:t>
      </w:r>
      <w:r w:rsidRPr="006C27D2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T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技术在快递行业货物盘点的应用，将为我国运营商增加千亿级蜂窝网络连接数</w:t>
      </w:r>
      <w:r w:rsidRPr="006C27D2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</w:p>
    <w:p w14:paraId="1E3B3927" w14:textId="7CAEE497" w:rsidR="00CC7B3D" w:rsidRDefault="00A62A33" w:rsidP="00C5171F">
      <w:pPr>
        <w:spacing w:before="60" w:after="60" w:line="360" w:lineRule="auto"/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</w:pPr>
      <w:r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二、</w:t>
      </w:r>
      <w:r w:rsidR="0036713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中国</w:t>
      </w:r>
      <w:r w:rsidR="000367B3"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电信</w:t>
      </w:r>
      <w:r w:rsidR="00023953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在发展A-</w:t>
      </w:r>
      <w:proofErr w:type="spellStart"/>
      <w:r w:rsidR="00023953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IoT</w:t>
      </w:r>
      <w:proofErr w:type="spellEnd"/>
      <w:r w:rsidR="00023953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面临</w:t>
      </w:r>
      <w:r w:rsidR="00BF2633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三方面</w:t>
      </w:r>
      <w:r w:rsidR="00DE7973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问题</w:t>
      </w:r>
    </w:p>
    <w:p w14:paraId="2635969A" w14:textId="5A47F541" w:rsidR="005647AF" w:rsidRDefault="005647AF" w:rsidP="005647AF">
      <w:pPr>
        <w:spacing w:before="60" w:after="60" w:line="360" w:lineRule="auto"/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</w:pP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（一）专利标准方面，中国电信较中国移动面临专利数量少、标准发言权弱的问题。专利方面，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我国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近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十年来低功耗广域网方向专利数Top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（全球约为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5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.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98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万，我国占比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66.65%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）具有先发优势</w:t>
      </w:r>
      <w:r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，</w:t>
      </w: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但中国电信在该领域相比中国移动布局不足，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专利数量远不及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移动数量的一半（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电信1</w:t>
      </w:r>
      <w:r w:rsidRPr="00C5171F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14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移动</w:t>
      </w:r>
      <w:r w:rsidRPr="00C5171F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235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）</w:t>
      </w:r>
      <w:r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。</w:t>
      </w: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标准方面，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我国在3GPP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 xml:space="preserve"> 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R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19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标准中积极推动A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o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T</w:t>
      </w:r>
      <w:r w:rsidRPr="00DE7973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 xml:space="preserve"> Device 1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设备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研究，加</w:t>
      </w:r>
      <w:r w:rsidRPr="002B1DB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速推动</w:t>
      </w:r>
      <w:r w:rsidRPr="002B1DBB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在5G-A</w:t>
      </w:r>
      <w:r w:rsidRPr="002B1DB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商业化进程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，其中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该课题主要由</w:t>
      </w:r>
      <w:r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中国移动牵头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，作为</w:t>
      </w:r>
      <w:r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主报告人，主导相关技术的</w:t>
      </w:r>
      <w:r w:rsidRPr="00C5171F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研究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讨论和课题进展，而中国电信因缺乏足够的技术积累</w:t>
      </w:r>
      <w:r w:rsidR="00DE3E5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和早期布局</w:t>
      </w:r>
      <w:r w:rsidR="009D2E24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仅作为参与单位。</w:t>
      </w:r>
    </w:p>
    <w:p w14:paraId="024F6035" w14:textId="1C8F18A5" w:rsidR="00A21EC6" w:rsidRDefault="005647AF" w:rsidP="00A21EC6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（二</w:t>
      </w:r>
      <w:r w:rsidR="00A21EC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）</w:t>
      </w: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技术</w:t>
      </w:r>
      <w:r w:rsidR="00A21EC6"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探索方面，</w:t>
      </w:r>
      <w:r w:rsidR="007B53B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中国电信</w:t>
      </w:r>
      <w:r w:rsidR="0076781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在货物盘点领域试点成效不及</w:t>
      </w:r>
      <w:r w:rsidR="00A21EC6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友商。</w:t>
      </w:r>
      <w:r w:rsidR="00A21EC6" w:rsidRPr="00DE7973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中国移动</w:t>
      </w:r>
      <w:r w:rsidR="00A21EC6" w:rsidRPr="00C5171F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联合产业发布新型无源物联网“三全三化”三年行动计划，</w:t>
      </w:r>
      <w:r w:rsidR="00A21EC6" w:rsidRPr="00BE2DC5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推出业界领先的“中移百灵”产品，已携手海澜之家打造示范门店，实现全自动入库、海量商品自动盘点，盘点时长缩短一千多倍（从几天降至几分钟）</w:t>
      </w:r>
      <w:r w:rsidR="00A21EC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；</w:t>
      </w:r>
      <w:r w:rsidR="00A21EC6" w:rsidRPr="00DD79D8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中国联通</w:t>
      </w:r>
      <w:r w:rsidR="00A21EC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也携手</w:t>
      </w:r>
      <w:r w:rsidR="00A21EC6" w:rsidRPr="0034457B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欧冶金服在钢材监管仓率先实现5G-A无源物联应用试点落地</w:t>
      </w:r>
      <w:r w:rsidR="00A21EC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A21EC6" w:rsidRPr="009010EB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盘点准确率提升至99%</w:t>
      </w:r>
      <w:r w:rsidR="00A21EC6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  <w:r w:rsidR="00A21EC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而中国电信与华为联合在宝钢园区</w:t>
      </w:r>
      <w:r w:rsidR="00FC0AF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仅进行了相关网络部署</w:t>
      </w:r>
      <w:r w:rsidR="00950DB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B825E5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暂</w:t>
      </w:r>
      <w:r w:rsidR="00950DB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未发布技术报告或对应的部署性能指标</w:t>
      </w:r>
      <w:r w:rsidR="00FC0AF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B3156D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我们分析</w:t>
      </w:r>
      <w:r w:rsidR="007B53B8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中国电信</w:t>
      </w:r>
      <w:r w:rsidR="00FC0AF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A-IoT技术</w:t>
      </w:r>
      <w:r w:rsidR="00950DB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专业度不足、部署环境复杂</w:t>
      </w:r>
      <w:r w:rsidR="00B825E5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、重视程度不够</w:t>
      </w:r>
      <w:r w:rsidR="00950DB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等</w:t>
      </w:r>
      <w:r w:rsidR="007B53B8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为主要</w:t>
      </w:r>
      <w:r w:rsidR="00950DBC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原因。</w:t>
      </w:r>
    </w:p>
    <w:p w14:paraId="00E6F2E8" w14:textId="5F0172CF" w:rsidR="00377D2B" w:rsidRDefault="00377D2B" w:rsidP="00B2549E">
      <w:pPr>
        <w:spacing w:before="60" w:after="60" w:line="360" w:lineRule="auto"/>
        <w:ind w:firstLineChars="100" w:firstLine="360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（三）</w:t>
      </w:r>
      <w:r w:rsidR="005647AF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商用（产业化）部署</w:t>
      </w:r>
      <w:r w:rsidR="00A21EC6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方面，</w:t>
      </w:r>
      <w:r w:rsidR="00023953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中国电信</w:t>
      </w:r>
      <w:r w:rsidR="00D4445B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网络部署</w:t>
      </w:r>
      <w:r w:rsidR="005647AF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面临频谱</w:t>
      </w:r>
      <w:r w:rsidR="00D4445B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干扰问题</w:t>
      </w:r>
      <w:r w:rsidR="00A21EC6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，延缓A-IoT</w:t>
      </w:r>
      <w:r w:rsidR="006F5C90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商业落地进程</w:t>
      </w:r>
      <w:r w:rsidR="00A21EC6" w:rsidRPr="000A6230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。</w:t>
      </w:r>
      <w:r w:rsidR="00023953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因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低频段覆盖距离更远</w:t>
      </w:r>
      <w:r w:rsidR="00023953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</w:t>
      </w:r>
      <w:r w:rsidR="001626F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中国电信</w:t>
      </w:r>
      <w:r w:rsid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部署A</w:t>
      </w:r>
      <w:r w:rsid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</w:t>
      </w:r>
      <w:r w:rsid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IoT</w:t>
      </w:r>
      <w:r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在第一阶段以</w:t>
      </w:r>
      <w:r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FDD频段为主，</w:t>
      </w:r>
      <w:r w:rsidR="00F55044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但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目前</w:t>
      </w:r>
      <w:r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800MHz，1.8GHz和2.1GHz</w:t>
      </w:r>
      <w:r w:rsidR="00B825E5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 xml:space="preserve"> </w:t>
      </w:r>
      <w:r w:rsidR="00F55044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FDD</w:t>
      </w:r>
      <w:r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频段</w:t>
      </w:r>
      <w:r w:rsidR="00023953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均已</w:t>
      </w:r>
      <w:r w:rsidR="00F55044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在现网</w:t>
      </w:r>
      <w:r w:rsidR="00023953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部署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，如</w:t>
      </w:r>
      <w:r w:rsidR="00B2549E"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800MHz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用于</w:t>
      </w:r>
      <w:r w:rsidR="00B2549E"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4G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、</w:t>
      </w:r>
      <w:r w:rsidR="00B2549E"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NB-IoT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和农村偏远地区覆盖，</w:t>
      </w:r>
      <w:r w:rsidR="00B2549E"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1.8GHz和2.1GHz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用于4G</w:t>
      </w:r>
      <w:r w:rsidR="001570E9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/5G</w:t>
      </w:r>
      <w:r w:rsidR="00B2549E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组网。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A</w:t>
      </w:r>
      <w:r w:rsidR="000F1146" w:rsidRPr="000A6230"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  <w:t>-IoT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网络部署需要进行频谱重耕、</w:t>
      </w:r>
      <w:r w:rsidR="008338FF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与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上</w:t>
      </w:r>
      <w:r w:rsidR="008338FF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述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频段共享或部署在上述频谱保护带内，</w:t>
      </w:r>
      <w:r w:rsidR="00D4445B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但将会</w:t>
      </w:r>
      <w:r w:rsidR="008338FF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面临邻频信号干扰、小区间同频干扰以及邻道泄露干扰等问题</w:t>
      </w:r>
      <w:r w:rsidR="000F1146" w:rsidRPr="000A6230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>。</w:t>
      </w:r>
    </w:p>
    <w:p w14:paraId="2AEBFAD2" w14:textId="690629B4" w:rsidR="00905601" w:rsidRPr="00905601" w:rsidRDefault="00A2436F" w:rsidP="000A6230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 xml:space="preserve">　</w:t>
      </w:r>
    </w:p>
    <w:p w14:paraId="2CDDE86D" w14:textId="4F4BDD06" w:rsidR="00187BB5" w:rsidRPr="00BE64FC" w:rsidRDefault="00D656D0" w:rsidP="00024B6A">
      <w:pPr>
        <w:spacing w:before="60" w:after="60" w:line="360" w:lineRule="auto"/>
        <w:jc w:val="left"/>
        <w:rPr>
          <w:rFonts w:ascii="仿宋_GB2312" w:eastAsia="仿宋_GB2312" w:hAnsi="仿宋_GB2312" w:cs="仿宋_GB2312"/>
          <w:b/>
          <w:spacing w:val="30"/>
          <w:sz w:val="30"/>
          <w:szCs w:val="30"/>
          <w:shd w:val="clear" w:color="auto" w:fill="FFFFFF"/>
        </w:rPr>
      </w:pPr>
      <w:r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三、中国电信发展A-IoT的建议</w:t>
      </w:r>
    </w:p>
    <w:p w14:paraId="582A7A82" w14:textId="5C8478BA" w:rsidR="006C0464" w:rsidRPr="00BE64FC" w:rsidRDefault="006C0464" w:rsidP="00C5171F">
      <w:pPr>
        <w:spacing w:before="60" w:after="60" w:line="360" w:lineRule="auto"/>
        <w:ind w:firstLineChars="200" w:firstLine="720"/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</w:pP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运营</w:t>
      </w:r>
      <w:r w:rsidR="00F337CE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商</w:t>
      </w:r>
      <w:r w:rsidR="00976FF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基于网络、服务保障、数据运营等能力为</w:t>
      </w:r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</w:t>
      </w:r>
      <w:proofErr w:type="spellStart"/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</w:t>
      </w:r>
      <w:proofErr w:type="spellEnd"/>
      <w:r w:rsidR="0043732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商用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提供了稳定的基础</w:t>
      </w:r>
      <w:r w:rsidR="0043732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，友商均在积极布局，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但</w:t>
      </w:r>
      <w:r w:rsidR="00367138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中国</w:t>
      </w: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电信目前</w:t>
      </w:r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</w:t>
      </w:r>
      <w:proofErr w:type="spellStart"/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</w:t>
      </w:r>
      <w:proofErr w:type="spellEnd"/>
      <w:r w:rsidR="00BE64FC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发展</w:t>
      </w:r>
      <w:r w:rsidR="0043732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整体表现滞后</w:t>
      </w: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，建议尽快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在</w:t>
      </w:r>
      <w:r w:rsidR="00BE64FC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专利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标准、</w:t>
      </w:r>
      <w:r w:rsidR="00BE64FC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商业试点</w:t>
      </w:r>
      <w:r w:rsidR="00BF263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、网络部署方面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加强</w:t>
      </w: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布局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，争取</w:t>
      </w:r>
      <w:proofErr w:type="gramStart"/>
      <w:r w:rsidR="00D11B7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无源物</w:t>
      </w:r>
      <w:proofErr w:type="gramEnd"/>
      <w:r w:rsidR="00D11B7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联网技术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发展话语权</w:t>
      </w: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15027D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抢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占</w:t>
      </w:r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</w:t>
      </w:r>
      <w:proofErr w:type="spellStart"/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D11B7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</w:t>
      </w:r>
      <w:proofErr w:type="spellEnd"/>
      <w:r w:rsidR="00A47D0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新</w:t>
      </w:r>
      <w:r w:rsidR="00F337CE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市场。</w:t>
      </w:r>
    </w:p>
    <w:p w14:paraId="4A5118CA" w14:textId="2E1AD5C4" w:rsidR="00301EB5" w:rsidRPr="00BE64FC" w:rsidRDefault="00301EB5" w:rsidP="00301EB5">
      <w:pPr>
        <w:spacing w:before="60" w:after="60" w:line="360" w:lineRule="auto"/>
        <w:jc w:val="left"/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</w:pPr>
      <w:r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（一）</w:t>
      </w:r>
      <w:r w:rsidR="007358E1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联合产业加快推进中国电信在</w:t>
      </w:r>
      <w:r w:rsidR="00B70494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A-I</w:t>
      </w:r>
      <w:r w:rsidR="00B70494">
        <w:rPr>
          <w:rFonts w:ascii="仿宋_GB2312" w:eastAsia="仿宋_GB2312" w:hAnsi="仿宋_GB2312" w:cs="仿宋_GB2312"/>
          <w:b/>
          <w:spacing w:val="30"/>
          <w:sz w:val="30"/>
          <w:szCs w:val="30"/>
          <w:shd w:val="clear" w:color="auto" w:fill="FFFFFF"/>
        </w:rPr>
        <w:t>o</w:t>
      </w:r>
      <w:r w:rsidR="007358E1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T领域的</w:t>
      </w:r>
      <w:r w:rsidR="00904080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专利、标准布局</w:t>
      </w:r>
      <w:r w:rsidR="00C7186A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，提升</w:t>
      </w:r>
      <w:r w:rsidR="00904080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国际</w:t>
      </w:r>
      <w:r w:rsidR="00C7186A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影响力</w:t>
      </w:r>
      <w:r w:rsidR="005C1919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。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一是联合华为</w:t>
      </w:r>
      <w:r w:rsidR="00D10919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、中兴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等设备厂商建立产业上下游</w:t>
      </w:r>
      <w:r w:rsidR="00904080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战略联盟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，积极推动物联网及专利布局，为后续</w:t>
      </w:r>
      <w:r w:rsidR="00904080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A-IoT技术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商用做储备。二是</w:t>
      </w:r>
      <w:r w:rsidR="00D10919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争取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在</w:t>
      </w:r>
      <w:r w:rsidR="00546507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CCSA、</w:t>
      </w:r>
      <w:r w:rsidR="00904080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3GPP</w:t>
      </w:r>
      <w:r w:rsidR="00904080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等标准组织牵头</w:t>
      </w:r>
      <w:r w:rsidR="00546507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</w:t>
      </w:r>
      <w:r w:rsidR="00546507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-</w:t>
      </w:r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546507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T技术</w:t>
      </w:r>
      <w:r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标准制定</w:t>
      </w:r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6B2CD7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积极</w:t>
      </w:r>
      <w:r w:rsidR="00546507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推动A-IoT技术标准的</w:t>
      </w:r>
      <w:r w:rsidR="00B158AA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方案</w:t>
      </w:r>
      <w:r w:rsidR="00546507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制定和优化</w:t>
      </w:r>
      <w:r w:rsidR="000004D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，扩大中国电信在其领域标准制定的影响力。</w:t>
      </w:r>
    </w:p>
    <w:p w14:paraId="66D61F01" w14:textId="0449DC7D" w:rsidR="008558F8" w:rsidRPr="00C5171F" w:rsidRDefault="00301EB5" w:rsidP="00AF5423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（二）</w:t>
      </w:r>
      <w:r w:rsidR="00163E5B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打造</w:t>
      </w:r>
      <w:r w:rsidR="00B70494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A-I</w:t>
      </w:r>
      <w:r w:rsidR="00B70494">
        <w:rPr>
          <w:rFonts w:ascii="仿宋_GB2312" w:eastAsia="仿宋_GB2312" w:hAnsi="仿宋_GB2312" w:cs="仿宋_GB2312"/>
          <w:b/>
          <w:spacing w:val="30"/>
          <w:sz w:val="30"/>
          <w:szCs w:val="30"/>
          <w:shd w:val="clear" w:color="auto" w:fill="FFFFFF"/>
        </w:rPr>
        <w:t>o</w:t>
      </w:r>
      <w:r w:rsidR="00163E5B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T</w:t>
      </w:r>
      <w:r w:rsidR="00163E5B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货物盘点</w:t>
      </w:r>
      <w:r w:rsidR="00163E5B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应用示范标杆</w:t>
      </w:r>
      <w:r w:rsidR="00163E5B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，</w:t>
      </w:r>
      <w:r w:rsidR="00546507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探索创新</w:t>
      </w:r>
      <w:r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技术</w:t>
      </w:r>
      <w:r w:rsidR="00546507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融合应用</w:t>
      </w:r>
      <w:r w:rsidR="00BA0201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，加速产业发展进程</w:t>
      </w:r>
      <w:r w:rsidR="00546507" w:rsidRPr="00BE64FC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。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一</w:t>
      </w:r>
      <w:r w:rsidR="00437322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是</w:t>
      </w:r>
      <w:r w:rsidR="00955AE0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积极</w:t>
      </w:r>
      <w:r w:rsid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联合</w:t>
      </w:r>
      <w:r w:rsidR="00A01C61" w:rsidRP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终端、标签</w:t>
      </w:r>
      <w:r w:rsid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等</w:t>
      </w:r>
      <w:r w:rsidR="00A01C61" w:rsidRP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厂商</w:t>
      </w:r>
      <w:r w:rsid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探索在工业、物流等行业的货物盘点技术试点</w:t>
      </w:r>
      <w:r w:rsidR="00A01C61" w:rsidRP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通过</w:t>
      </w:r>
      <w:r w:rsidR="00384293" w:rsidRPr="00AF5423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技术方案设计、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组网</w:t>
      </w:r>
      <w:r w:rsidR="00384293" w:rsidRPr="00A01C6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架构</w:t>
      </w:r>
      <w:r w:rsidR="00384293" w:rsidRPr="00AF5423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部署、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设备</w:t>
      </w:r>
      <w:r w:rsidR="00384293" w:rsidRPr="00AF5423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测试与优化</w:t>
      </w:r>
      <w:r w:rsidR="008D206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384293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打造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电信</w:t>
      </w:r>
      <w:r w:rsidR="00384293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在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A-IoT</w:t>
      </w:r>
      <w:r w:rsidR="00384293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领域的行业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示范</w:t>
      </w:r>
      <w:r w:rsidR="00384293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标杆</w:t>
      </w:r>
      <w:r w:rsidR="00384293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。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二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是</w:t>
      </w:r>
      <w:r w:rsidR="008F2B5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借助</w:t>
      </w:r>
      <w:r w:rsidR="008F2B51" w:rsidRPr="008F2B51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云网融合</w:t>
      </w:r>
      <w:r w:rsidR="008F2B51" w:rsidRPr="008F2B51">
        <w:rPr>
          <w:rFonts w:ascii="仿宋_GB2312" w:eastAsia="仿宋_GB2312" w:hAnsi="仿宋_GB2312" w:cs="仿宋_GB2312"/>
          <w:spacing w:val="30"/>
          <w:sz w:val="30"/>
          <w:szCs w:val="30"/>
        </w:rPr>
        <w:t>大科学装置</w:t>
      </w:r>
      <w:r w:rsidR="00163E5B" w:rsidRPr="008F2B5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探索</w:t>
      </w:r>
      <w:r w:rsidR="00163E5B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AI、通感等前沿技术与</w:t>
      </w:r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</w:t>
      </w:r>
      <w:r w:rsidR="00163E5B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的融合应用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，扩展其在定位、智能化管理方向的</w:t>
      </w:r>
      <w:r w:rsidR="008F2B51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技术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试验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并积极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在</w:t>
      </w:r>
      <w:r w:rsidR="00163E5B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世界物联网大会、国际物联网展 (IOTE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)</w:t>
      </w:r>
      <w:r w:rsidR="00163E5B" w:rsidRPr="00BE64FC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等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物联网相关国际论坛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推广中国电信的</w:t>
      </w:r>
      <w:r w:rsidR="00B70494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A-I</w:t>
      </w:r>
      <w:r w:rsidR="00B70494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o</w:t>
      </w:r>
      <w:r w:rsidR="00163E5B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T创新应用</w:t>
      </w:r>
      <w:r w:rsidR="00163E5B" w:rsidRPr="00BE64FC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。</w:t>
      </w:r>
    </w:p>
    <w:p w14:paraId="1524DC4F" w14:textId="759C01C7" w:rsidR="008F2B51" w:rsidRDefault="00023953" w:rsidP="00023953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  <w:r w:rsidRPr="00DB66F5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（三）</w:t>
      </w:r>
      <w:r w:rsidR="00DB66F5" w:rsidRPr="00DB66F5">
        <w:rPr>
          <w:rFonts w:ascii="仿宋_GB2312" w:eastAsia="仿宋_GB2312" w:hAnsi="仿宋_GB2312" w:cs="仿宋_GB2312" w:hint="eastAsia"/>
          <w:b/>
          <w:spacing w:val="30"/>
          <w:sz w:val="30"/>
          <w:szCs w:val="30"/>
          <w:shd w:val="clear" w:color="auto" w:fill="FFFFFF"/>
        </w:rPr>
        <w:t>加强相关干扰技术研究，探索新频段获取方式， 推动A-IoT网络部署。</w:t>
      </w:r>
      <w:r w:rsidR="00DB66F5" w:rsidRPr="00DB66F5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一是</w:t>
      </w:r>
      <w:r w:rsidR="00D16559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加强干扰技术研究，充分</w:t>
      </w:r>
      <w:r w:rsidR="00D16559"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利用</w:t>
      </w:r>
      <w:r w:rsidR="00D16559" w:rsidRPr="00DB66F5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紧缺的频谱</w:t>
      </w:r>
      <w:r w:rsidR="00D16559"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资源</w:t>
      </w:r>
      <w:r w:rsidR="00D16559" w:rsidRPr="00DB66F5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，提高A-IoT商用部署的性价比</w:t>
      </w:r>
      <w:r w:rsidR="00D16559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。如</w:t>
      </w:r>
      <w:r w:rsidR="00DB66F5" w:rsidRPr="00DB66F5">
        <w:rPr>
          <w:rFonts w:ascii="仿宋_GB2312" w:eastAsia="仿宋_GB2312" w:hAnsi="仿宋_GB2312" w:cs="仿宋_GB2312" w:hint="eastAsia"/>
          <w:spacing w:val="30"/>
          <w:sz w:val="30"/>
          <w:szCs w:val="30"/>
          <w:shd w:val="clear" w:color="auto" w:fill="FFFFFF"/>
        </w:rPr>
        <w:t>加强资源管理、调度相关技术研究解决小区间干扰，添加保护带解决邻频干扰和泄露。二是</w:t>
      </w:r>
      <w:r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探索</w:t>
      </w:r>
      <w:r w:rsidR="00DB66F5"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潜在的工信部颁发</w:t>
      </w:r>
      <w:r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新牌照FDD</w:t>
      </w:r>
      <w:r w:rsidR="00D16559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频段的可行性</w:t>
      </w:r>
      <w:r w:rsidRPr="00DB66F5">
        <w:rPr>
          <w:rFonts w:ascii="仿宋_GB2312" w:eastAsia="仿宋_GB2312" w:hAnsi="仿宋_GB2312" w:cs="仿宋_GB2312"/>
          <w:spacing w:val="30"/>
          <w:sz w:val="30"/>
          <w:szCs w:val="30"/>
          <w:shd w:val="clear" w:color="auto" w:fill="FFFFFF"/>
        </w:rPr>
        <w:t>。</w:t>
      </w:r>
      <w:r w:rsidRPr="00DB66F5">
        <w:rPr>
          <w:rFonts w:ascii="仿宋_GB2312" w:eastAsia="仿宋_GB2312" w:hAnsi="仿宋_GB2312" w:cs="仿宋_GB2312" w:hint="eastAsia"/>
          <w:color w:val="000000"/>
          <w:spacing w:val="30"/>
          <w:sz w:val="30"/>
          <w:szCs w:val="30"/>
          <w:shd w:val="clear" w:color="auto" w:fill="FFFFFF"/>
        </w:rPr>
        <w:t xml:space="preserve"> </w:t>
      </w:r>
    </w:p>
    <w:p w14:paraId="7CFD29F2" w14:textId="77777777" w:rsidR="00BF2633" w:rsidRPr="00DB66F5" w:rsidRDefault="00BF2633" w:rsidP="00023953">
      <w:pPr>
        <w:spacing w:before="60" w:after="60" w:line="360" w:lineRule="auto"/>
        <w:rPr>
          <w:rFonts w:ascii="仿宋_GB2312" w:eastAsia="仿宋_GB2312" w:hAnsi="仿宋_GB2312" w:cs="仿宋_GB2312"/>
          <w:color w:val="000000"/>
          <w:spacing w:val="30"/>
          <w:sz w:val="30"/>
          <w:szCs w:val="30"/>
          <w:shd w:val="clear" w:color="auto" w:fill="FFFFFF"/>
        </w:rPr>
      </w:pPr>
    </w:p>
    <w:p w14:paraId="516B3232" w14:textId="0E895A99" w:rsidR="00942836" w:rsidRDefault="002F2D62" w:rsidP="00942836">
      <w:pPr>
        <w:spacing w:before="60" w:after="60" w:line="360" w:lineRule="auto"/>
        <w:jc w:val="center"/>
        <w:rPr>
          <w:rFonts w:ascii="仿宋_GB2312" w:eastAsia="仿宋_GB2312" w:hAnsi="仿宋_GB2312" w:cs="仿宋_GB2312"/>
          <w:b/>
          <w:color w:val="000000"/>
          <w:spacing w:val="30"/>
          <w:sz w:val="30"/>
          <w:szCs w:val="30"/>
          <w:shd w:val="clear" w:color="auto" w:fill="FFFFFF"/>
        </w:rPr>
      </w:pPr>
      <w:r w:rsidRPr="00C5171F">
        <w:rPr>
          <w:rFonts w:ascii="仿宋_GB2312" w:eastAsia="仿宋_GB2312" w:hAnsi="仿宋_GB2312" w:cs="仿宋_GB2312" w:hint="eastAsia"/>
          <w:b/>
          <w:color w:val="000000"/>
          <w:spacing w:val="30"/>
          <w:sz w:val="30"/>
          <w:szCs w:val="30"/>
          <w:shd w:val="clear" w:color="auto" w:fill="FFFFFF"/>
        </w:rPr>
        <w:t>附表：</w:t>
      </w:r>
    </w:p>
    <w:p w14:paraId="2CCE05A2" w14:textId="47F36B46" w:rsidR="002F2D62" w:rsidRDefault="002F2D62" w:rsidP="00C5171F">
      <w:pPr>
        <w:widowControl/>
        <w:overflowPunct w:val="0"/>
        <w:ind w:firstLine="480"/>
        <w:jc w:val="center"/>
        <w:rPr>
          <w:rFonts w:eastAsiaTheme="minorHAnsi"/>
          <w:sz w:val="24"/>
        </w:rPr>
      </w:pPr>
      <w:r w:rsidRPr="00C5171F">
        <w:rPr>
          <w:rFonts w:eastAsiaTheme="minorHAnsi" w:hint="eastAsia"/>
          <w:sz w:val="24"/>
        </w:rPr>
        <w:t>表</w:t>
      </w:r>
      <w:r w:rsidR="00DD79D8">
        <w:rPr>
          <w:rFonts w:eastAsiaTheme="minorHAnsi"/>
          <w:sz w:val="24"/>
        </w:rPr>
        <w:t>2</w:t>
      </w:r>
      <w:r w:rsidR="003E6B64">
        <w:rPr>
          <w:rFonts w:eastAsiaTheme="minorHAnsi"/>
          <w:sz w:val="24"/>
        </w:rPr>
        <w:t>-1</w:t>
      </w:r>
      <w:r w:rsidRPr="00C5171F">
        <w:rPr>
          <w:rFonts w:eastAsiaTheme="minorHAnsi"/>
          <w:sz w:val="24"/>
        </w:rPr>
        <w:t>：2014年至今全球</w:t>
      </w:r>
      <w:r w:rsidRPr="00C5171F">
        <w:rPr>
          <w:rFonts w:eastAsiaTheme="minorHAnsi" w:hint="eastAsia"/>
          <w:sz w:val="24"/>
        </w:rPr>
        <w:t>低功耗</w:t>
      </w:r>
      <w:r w:rsidR="00B362CE">
        <w:rPr>
          <w:rFonts w:eastAsiaTheme="minorHAnsi" w:hint="eastAsia"/>
          <w:sz w:val="24"/>
        </w:rPr>
        <w:t>广域网</w:t>
      </w:r>
      <w:r w:rsidRPr="00C5171F">
        <w:rPr>
          <w:rFonts w:eastAsiaTheme="minorHAnsi"/>
          <w:sz w:val="24"/>
        </w:rPr>
        <w:t>相关专利占比情况表</w:t>
      </w:r>
    </w:p>
    <w:tbl>
      <w:tblPr>
        <w:tblStyle w:val="4-1"/>
        <w:tblW w:w="9596" w:type="dxa"/>
        <w:tblInd w:w="-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17"/>
        <w:gridCol w:w="1118"/>
        <w:gridCol w:w="1351"/>
        <w:gridCol w:w="825"/>
        <w:gridCol w:w="899"/>
        <w:gridCol w:w="802"/>
        <w:gridCol w:w="708"/>
        <w:gridCol w:w="851"/>
        <w:gridCol w:w="807"/>
      </w:tblGrid>
      <w:tr w:rsidR="00024B6A" w:rsidRPr="00187541" w14:paraId="049CCF8B" w14:textId="77777777" w:rsidTr="00024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6BAF07D" w14:textId="77777777" w:rsidR="002F2D62" w:rsidRPr="00187541" w:rsidRDefault="002F2D62" w:rsidP="00187541">
            <w:pPr>
              <w:jc w:val="center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 w:hint="eastAsia"/>
                <w:sz w:val="20"/>
                <w:szCs w:val="21"/>
              </w:rPr>
              <w:t>受理局</w:t>
            </w:r>
          </w:p>
        </w:tc>
        <w:tc>
          <w:tcPr>
            <w:tcW w:w="817" w:type="dxa"/>
            <w:noWrap/>
            <w:hideMark/>
          </w:tcPr>
          <w:p w14:paraId="7CA8E70A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中国</w:t>
            </w:r>
          </w:p>
        </w:tc>
        <w:tc>
          <w:tcPr>
            <w:tcW w:w="1118" w:type="dxa"/>
            <w:noWrap/>
            <w:hideMark/>
          </w:tcPr>
          <w:p w14:paraId="76B45FBE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美国</w:t>
            </w:r>
          </w:p>
        </w:tc>
        <w:tc>
          <w:tcPr>
            <w:tcW w:w="1351" w:type="dxa"/>
            <w:noWrap/>
            <w:hideMark/>
          </w:tcPr>
          <w:p w14:paraId="00C9F8A2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世界知识产权组织</w:t>
            </w:r>
          </w:p>
        </w:tc>
        <w:tc>
          <w:tcPr>
            <w:tcW w:w="825" w:type="dxa"/>
            <w:noWrap/>
            <w:hideMark/>
          </w:tcPr>
          <w:p w14:paraId="5F541506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欧洲专利局</w:t>
            </w:r>
          </w:p>
        </w:tc>
        <w:tc>
          <w:tcPr>
            <w:tcW w:w="899" w:type="dxa"/>
            <w:noWrap/>
            <w:hideMark/>
          </w:tcPr>
          <w:p w14:paraId="37B76D89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印度</w:t>
            </w:r>
          </w:p>
        </w:tc>
        <w:tc>
          <w:tcPr>
            <w:tcW w:w="802" w:type="dxa"/>
            <w:noWrap/>
            <w:hideMark/>
          </w:tcPr>
          <w:p w14:paraId="12F1E45C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韩国</w:t>
            </w:r>
          </w:p>
        </w:tc>
        <w:tc>
          <w:tcPr>
            <w:tcW w:w="708" w:type="dxa"/>
            <w:noWrap/>
            <w:hideMark/>
          </w:tcPr>
          <w:p w14:paraId="64D24AC0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德国</w:t>
            </w:r>
          </w:p>
        </w:tc>
        <w:tc>
          <w:tcPr>
            <w:tcW w:w="851" w:type="dxa"/>
            <w:noWrap/>
            <w:hideMark/>
          </w:tcPr>
          <w:p w14:paraId="728AA3D4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sz w:val="20"/>
                <w:szCs w:val="21"/>
              </w:rPr>
              <w:t>日本</w:t>
            </w:r>
          </w:p>
        </w:tc>
        <w:tc>
          <w:tcPr>
            <w:tcW w:w="807" w:type="dxa"/>
            <w:noWrap/>
            <w:hideMark/>
          </w:tcPr>
          <w:p w14:paraId="4BBBF46D" w14:textId="77777777" w:rsidR="002F2D62" w:rsidRPr="00187541" w:rsidRDefault="002F2D62" w:rsidP="00187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 w:hint="eastAsia"/>
                <w:sz w:val="20"/>
                <w:szCs w:val="21"/>
              </w:rPr>
              <w:t>其他</w:t>
            </w:r>
          </w:p>
        </w:tc>
      </w:tr>
      <w:tr w:rsidR="00024B6A" w:rsidRPr="00187541" w14:paraId="477E2E0A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0ED2C816" w14:textId="7BBB20C5" w:rsidR="002F2D62" w:rsidRPr="00187541" w:rsidRDefault="00187541" w:rsidP="00187541">
            <w:pPr>
              <w:jc w:val="center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占比（%）</w:t>
            </w:r>
          </w:p>
        </w:tc>
        <w:tc>
          <w:tcPr>
            <w:tcW w:w="817" w:type="dxa"/>
            <w:noWrap/>
            <w:hideMark/>
          </w:tcPr>
          <w:p w14:paraId="4752BD7F" w14:textId="5CB16187" w:rsidR="002F2D62" w:rsidRPr="00187541" w:rsidRDefault="002F2D62" w:rsidP="00024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bCs/>
                <w:sz w:val="20"/>
                <w:szCs w:val="21"/>
              </w:rPr>
              <w:t>66.65</w:t>
            </w:r>
          </w:p>
        </w:tc>
        <w:tc>
          <w:tcPr>
            <w:tcW w:w="1118" w:type="dxa"/>
            <w:noWrap/>
            <w:hideMark/>
          </w:tcPr>
          <w:p w14:paraId="4C3C923E" w14:textId="1A7A30DE" w:rsidR="002F2D62" w:rsidRPr="00187541" w:rsidRDefault="002F2D62" w:rsidP="00024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bCs/>
                <w:sz w:val="20"/>
                <w:szCs w:val="21"/>
              </w:rPr>
              <w:t>12.34</w:t>
            </w:r>
          </w:p>
        </w:tc>
        <w:tc>
          <w:tcPr>
            <w:tcW w:w="1351" w:type="dxa"/>
            <w:noWrap/>
            <w:hideMark/>
          </w:tcPr>
          <w:p w14:paraId="4AC33DF2" w14:textId="287B3A59" w:rsidR="002F2D62" w:rsidRPr="00187541" w:rsidRDefault="002F2D62" w:rsidP="00024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 w:rsidRPr="00187541">
              <w:rPr>
                <w:rFonts w:ascii="仿宋" w:eastAsia="仿宋" w:hAnsi="仿宋"/>
                <w:bCs/>
                <w:sz w:val="20"/>
                <w:szCs w:val="21"/>
              </w:rPr>
              <w:t>4.98</w:t>
            </w:r>
          </w:p>
        </w:tc>
        <w:tc>
          <w:tcPr>
            <w:tcW w:w="825" w:type="dxa"/>
            <w:noWrap/>
            <w:hideMark/>
          </w:tcPr>
          <w:p w14:paraId="3F2C5C8F" w14:textId="5A37C486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4.92</w:t>
            </w:r>
          </w:p>
        </w:tc>
        <w:tc>
          <w:tcPr>
            <w:tcW w:w="899" w:type="dxa"/>
            <w:noWrap/>
            <w:hideMark/>
          </w:tcPr>
          <w:p w14:paraId="23E7A627" w14:textId="00549C3F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2.81</w:t>
            </w:r>
          </w:p>
        </w:tc>
        <w:tc>
          <w:tcPr>
            <w:tcW w:w="802" w:type="dxa"/>
            <w:noWrap/>
            <w:hideMark/>
          </w:tcPr>
          <w:p w14:paraId="08DDF598" w14:textId="1167D435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1.30</w:t>
            </w:r>
          </w:p>
        </w:tc>
        <w:tc>
          <w:tcPr>
            <w:tcW w:w="708" w:type="dxa"/>
            <w:noWrap/>
            <w:hideMark/>
          </w:tcPr>
          <w:p w14:paraId="46239060" w14:textId="37492B4D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1.23</w:t>
            </w:r>
          </w:p>
        </w:tc>
        <w:tc>
          <w:tcPr>
            <w:tcW w:w="851" w:type="dxa"/>
            <w:noWrap/>
            <w:hideMark/>
          </w:tcPr>
          <w:p w14:paraId="5D6689A4" w14:textId="51683CA6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1.01</w:t>
            </w:r>
          </w:p>
        </w:tc>
        <w:tc>
          <w:tcPr>
            <w:tcW w:w="807" w:type="dxa"/>
            <w:noWrap/>
            <w:hideMark/>
          </w:tcPr>
          <w:p w14:paraId="41BB3F74" w14:textId="06E532CC" w:rsidR="002F2D62" w:rsidRPr="00187541" w:rsidRDefault="00024B6A" w:rsidP="00187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 w:val="20"/>
                <w:szCs w:val="21"/>
              </w:rPr>
            </w:pPr>
            <w:r>
              <w:rPr>
                <w:rFonts w:ascii="仿宋" w:eastAsia="仿宋" w:hAnsi="仿宋"/>
                <w:bCs/>
                <w:sz w:val="20"/>
                <w:szCs w:val="21"/>
              </w:rPr>
              <w:t>4.76</w:t>
            </w:r>
          </w:p>
        </w:tc>
      </w:tr>
    </w:tbl>
    <w:p w14:paraId="31BB2809" w14:textId="77777777" w:rsidR="00187541" w:rsidRDefault="00187541" w:rsidP="00C5171F">
      <w:pPr>
        <w:widowControl/>
        <w:overflowPunct w:val="0"/>
        <w:ind w:firstLine="480"/>
        <w:jc w:val="center"/>
        <w:rPr>
          <w:rFonts w:eastAsiaTheme="minorHAnsi"/>
          <w:sz w:val="24"/>
        </w:rPr>
      </w:pPr>
    </w:p>
    <w:p w14:paraId="4EB91ADC" w14:textId="4D70A6D9" w:rsidR="002F2D62" w:rsidRPr="00C5171F" w:rsidRDefault="002F2D62" w:rsidP="00024B6A">
      <w:pPr>
        <w:widowControl/>
        <w:overflowPunct w:val="0"/>
        <w:ind w:firstLine="480"/>
        <w:jc w:val="center"/>
        <w:rPr>
          <w:rFonts w:eastAsiaTheme="minorHAnsi"/>
          <w:sz w:val="24"/>
        </w:rPr>
      </w:pPr>
      <w:r w:rsidRPr="00C5171F">
        <w:rPr>
          <w:rFonts w:eastAsiaTheme="minorHAnsi" w:hint="eastAsia"/>
          <w:sz w:val="24"/>
        </w:rPr>
        <w:t>表</w:t>
      </w:r>
      <w:r w:rsidR="00DD79D8">
        <w:rPr>
          <w:rFonts w:eastAsiaTheme="minorHAnsi"/>
          <w:sz w:val="24"/>
        </w:rPr>
        <w:t>2</w:t>
      </w:r>
      <w:r w:rsidR="003E6B64">
        <w:rPr>
          <w:rFonts w:eastAsiaTheme="minorHAnsi"/>
          <w:sz w:val="24"/>
        </w:rPr>
        <w:t>-2</w:t>
      </w:r>
      <w:r w:rsidRPr="00C5171F">
        <w:rPr>
          <w:rFonts w:eastAsiaTheme="minorHAnsi" w:hint="eastAsia"/>
          <w:sz w:val="24"/>
        </w:rPr>
        <w:t>：</w:t>
      </w:r>
      <w:r w:rsidRPr="00C5171F">
        <w:rPr>
          <w:rFonts w:eastAsiaTheme="minorHAnsi"/>
          <w:sz w:val="24"/>
        </w:rPr>
        <w:t>2014年至今</w:t>
      </w:r>
      <w:r w:rsidRPr="00C5171F">
        <w:rPr>
          <w:rFonts w:eastAsiaTheme="minorHAnsi" w:hint="eastAsia"/>
          <w:sz w:val="24"/>
        </w:rPr>
        <w:t>中国低功耗</w:t>
      </w:r>
      <w:r w:rsidR="00B362CE">
        <w:rPr>
          <w:rFonts w:eastAsiaTheme="minorHAnsi" w:hint="eastAsia"/>
          <w:sz w:val="24"/>
        </w:rPr>
        <w:t>广域网</w:t>
      </w:r>
      <w:r w:rsidRPr="00C5171F">
        <w:rPr>
          <w:rFonts w:eastAsiaTheme="minorHAnsi"/>
          <w:sz w:val="24"/>
        </w:rPr>
        <w:t>相关专利</w:t>
      </w:r>
      <w:r w:rsidRPr="00C5171F">
        <w:rPr>
          <w:rFonts w:eastAsiaTheme="minorHAnsi" w:hint="eastAsia"/>
          <w:sz w:val="24"/>
        </w:rPr>
        <w:t>数量</w:t>
      </w:r>
      <w:r w:rsidRPr="00C5171F">
        <w:rPr>
          <w:rFonts w:eastAsiaTheme="minorHAnsi"/>
          <w:sz w:val="24"/>
        </w:rPr>
        <w:t>情况表</w:t>
      </w:r>
    </w:p>
    <w:tbl>
      <w:tblPr>
        <w:tblStyle w:val="4-1"/>
        <w:tblW w:w="4767" w:type="dxa"/>
        <w:jc w:val="center"/>
        <w:tblLook w:val="04A0" w:firstRow="1" w:lastRow="0" w:firstColumn="1" w:lastColumn="0" w:noHBand="0" w:noVBand="1"/>
      </w:tblPr>
      <w:tblGrid>
        <w:gridCol w:w="3327"/>
        <w:gridCol w:w="1440"/>
      </w:tblGrid>
      <w:tr w:rsidR="002F2D62" w:rsidRPr="00024B6A" w14:paraId="55EBAFC8" w14:textId="77777777" w:rsidTr="00024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2E4852F9" w14:textId="6DEE4534" w:rsidR="002F2D62" w:rsidRPr="00024B6A" w:rsidRDefault="002F2D62" w:rsidP="00B73223">
            <w:pPr>
              <w:rPr>
                <w:rFonts w:ascii="仿宋" w:eastAsia="仿宋" w:hAnsi="仿宋"/>
                <w:color w:val="auto"/>
                <w:szCs w:val="21"/>
              </w:rPr>
            </w:pPr>
            <w:r w:rsidRPr="00024B6A">
              <w:rPr>
                <w:rFonts w:ascii="仿宋" w:eastAsia="仿宋" w:hAnsi="仿宋"/>
                <w:color w:val="auto"/>
                <w:szCs w:val="21"/>
              </w:rPr>
              <w:t>当前申请(专利权)人</w:t>
            </w:r>
          </w:p>
        </w:tc>
        <w:tc>
          <w:tcPr>
            <w:tcW w:w="1440" w:type="dxa"/>
            <w:noWrap/>
            <w:hideMark/>
          </w:tcPr>
          <w:p w14:paraId="27A3E743" w14:textId="77777777" w:rsidR="002F2D62" w:rsidRPr="00024B6A" w:rsidRDefault="002F2D62" w:rsidP="00B732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color w:val="auto"/>
                <w:szCs w:val="21"/>
              </w:rPr>
            </w:pPr>
            <w:r w:rsidRPr="00024B6A">
              <w:rPr>
                <w:rFonts w:ascii="仿宋" w:eastAsia="仿宋" w:hAnsi="仿宋" w:hint="eastAsia"/>
                <w:color w:val="auto"/>
                <w:szCs w:val="21"/>
              </w:rPr>
              <w:t>专利数量</w:t>
            </w:r>
          </w:p>
        </w:tc>
      </w:tr>
      <w:tr w:rsidR="002F2D62" w:rsidRPr="00024B6A" w14:paraId="42A6F28A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4DC37F92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国家电网公司</w:t>
            </w:r>
          </w:p>
        </w:tc>
        <w:tc>
          <w:tcPr>
            <w:tcW w:w="1440" w:type="dxa"/>
            <w:noWrap/>
            <w:hideMark/>
          </w:tcPr>
          <w:p w14:paraId="6001DDCD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551</w:t>
            </w:r>
          </w:p>
        </w:tc>
      </w:tr>
      <w:tr w:rsidR="002F2D62" w:rsidRPr="00024B6A" w14:paraId="001F2306" w14:textId="77777777" w:rsidTr="00024B6A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19B375A5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高通股份有限公司</w:t>
            </w:r>
          </w:p>
        </w:tc>
        <w:tc>
          <w:tcPr>
            <w:tcW w:w="1440" w:type="dxa"/>
            <w:noWrap/>
            <w:hideMark/>
          </w:tcPr>
          <w:p w14:paraId="14B508CB" w14:textId="77777777" w:rsidR="002F2D62" w:rsidRPr="00024B6A" w:rsidRDefault="002F2D62" w:rsidP="00B7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403</w:t>
            </w:r>
          </w:p>
        </w:tc>
      </w:tr>
      <w:tr w:rsidR="002F2D62" w:rsidRPr="00024B6A" w14:paraId="7C003153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458F5766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中国移动通信集团有限公司</w:t>
            </w:r>
          </w:p>
        </w:tc>
        <w:tc>
          <w:tcPr>
            <w:tcW w:w="1440" w:type="dxa"/>
            <w:noWrap/>
            <w:hideMark/>
          </w:tcPr>
          <w:p w14:paraId="2718C311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235</w:t>
            </w:r>
          </w:p>
        </w:tc>
      </w:tr>
      <w:tr w:rsidR="002F2D62" w:rsidRPr="00024B6A" w14:paraId="69AA6CC9" w14:textId="77777777" w:rsidTr="00024B6A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2E71284D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华为技术有限公司</w:t>
            </w:r>
          </w:p>
        </w:tc>
        <w:tc>
          <w:tcPr>
            <w:tcW w:w="1440" w:type="dxa"/>
            <w:noWrap/>
            <w:hideMark/>
          </w:tcPr>
          <w:p w14:paraId="4623E239" w14:textId="77777777" w:rsidR="002F2D62" w:rsidRPr="00024B6A" w:rsidRDefault="002F2D62" w:rsidP="00B7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169</w:t>
            </w:r>
          </w:p>
        </w:tc>
      </w:tr>
      <w:tr w:rsidR="002F2D62" w:rsidRPr="00024B6A" w14:paraId="691CD447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4A1C512E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中兴通讯股份有限公司</w:t>
            </w:r>
          </w:p>
        </w:tc>
        <w:tc>
          <w:tcPr>
            <w:tcW w:w="1440" w:type="dxa"/>
            <w:noWrap/>
            <w:hideMark/>
          </w:tcPr>
          <w:p w14:paraId="3B633CB6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138</w:t>
            </w:r>
          </w:p>
        </w:tc>
      </w:tr>
      <w:tr w:rsidR="002F2D62" w:rsidRPr="00024B6A" w14:paraId="60D13F4F" w14:textId="77777777" w:rsidTr="00024B6A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1208908C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广东电网有限责任公司</w:t>
            </w:r>
          </w:p>
        </w:tc>
        <w:tc>
          <w:tcPr>
            <w:tcW w:w="1440" w:type="dxa"/>
            <w:noWrap/>
            <w:hideMark/>
          </w:tcPr>
          <w:p w14:paraId="6D9DFBC9" w14:textId="77777777" w:rsidR="002F2D62" w:rsidRPr="00024B6A" w:rsidRDefault="002F2D62" w:rsidP="00B7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132</w:t>
            </w:r>
          </w:p>
        </w:tc>
      </w:tr>
      <w:tr w:rsidR="002F2D62" w:rsidRPr="00024B6A" w14:paraId="5408F25D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5676AC1D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国网江苏省电力有限公司</w:t>
            </w:r>
          </w:p>
        </w:tc>
        <w:tc>
          <w:tcPr>
            <w:tcW w:w="1440" w:type="dxa"/>
            <w:noWrap/>
            <w:hideMark/>
          </w:tcPr>
          <w:p w14:paraId="21B5BC63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124</w:t>
            </w:r>
          </w:p>
        </w:tc>
      </w:tr>
      <w:tr w:rsidR="002F2D62" w:rsidRPr="00024B6A" w14:paraId="124D9D27" w14:textId="77777777" w:rsidTr="00024B6A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7646AFCD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北京小米移动软件有限公司</w:t>
            </w:r>
          </w:p>
        </w:tc>
        <w:tc>
          <w:tcPr>
            <w:tcW w:w="1440" w:type="dxa"/>
            <w:noWrap/>
            <w:hideMark/>
          </w:tcPr>
          <w:p w14:paraId="10D33965" w14:textId="77777777" w:rsidR="002F2D62" w:rsidRPr="00024B6A" w:rsidRDefault="002F2D62" w:rsidP="00B7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120</w:t>
            </w:r>
          </w:p>
        </w:tc>
      </w:tr>
      <w:tr w:rsidR="002F2D62" w:rsidRPr="00024B6A" w14:paraId="1666BC1B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4692A341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瑞典爱立信有限公司</w:t>
            </w:r>
          </w:p>
        </w:tc>
        <w:tc>
          <w:tcPr>
            <w:tcW w:w="1440" w:type="dxa"/>
            <w:noWrap/>
            <w:hideMark/>
          </w:tcPr>
          <w:p w14:paraId="028DD666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120</w:t>
            </w:r>
          </w:p>
        </w:tc>
      </w:tr>
      <w:tr w:rsidR="002F2D62" w:rsidRPr="00024B6A" w14:paraId="6EB62CE2" w14:textId="77777777" w:rsidTr="00024B6A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  <w:hideMark/>
          </w:tcPr>
          <w:p w14:paraId="7E4B225C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szCs w:val="21"/>
              </w:rPr>
              <w:t>中国电信股份有限公司</w:t>
            </w:r>
          </w:p>
        </w:tc>
        <w:tc>
          <w:tcPr>
            <w:tcW w:w="1440" w:type="dxa"/>
            <w:noWrap/>
            <w:hideMark/>
          </w:tcPr>
          <w:p w14:paraId="2372305D" w14:textId="77777777" w:rsidR="002F2D62" w:rsidRPr="00024B6A" w:rsidRDefault="002F2D62" w:rsidP="00B7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114</w:t>
            </w:r>
          </w:p>
        </w:tc>
      </w:tr>
      <w:tr w:rsidR="002F2D62" w:rsidRPr="00024B6A" w14:paraId="2AF41942" w14:textId="77777777" w:rsidTr="00024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7" w:type="dxa"/>
            <w:noWrap/>
          </w:tcPr>
          <w:p w14:paraId="5DE4D6C8" w14:textId="77777777" w:rsidR="002F2D62" w:rsidRPr="00024B6A" w:rsidRDefault="002F2D62" w:rsidP="00B73223">
            <w:pPr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 w:hint="eastAsia"/>
                <w:szCs w:val="21"/>
              </w:rPr>
              <w:t>中国联合网络通信集团有限公司</w:t>
            </w:r>
          </w:p>
        </w:tc>
        <w:tc>
          <w:tcPr>
            <w:tcW w:w="1440" w:type="dxa"/>
            <w:noWrap/>
          </w:tcPr>
          <w:p w14:paraId="2F109A16" w14:textId="77777777" w:rsidR="002F2D62" w:rsidRPr="00024B6A" w:rsidRDefault="002F2D62" w:rsidP="00B73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仿宋" w:hAnsi="仿宋"/>
                <w:szCs w:val="21"/>
              </w:rPr>
            </w:pPr>
            <w:r w:rsidRPr="00024B6A">
              <w:rPr>
                <w:rFonts w:ascii="仿宋" w:eastAsia="仿宋" w:hAnsi="仿宋"/>
                <w:bCs/>
                <w:szCs w:val="21"/>
              </w:rPr>
              <w:t>103</w:t>
            </w:r>
          </w:p>
        </w:tc>
      </w:tr>
    </w:tbl>
    <w:p w14:paraId="162DF200" w14:textId="77777777" w:rsidR="002F2D62" w:rsidRPr="00024B6A" w:rsidRDefault="002F2D62" w:rsidP="00B73223">
      <w:pPr>
        <w:rPr>
          <w:rFonts w:ascii="仿宋" w:eastAsia="仿宋" w:hAnsi="仿宋"/>
          <w:b/>
          <w:bCs/>
          <w:szCs w:val="21"/>
        </w:rPr>
      </w:pPr>
    </w:p>
    <w:sectPr w:rsidR="002F2D62" w:rsidRPr="00024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ED2A677" w16cex:dateUtc="2024-05-28T01:16:00Z"/>
  <w16cex:commentExtensible w16cex:durableId="56BF222D" w16cex:dateUtc="2024-05-28T02:09:00Z"/>
  <w16cex:commentExtensible w16cex:durableId="1C192FF2" w16cex:dateUtc="2024-05-28T0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1C7BCD9" w16cid:durableId="1ED2A677"/>
  <w16cid:commentId w16cid:paraId="4136B459" w16cid:durableId="56BF222D"/>
  <w16cid:commentId w16cid:paraId="3D7A544C" w16cid:durableId="1C192F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B6BCC8" w14:textId="77777777" w:rsidR="00344570" w:rsidRDefault="00344570"/>
  </w:endnote>
  <w:endnote w:type="continuationSeparator" w:id="0">
    <w:p w14:paraId="2A70EA3B" w14:textId="77777777" w:rsidR="00344570" w:rsidRDefault="003445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214687" w14:textId="77777777" w:rsidR="00344570" w:rsidRDefault="00344570"/>
  </w:footnote>
  <w:footnote w:type="continuationSeparator" w:id="0">
    <w:p w14:paraId="5F94D0D4" w14:textId="77777777" w:rsidR="00344570" w:rsidRDefault="00344570"/>
  </w:footnote>
  <w:footnote w:id="1">
    <w:p w14:paraId="1687FAE7" w14:textId="73C93507" w:rsidR="009D05AF" w:rsidRDefault="009D05AF">
      <w:pPr>
        <w:pStyle w:val="af1"/>
      </w:pPr>
      <w:r>
        <w:rPr>
          <w:rStyle w:val="af3"/>
        </w:rPr>
        <w:footnoteRef/>
      </w:r>
      <w:r>
        <w:t xml:space="preserve"> </w:t>
      </w:r>
      <w:proofErr w:type="gramStart"/>
      <w:r w:rsidRPr="009D05AF">
        <w:rPr>
          <w:rFonts w:hint="eastAsia"/>
        </w:rPr>
        <w:t>无源物</w:t>
      </w:r>
      <w:proofErr w:type="gramEnd"/>
      <w:r w:rsidRPr="009D05AF">
        <w:rPr>
          <w:rFonts w:hint="eastAsia"/>
        </w:rPr>
        <w:t>联网</w:t>
      </w:r>
      <w:r w:rsidRPr="009D05AF">
        <w:t>终端设备根据能耗需求分为Device 1（1uW）和device 2（&gt;100uW）。A-</w:t>
      </w:r>
      <w:proofErr w:type="spellStart"/>
      <w:r w:rsidRPr="009D05AF">
        <w:t>IoT</w:t>
      </w:r>
      <w:proofErr w:type="spellEnd"/>
      <w:r w:rsidRPr="009D05AF">
        <w:t>短期内将以最为简单的Device 1设备作为主要连接设备。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D19"/>
    <w:multiLevelType w:val="hybridMultilevel"/>
    <w:tmpl w:val="72AE01BC"/>
    <w:lvl w:ilvl="0" w:tplc="502AB9D4">
      <w:start w:val="1"/>
      <w:numFmt w:val="japaneseCounting"/>
      <w:lvlText w:val="（%1）"/>
      <w:lvlJc w:val="left"/>
      <w:pPr>
        <w:ind w:left="1110" w:hanging="11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496CF9"/>
    <w:multiLevelType w:val="hybridMultilevel"/>
    <w:tmpl w:val="72FA6F0A"/>
    <w:lvl w:ilvl="0" w:tplc="8E421A54">
      <w:start w:val="1"/>
      <w:numFmt w:val="japaneseCounting"/>
      <w:lvlText w:val="%1、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943" w:hanging="420"/>
      </w:pPr>
    </w:lvl>
    <w:lvl w:ilvl="2" w:tplc="0409001B" w:tentative="1">
      <w:start w:val="1"/>
      <w:numFmt w:val="lowerRoman"/>
      <w:lvlText w:val="%3."/>
      <w:lvlJc w:val="right"/>
      <w:pPr>
        <w:ind w:left="6363" w:hanging="420"/>
      </w:pPr>
    </w:lvl>
    <w:lvl w:ilvl="3" w:tplc="0409000F" w:tentative="1">
      <w:start w:val="1"/>
      <w:numFmt w:val="decimal"/>
      <w:lvlText w:val="%4."/>
      <w:lvlJc w:val="left"/>
      <w:pPr>
        <w:ind w:left="6783" w:hanging="420"/>
      </w:pPr>
    </w:lvl>
    <w:lvl w:ilvl="4" w:tplc="04090019" w:tentative="1">
      <w:start w:val="1"/>
      <w:numFmt w:val="lowerLetter"/>
      <w:lvlText w:val="%5)"/>
      <w:lvlJc w:val="left"/>
      <w:pPr>
        <w:ind w:left="7203" w:hanging="420"/>
      </w:pPr>
    </w:lvl>
    <w:lvl w:ilvl="5" w:tplc="0409001B" w:tentative="1">
      <w:start w:val="1"/>
      <w:numFmt w:val="lowerRoman"/>
      <w:lvlText w:val="%6."/>
      <w:lvlJc w:val="right"/>
      <w:pPr>
        <w:ind w:left="7623" w:hanging="420"/>
      </w:pPr>
    </w:lvl>
    <w:lvl w:ilvl="6" w:tplc="0409000F" w:tentative="1">
      <w:start w:val="1"/>
      <w:numFmt w:val="decimal"/>
      <w:lvlText w:val="%7."/>
      <w:lvlJc w:val="left"/>
      <w:pPr>
        <w:ind w:left="8043" w:hanging="420"/>
      </w:pPr>
    </w:lvl>
    <w:lvl w:ilvl="7" w:tplc="04090019" w:tentative="1">
      <w:start w:val="1"/>
      <w:numFmt w:val="lowerLetter"/>
      <w:lvlText w:val="%8)"/>
      <w:lvlJc w:val="left"/>
      <w:pPr>
        <w:ind w:left="8463" w:hanging="420"/>
      </w:pPr>
    </w:lvl>
    <w:lvl w:ilvl="8" w:tplc="0409001B" w:tentative="1">
      <w:start w:val="1"/>
      <w:numFmt w:val="lowerRoman"/>
      <w:lvlText w:val="%9."/>
      <w:lvlJc w:val="right"/>
      <w:pPr>
        <w:ind w:left="8883" w:hanging="420"/>
      </w:pPr>
    </w:lvl>
  </w:abstractNum>
  <w:abstractNum w:abstractNumId="2" w15:restartNumberingAfterBreak="0">
    <w:nsid w:val="1EE55C24"/>
    <w:multiLevelType w:val="hybridMultilevel"/>
    <w:tmpl w:val="90BA9AD8"/>
    <w:lvl w:ilvl="0" w:tplc="31B0AFFA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C13316"/>
    <w:multiLevelType w:val="hybridMultilevel"/>
    <w:tmpl w:val="6F546CAE"/>
    <w:lvl w:ilvl="0" w:tplc="2DB603A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D8388B"/>
    <w:multiLevelType w:val="hybridMultilevel"/>
    <w:tmpl w:val="4C0E4922"/>
    <w:lvl w:ilvl="0" w:tplc="1F729C30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5F41AFD"/>
    <w:multiLevelType w:val="hybridMultilevel"/>
    <w:tmpl w:val="AD70152C"/>
    <w:lvl w:ilvl="0" w:tplc="F98E8256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6" w15:restartNumberingAfterBreak="0">
    <w:nsid w:val="3CC04D86"/>
    <w:multiLevelType w:val="multilevel"/>
    <w:tmpl w:val="AB22DB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 w15:restartNumberingAfterBreak="0">
    <w:nsid w:val="48855EFD"/>
    <w:multiLevelType w:val="hybridMultilevel"/>
    <w:tmpl w:val="1D743B3C"/>
    <w:lvl w:ilvl="0" w:tplc="39140CB0">
      <w:start w:val="3"/>
      <w:numFmt w:val="japaneseCounting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642C25"/>
    <w:multiLevelType w:val="multilevel"/>
    <w:tmpl w:val="3CA044F4"/>
    <w:lvl w:ilvl="0">
      <w:start w:val="1"/>
      <w:numFmt w:val="decimal"/>
      <w:pStyle w:val="1"/>
      <w:lvlText w:val="%1."/>
      <w:lvlJc w:val="left"/>
      <w:pPr>
        <w:ind w:left="131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273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415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557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698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4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98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2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265" w:hanging="1559"/>
      </w:pPr>
      <w:rPr>
        <w:rFonts w:hint="eastAsia"/>
      </w:rPr>
    </w:lvl>
  </w:abstractNum>
  <w:abstractNum w:abstractNumId="9" w15:restartNumberingAfterBreak="0">
    <w:nsid w:val="590B3890"/>
    <w:multiLevelType w:val="hybridMultilevel"/>
    <w:tmpl w:val="1B4A578E"/>
    <w:lvl w:ilvl="0" w:tplc="388E0856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EF79F0"/>
    <w:multiLevelType w:val="hybridMultilevel"/>
    <w:tmpl w:val="C2048918"/>
    <w:lvl w:ilvl="0" w:tplc="FEFA6B4C">
      <w:start w:val="1"/>
      <w:numFmt w:val="upperLetter"/>
      <w:lvlText w:val="%1-"/>
      <w:lvlJc w:val="left"/>
      <w:pPr>
        <w:ind w:left="805" w:hanging="3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2" w:hanging="420"/>
      </w:pPr>
    </w:lvl>
    <w:lvl w:ilvl="2" w:tplc="0409001B" w:tentative="1">
      <w:start w:val="1"/>
      <w:numFmt w:val="lowerRoman"/>
      <w:lvlText w:val="%3."/>
      <w:lvlJc w:val="right"/>
      <w:pPr>
        <w:ind w:left="1982" w:hanging="420"/>
      </w:pPr>
    </w:lvl>
    <w:lvl w:ilvl="3" w:tplc="0409000F" w:tentative="1">
      <w:start w:val="1"/>
      <w:numFmt w:val="decimal"/>
      <w:lvlText w:val="%4."/>
      <w:lvlJc w:val="left"/>
      <w:pPr>
        <w:ind w:left="2402" w:hanging="420"/>
      </w:pPr>
    </w:lvl>
    <w:lvl w:ilvl="4" w:tplc="04090019" w:tentative="1">
      <w:start w:val="1"/>
      <w:numFmt w:val="lowerLetter"/>
      <w:lvlText w:val="%5)"/>
      <w:lvlJc w:val="left"/>
      <w:pPr>
        <w:ind w:left="2822" w:hanging="420"/>
      </w:pPr>
    </w:lvl>
    <w:lvl w:ilvl="5" w:tplc="0409001B" w:tentative="1">
      <w:start w:val="1"/>
      <w:numFmt w:val="lowerRoman"/>
      <w:lvlText w:val="%6."/>
      <w:lvlJc w:val="right"/>
      <w:pPr>
        <w:ind w:left="3242" w:hanging="420"/>
      </w:pPr>
    </w:lvl>
    <w:lvl w:ilvl="6" w:tplc="0409000F" w:tentative="1">
      <w:start w:val="1"/>
      <w:numFmt w:val="decimal"/>
      <w:lvlText w:val="%7."/>
      <w:lvlJc w:val="left"/>
      <w:pPr>
        <w:ind w:left="3662" w:hanging="420"/>
      </w:pPr>
    </w:lvl>
    <w:lvl w:ilvl="7" w:tplc="04090019" w:tentative="1">
      <w:start w:val="1"/>
      <w:numFmt w:val="lowerLetter"/>
      <w:lvlText w:val="%8)"/>
      <w:lvlJc w:val="left"/>
      <w:pPr>
        <w:ind w:left="4082" w:hanging="420"/>
      </w:pPr>
    </w:lvl>
    <w:lvl w:ilvl="8" w:tplc="0409001B" w:tentative="1">
      <w:start w:val="1"/>
      <w:numFmt w:val="lowerRoman"/>
      <w:lvlText w:val="%9."/>
      <w:lvlJc w:val="right"/>
      <w:pPr>
        <w:ind w:left="4502" w:hanging="420"/>
      </w:pPr>
    </w:lvl>
  </w:abstractNum>
  <w:abstractNum w:abstractNumId="11" w15:restartNumberingAfterBreak="0">
    <w:nsid w:val="6F0C6B9F"/>
    <w:multiLevelType w:val="hybridMultilevel"/>
    <w:tmpl w:val="A73071F6"/>
    <w:lvl w:ilvl="0" w:tplc="3E1E654C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7B2F7B47"/>
    <w:multiLevelType w:val="hybridMultilevel"/>
    <w:tmpl w:val="A0405F60"/>
    <w:lvl w:ilvl="0" w:tplc="FBE66E4A">
      <w:start w:val="1"/>
      <w:numFmt w:val="japaneseCounting"/>
      <w:lvlText w:val="（%1）"/>
      <w:lvlJc w:val="left"/>
      <w:pPr>
        <w:ind w:left="1110" w:hanging="11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12"/>
  </w:num>
  <w:num w:numId="10">
    <w:abstractNumId w:val="2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D"/>
    <w:rsid w:val="000004D2"/>
    <w:rsid w:val="000018A6"/>
    <w:rsid w:val="00005425"/>
    <w:rsid w:val="00007909"/>
    <w:rsid w:val="00010126"/>
    <w:rsid w:val="00011C87"/>
    <w:rsid w:val="0001550D"/>
    <w:rsid w:val="00015A9B"/>
    <w:rsid w:val="000202B1"/>
    <w:rsid w:val="00023953"/>
    <w:rsid w:val="00023DCF"/>
    <w:rsid w:val="00024B6A"/>
    <w:rsid w:val="00031900"/>
    <w:rsid w:val="00031CDD"/>
    <w:rsid w:val="0003409F"/>
    <w:rsid w:val="000357A9"/>
    <w:rsid w:val="000367B3"/>
    <w:rsid w:val="000412A1"/>
    <w:rsid w:val="00041352"/>
    <w:rsid w:val="00046049"/>
    <w:rsid w:val="0005087D"/>
    <w:rsid w:val="00051096"/>
    <w:rsid w:val="00057E9E"/>
    <w:rsid w:val="00075117"/>
    <w:rsid w:val="0007755A"/>
    <w:rsid w:val="000809CD"/>
    <w:rsid w:val="00081707"/>
    <w:rsid w:val="000850C0"/>
    <w:rsid w:val="00085244"/>
    <w:rsid w:val="00094674"/>
    <w:rsid w:val="000A0594"/>
    <w:rsid w:val="000A6230"/>
    <w:rsid w:val="000C1E76"/>
    <w:rsid w:val="000C3CD3"/>
    <w:rsid w:val="000D16CC"/>
    <w:rsid w:val="000D4038"/>
    <w:rsid w:val="000D4685"/>
    <w:rsid w:val="000D6A21"/>
    <w:rsid w:val="000E37A0"/>
    <w:rsid w:val="000F1146"/>
    <w:rsid w:val="000F20D9"/>
    <w:rsid w:val="001013DF"/>
    <w:rsid w:val="0010416C"/>
    <w:rsid w:val="00116A92"/>
    <w:rsid w:val="001261F7"/>
    <w:rsid w:val="0012734E"/>
    <w:rsid w:val="001316D2"/>
    <w:rsid w:val="00132C73"/>
    <w:rsid w:val="001349E9"/>
    <w:rsid w:val="00141C40"/>
    <w:rsid w:val="00142651"/>
    <w:rsid w:val="0015027D"/>
    <w:rsid w:val="00152A58"/>
    <w:rsid w:val="00155E6D"/>
    <w:rsid w:val="001570E9"/>
    <w:rsid w:val="0016120B"/>
    <w:rsid w:val="001626F6"/>
    <w:rsid w:val="00163E5B"/>
    <w:rsid w:val="00167B6E"/>
    <w:rsid w:val="00172441"/>
    <w:rsid w:val="001771C1"/>
    <w:rsid w:val="00184954"/>
    <w:rsid w:val="0018592C"/>
    <w:rsid w:val="001874DF"/>
    <w:rsid w:val="00187541"/>
    <w:rsid w:val="001879A6"/>
    <w:rsid w:val="00187BB5"/>
    <w:rsid w:val="0019387B"/>
    <w:rsid w:val="001A000A"/>
    <w:rsid w:val="001A6A42"/>
    <w:rsid w:val="001A6E4B"/>
    <w:rsid w:val="001B0E7B"/>
    <w:rsid w:val="001C2E0D"/>
    <w:rsid w:val="001C732B"/>
    <w:rsid w:val="001D001F"/>
    <w:rsid w:val="001D064C"/>
    <w:rsid w:val="001D0E4B"/>
    <w:rsid w:val="001D2FF1"/>
    <w:rsid w:val="001D38CE"/>
    <w:rsid w:val="001D5A60"/>
    <w:rsid w:val="001D6E41"/>
    <w:rsid w:val="001E34DD"/>
    <w:rsid w:val="001E6C81"/>
    <w:rsid w:val="0020183E"/>
    <w:rsid w:val="00203DB5"/>
    <w:rsid w:val="00206DB1"/>
    <w:rsid w:val="00211503"/>
    <w:rsid w:val="00222BFA"/>
    <w:rsid w:val="00223A43"/>
    <w:rsid w:val="0022551D"/>
    <w:rsid w:val="00225C44"/>
    <w:rsid w:val="00227ACB"/>
    <w:rsid w:val="00234B5C"/>
    <w:rsid w:val="00237C19"/>
    <w:rsid w:val="00237CCB"/>
    <w:rsid w:val="0024017C"/>
    <w:rsid w:val="00246884"/>
    <w:rsid w:val="00252986"/>
    <w:rsid w:val="0026068A"/>
    <w:rsid w:val="00272958"/>
    <w:rsid w:val="00275073"/>
    <w:rsid w:val="0027708A"/>
    <w:rsid w:val="0029786F"/>
    <w:rsid w:val="002B08DD"/>
    <w:rsid w:val="002B1DBB"/>
    <w:rsid w:val="002B66FD"/>
    <w:rsid w:val="002C53DA"/>
    <w:rsid w:val="002D7565"/>
    <w:rsid w:val="002E1C32"/>
    <w:rsid w:val="002E2B62"/>
    <w:rsid w:val="002E7AB2"/>
    <w:rsid w:val="002F2C66"/>
    <w:rsid w:val="002F2D62"/>
    <w:rsid w:val="002F3CE3"/>
    <w:rsid w:val="002F7D23"/>
    <w:rsid w:val="00301EB5"/>
    <w:rsid w:val="00304097"/>
    <w:rsid w:val="00304D62"/>
    <w:rsid w:val="003176FA"/>
    <w:rsid w:val="003236DA"/>
    <w:rsid w:val="0032393D"/>
    <w:rsid w:val="00325014"/>
    <w:rsid w:val="00332374"/>
    <w:rsid w:val="003339C0"/>
    <w:rsid w:val="003355EB"/>
    <w:rsid w:val="00344570"/>
    <w:rsid w:val="0034457B"/>
    <w:rsid w:val="00345403"/>
    <w:rsid w:val="003474B2"/>
    <w:rsid w:val="0034755A"/>
    <w:rsid w:val="003507AC"/>
    <w:rsid w:val="00352B9D"/>
    <w:rsid w:val="00353B98"/>
    <w:rsid w:val="00353F1B"/>
    <w:rsid w:val="0035554B"/>
    <w:rsid w:val="00356E9D"/>
    <w:rsid w:val="00360604"/>
    <w:rsid w:val="0036671A"/>
    <w:rsid w:val="00367138"/>
    <w:rsid w:val="00367D55"/>
    <w:rsid w:val="0037105E"/>
    <w:rsid w:val="00371973"/>
    <w:rsid w:val="00377D2B"/>
    <w:rsid w:val="0038266B"/>
    <w:rsid w:val="00384293"/>
    <w:rsid w:val="003927B2"/>
    <w:rsid w:val="0039351A"/>
    <w:rsid w:val="003A10E1"/>
    <w:rsid w:val="003A4EF1"/>
    <w:rsid w:val="003B7DD9"/>
    <w:rsid w:val="003C2911"/>
    <w:rsid w:val="003D07BC"/>
    <w:rsid w:val="003D0B36"/>
    <w:rsid w:val="003D3D28"/>
    <w:rsid w:val="003E6B64"/>
    <w:rsid w:val="003F72AF"/>
    <w:rsid w:val="003F7504"/>
    <w:rsid w:val="0040723E"/>
    <w:rsid w:val="00411FA1"/>
    <w:rsid w:val="0041655A"/>
    <w:rsid w:val="00421028"/>
    <w:rsid w:val="00422B82"/>
    <w:rsid w:val="00423AAD"/>
    <w:rsid w:val="00430CF2"/>
    <w:rsid w:val="0043461C"/>
    <w:rsid w:val="00437322"/>
    <w:rsid w:val="0044615B"/>
    <w:rsid w:val="00452E08"/>
    <w:rsid w:val="00454089"/>
    <w:rsid w:val="00460B63"/>
    <w:rsid w:val="00463B1A"/>
    <w:rsid w:val="00470912"/>
    <w:rsid w:val="00470EDF"/>
    <w:rsid w:val="0047428E"/>
    <w:rsid w:val="004753BE"/>
    <w:rsid w:val="0048037D"/>
    <w:rsid w:val="00481134"/>
    <w:rsid w:val="00484122"/>
    <w:rsid w:val="0049121E"/>
    <w:rsid w:val="00495CD7"/>
    <w:rsid w:val="004A1D7C"/>
    <w:rsid w:val="004A77AE"/>
    <w:rsid w:val="004B0AD7"/>
    <w:rsid w:val="004C2466"/>
    <w:rsid w:val="004D3015"/>
    <w:rsid w:val="004E43F3"/>
    <w:rsid w:val="004F4FCD"/>
    <w:rsid w:val="00504EB9"/>
    <w:rsid w:val="0051382B"/>
    <w:rsid w:val="0051493D"/>
    <w:rsid w:val="00516690"/>
    <w:rsid w:val="00523C7F"/>
    <w:rsid w:val="00531546"/>
    <w:rsid w:val="00546507"/>
    <w:rsid w:val="005465D9"/>
    <w:rsid w:val="005466F5"/>
    <w:rsid w:val="00557621"/>
    <w:rsid w:val="00561BA4"/>
    <w:rsid w:val="00563185"/>
    <w:rsid w:val="005647AF"/>
    <w:rsid w:val="0057051D"/>
    <w:rsid w:val="005723A8"/>
    <w:rsid w:val="00572681"/>
    <w:rsid w:val="005811EF"/>
    <w:rsid w:val="005849BF"/>
    <w:rsid w:val="0058700F"/>
    <w:rsid w:val="005925B9"/>
    <w:rsid w:val="00595253"/>
    <w:rsid w:val="005A529D"/>
    <w:rsid w:val="005A638B"/>
    <w:rsid w:val="005C1919"/>
    <w:rsid w:val="005C265E"/>
    <w:rsid w:val="005C6F11"/>
    <w:rsid w:val="005C7FBE"/>
    <w:rsid w:val="005E5E12"/>
    <w:rsid w:val="005F0E13"/>
    <w:rsid w:val="005F1355"/>
    <w:rsid w:val="005F2160"/>
    <w:rsid w:val="005F542B"/>
    <w:rsid w:val="00605E70"/>
    <w:rsid w:val="006226FC"/>
    <w:rsid w:val="006301D9"/>
    <w:rsid w:val="006324BB"/>
    <w:rsid w:val="006447D1"/>
    <w:rsid w:val="00645590"/>
    <w:rsid w:val="0065287C"/>
    <w:rsid w:val="006654A6"/>
    <w:rsid w:val="0066665D"/>
    <w:rsid w:val="00666D39"/>
    <w:rsid w:val="006704A1"/>
    <w:rsid w:val="006770B5"/>
    <w:rsid w:val="006833BE"/>
    <w:rsid w:val="006909E0"/>
    <w:rsid w:val="00694232"/>
    <w:rsid w:val="00694FA4"/>
    <w:rsid w:val="00697479"/>
    <w:rsid w:val="006A078F"/>
    <w:rsid w:val="006A194E"/>
    <w:rsid w:val="006B2CD7"/>
    <w:rsid w:val="006B542F"/>
    <w:rsid w:val="006B7CF1"/>
    <w:rsid w:val="006C0464"/>
    <w:rsid w:val="006C27D2"/>
    <w:rsid w:val="006C4436"/>
    <w:rsid w:val="006C68C0"/>
    <w:rsid w:val="006D2302"/>
    <w:rsid w:val="006D4B6F"/>
    <w:rsid w:val="006D5A3F"/>
    <w:rsid w:val="006E034D"/>
    <w:rsid w:val="006E7D1B"/>
    <w:rsid w:val="006F23FD"/>
    <w:rsid w:val="006F5C90"/>
    <w:rsid w:val="006F6F74"/>
    <w:rsid w:val="007077CD"/>
    <w:rsid w:val="00707BC0"/>
    <w:rsid w:val="007136B8"/>
    <w:rsid w:val="00713A82"/>
    <w:rsid w:val="00720E90"/>
    <w:rsid w:val="00724044"/>
    <w:rsid w:val="00730DC2"/>
    <w:rsid w:val="007358E1"/>
    <w:rsid w:val="007458C6"/>
    <w:rsid w:val="00751E49"/>
    <w:rsid w:val="00760BE0"/>
    <w:rsid w:val="00767818"/>
    <w:rsid w:val="0077481F"/>
    <w:rsid w:val="00774CBF"/>
    <w:rsid w:val="00776755"/>
    <w:rsid w:val="00784F2F"/>
    <w:rsid w:val="00785306"/>
    <w:rsid w:val="0078633A"/>
    <w:rsid w:val="0078710C"/>
    <w:rsid w:val="00787A74"/>
    <w:rsid w:val="0079116F"/>
    <w:rsid w:val="00794EE0"/>
    <w:rsid w:val="00797B23"/>
    <w:rsid w:val="007A1973"/>
    <w:rsid w:val="007A4464"/>
    <w:rsid w:val="007B53B8"/>
    <w:rsid w:val="007B5F22"/>
    <w:rsid w:val="007B6E99"/>
    <w:rsid w:val="007C0729"/>
    <w:rsid w:val="007D5E8A"/>
    <w:rsid w:val="007D6FD5"/>
    <w:rsid w:val="007D74C1"/>
    <w:rsid w:val="007E2922"/>
    <w:rsid w:val="007F1BFB"/>
    <w:rsid w:val="00812334"/>
    <w:rsid w:val="008167DA"/>
    <w:rsid w:val="00817D3C"/>
    <w:rsid w:val="008338FF"/>
    <w:rsid w:val="00834A5A"/>
    <w:rsid w:val="008367B9"/>
    <w:rsid w:val="00851C56"/>
    <w:rsid w:val="008558F8"/>
    <w:rsid w:val="00863BEA"/>
    <w:rsid w:val="00865429"/>
    <w:rsid w:val="008737CA"/>
    <w:rsid w:val="0087575E"/>
    <w:rsid w:val="00876E86"/>
    <w:rsid w:val="00883745"/>
    <w:rsid w:val="008877A9"/>
    <w:rsid w:val="00890BA2"/>
    <w:rsid w:val="008A44EE"/>
    <w:rsid w:val="008A6CE5"/>
    <w:rsid w:val="008B026F"/>
    <w:rsid w:val="008B75A6"/>
    <w:rsid w:val="008C1DC8"/>
    <w:rsid w:val="008C6E3D"/>
    <w:rsid w:val="008D02B3"/>
    <w:rsid w:val="008D206C"/>
    <w:rsid w:val="008D21BA"/>
    <w:rsid w:val="008D5275"/>
    <w:rsid w:val="008E0E9D"/>
    <w:rsid w:val="008E128E"/>
    <w:rsid w:val="008E3FC8"/>
    <w:rsid w:val="008E5BC8"/>
    <w:rsid w:val="008E7786"/>
    <w:rsid w:val="008F1605"/>
    <w:rsid w:val="008F2B51"/>
    <w:rsid w:val="008F5CDD"/>
    <w:rsid w:val="0090058A"/>
    <w:rsid w:val="009010EB"/>
    <w:rsid w:val="00904080"/>
    <w:rsid w:val="00905601"/>
    <w:rsid w:val="00906451"/>
    <w:rsid w:val="00915620"/>
    <w:rsid w:val="00915EC2"/>
    <w:rsid w:val="00916C23"/>
    <w:rsid w:val="00921FE3"/>
    <w:rsid w:val="00922DD4"/>
    <w:rsid w:val="009232D2"/>
    <w:rsid w:val="00925AC0"/>
    <w:rsid w:val="00930F7D"/>
    <w:rsid w:val="009322A2"/>
    <w:rsid w:val="009365D5"/>
    <w:rsid w:val="00942836"/>
    <w:rsid w:val="00950DBC"/>
    <w:rsid w:val="00952075"/>
    <w:rsid w:val="00955564"/>
    <w:rsid w:val="00955AE0"/>
    <w:rsid w:val="00960DF1"/>
    <w:rsid w:val="0097385F"/>
    <w:rsid w:val="00976FFB"/>
    <w:rsid w:val="00991512"/>
    <w:rsid w:val="009940D5"/>
    <w:rsid w:val="009A20AE"/>
    <w:rsid w:val="009A3B8A"/>
    <w:rsid w:val="009A41F7"/>
    <w:rsid w:val="009A62B9"/>
    <w:rsid w:val="009A70FD"/>
    <w:rsid w:val="009B359C"/>
    <w:rsid w:val="009C5725"/>
    <w:rsid w:val="009D05AF"/>
    <w:rsid w:val="009D2E24"/>
    <w:rsid w:val="009D636A"/>
    <w:rsid w:val="009D6693"/>
    <w:rsid w:val="009D74F2"/>
    <w:rsid w:val="009E047F"/>
    <w:rsid w:val="009E1C30"/>
    <w:rsid w:val="009F19E7"/>
    <w:rsid w:val="009F55AC"/>
    <w:rsid w:val="009F62A1"/>
    <w:rsid w:val="00A01C61"/>
    <w:rsid w:val="00A02223"/>
    <w:rsid w:val="00A154F2"/>
    <w:rsid w:val="00A17042"/>
    <w:rsid w:val="00A21EC6"/>
    <w:rsid w:val="00A22ED8"/>
    <w:rsid w:val="00A2436F"/>
    <w:rsid w:val="00A24C00"/>
    <w:rsid w:val="00A34B7B"/>
    <w:rsid w:val="00A447DA"/>
    <w:rsid w:val="00A47229"/>
    <w:rsid w:val="00A47D0E"/>
    <w:rsid w:val="00A5398E"/>
    <w:rsid w:val="00A62A33"/>
    <w:rsid w:val="00A631E0"/>
    <w:rsid w:val="00A6595C"/>
    <w:rsid w:val="00A704E2"/>
    <w:rsid w:val="00A71CE8"/>
    <w:rsid w:val="00A75E3D"/>
    <w:rsid w:val="00A76A90"/>
    <w:rsid w:val="00A87FE7"/>
    <w:rsid w:val="00AA1D6B"/>
    <w:rsid w:val="00AA2470"/>
    <w:rsid w:val="00AA62B1"/>
    <w:rsid w:val="00AA6A49"/>
    <w:rsid w:val="00AB50F0"/>
    <w:rsid w:val="00AC1C80"/>
    <w:rsid w:val="00AD6BDB"/>
    <w:rsid w:val="00AE276E"/>
    <w:rsid w:val="00AE5875"/>
    <w:rsid w:val="00AE69D3"/>
    <w:rsid w:val="00AF5423"/>
    <w:rsid w:val="00B113AE"/>
    <w:rsid w:val="00B158AA"/>
    <w:rsid w:val="00B2549E"/>
    <w:rsid w:val="00B30586"/>
    <w:rsid w:val="00B3156D"/>
    <w:rsid w:val="00B362CE"/>
    <w:rsid w:val="00B41711"/>
    <w:rsid w:val="00B43F90"/>
    <w:rsid w:val="00B464DE"/>
    <w:rsid w:val="00B47FEC"/>
    <w:rsid w:val="00B53844"/>
    <w:rsid w:val="00B54D1F"/>
    <w:rsid w:val="00B70494"/>
    <w:rsid w:val="00B73223"/>
    <w:rsid w:val="00B748D8"/>
    <w:rsid w:val="00B825C7"/>
    <w:rsid w:val="00B825E5"/>
    <w:rsid w:val="00B8394E"/>
    <w:rsid w:val="00B843F4"/>
    <w:rsid w:val="00B87333"/>
    <w:rsid w:val="00BA0201"/>
    <w:rsid w:val="00BB1577"/>
    <w:rsid w:val="00BB2248"/>
    <w:rsid w:val="00BB5317"/>
    <w:rsid w:val="00BC4F63"/>
    <w:rsid w:val="00BC75EF"/>
    <w:rsid w:val="00BE28F2"/>
    <w:rsid w:val="00BE2DC5"/>
    <w:rsid w:val="00BE595C"/>
    <w:rsid w:val="00BE64FC"/>
    <w:rsid w:val="00BF2633"/>
    <w:rsid w:val="00BF4671"/>
    <w:rsid w:val="00C0233D"/>
    <w:rsid w:val="00C03E0B"/>
    <w:rsid w:val="00C14DEB"/>
    <w:rsid w:val="00C1753B"/>
    <w:rsid w:val="00C249F2"/>
    <w:rsid w:val="00C303C5"/>
    <w:rsid w:val="00C503A1"/>
    <w:rsid w:val="00C5171F"/>
    <w:rsid w:val="00C52C39"/>
    <w:rsid w:val="00C53CD7"/>
    <w:rsid w:val="00C633C1"/>
    <w:rsid w:val="00C7186A"/>
    <w:rsid w:val="00C74B32"/>
    <w:rsid w:val="00C80F79"/>
    <w:rsid w:val="00C81FD8"/>
    <w:rsid w:val="00C830CE"/>
    <w:rsid w:val="00C8691B"/>
    <w:rsid w:val="00C8710D"/>
    <w:rsid w:val="00C904A2"/>
    <w:rsid w:val="00CA1238"/>
    <w:rsid w:val="00CA3A0B"/>
    <w:rsid w:val="00CA6E59"/>
    <w:rsid w:val="00CB6CDC"/>
    <w:rsid w:val="00CC08A3"/>
    <w:rsid w:val="00CC5F4C"/>
    <w:rsid w:val="00CC7B3D"/>
    <w:rsid w:val="00CD09A3"/>
    <w:rsid w:val="00CD478C"/>
    <w:rsid w:val="00CE0323"/>
    <w:rsid w:val="00CE50F2"/>
    <w:rsid w:val="00CF253A"/>
    <w:rsid w:val="00CF3772"/>
    <w:rsid w:val="00D0519F"/>
    <w:rsid w:val="00D05A1E"/>
    <w:rsid w:val="00D10919"/>
    <w:rsid w:val="00D11B72"/>
    <w:rsid w:val="00D16559"/>
    <w:rsid w:val="00D1710F"/>
    <w:rsid w:val="00D200AA"/>
    <w:rsid w:val="00D259F4"/>
    <w:rsid w:val="00D270A0"/>
    <w:rsid w:val="00D27D18"/>
    <w:rsid w:val="00D3787F"/>
    <w:rsid w:val="00D422BA"/>
    <w:rsid w:val="00D4445B"/>
    <w:rsid w:val="00D50E07"/>
    <w:rsid w:val="00D55789"/>
    <w:rsid w:val="00D63273"/>
    <w:rsid w:val="00D63314"/>
    <w:rsid w:val="00D64587"/>
    <w:rsid w:val="00D656D0"/>
    <w:rsid w:val="00D71A32"/>
    <w:rsid w:val="00D86651"/>
    <w:rsid w:val="00D8751F"/>
    <w:rsid w:val="00D96345"/>
    <w:rsid w:val="00DB15E7"/>
    <w:rsid w:val="00DB1D95"/>
    <w:rsid w:val="00DB66F5"/>
    <w:rsid w:val="00DC12D7"/>
    <w:rsid w:val="00DC15A6"/>
    <w:rsid w:val="00DC40A6"/>
    <w:rsid w:val="00DD2FAD"/>
    <w:rsid w:val="00DD79D8"/>
    <w:rsid w:val="00DE1DF3"/>
    <w:rsid w:val="00DE3E5F"/>
    <w:rsid w:val="00DE7101"/>
    <w:rsid w:val="00DE7973"/>
    <w:rsid w:val="00DF06BF"/>
    <w:rsid w:val="00E00622"/>
    <w:rsid w:val="00E01F8B"/>
    <w:rsid w:val="00E0699D"/>
    <w:rsid w:val="00E11A57"/>
    <w:rsid w:val="00E16449"/>
    <w:rsid w:val="00E23C00"/>
    <w:rsid w:val="00E261EE"/>
    <w:rsid w:val="00E275F0"/>
    <w:rsid w:val="00E277BF"/>
    <w:rsid w:val="00E31CAE"/>
    <w:rsid w:val="00E347A5"/>
    <w:rsid w:val="00E375D6"/>
    <w:rsid w:val="00E46A30"/>
    <w:rsid w:val="00E47CE0"/>
    <w:rsid w:val="00E524DC"/>
    <w:rsid w:val="00E62FB4"/>
    <w:rsid w:val="00E64F05"/>
    <w:rsid w:val="00E66B96"/>
    <w:rsid w:val="00E67AD0"/>
    <w:rsid w:val="00E67C07"/>
    <w:rsid w:val="00E73622"/>
    <w:rsid w:val="00E81C16"/>
    <w:rsid w:val="00E821F9"/>
    <w:rsid w:val="00E86986"/>
    <w:rsid w:val="00E90668"/>
    <w:rsid w:val="00EA2438"/>
    <w:rsid w:val="00EB4BE6"/>
    <w:rsid w:val="00EB7166"/>
    <w:rsid w:val="00EC5023"/>
    <w:rsid w:val="00ED08EB"/>
    <w:rsid w:val="00ED6254"/>
    <w:rsid w:val="00ED6524"/>
    <w:rsid w:val="00ED7D7C"/>
    <w:rsid w:val="00EE0D4C"/>
    <w:rsid w:val="00EE7264"/>
    <w:rsid w:val="00EF205B"/>
    <w:rsid w:val="00EF5D96"/>
    <w:rsid w:val="00EF67CC"/>
    <w:rsid w:val="00EF6ED5"/>
    <w:rsid w:val="00F053C4"/>
    <w:rsid w:val="00F106F0"/>
    <w:rsid w:val="00F24E0C"/>
    <w:rsid w:val="00F337CE"/>
    <w:rsid w:val="00F41550"/>
    <w:rsid w:val="00F45A20"/>
    <w:rsid w:val="00F51CDB"/>
    <w:rsid w:val="00F55044"/>
    <w:rsid w:val="00F56AD4"/>
    <w:rsid w:val="00F60A57"/>
    <w:rsid w:val="00F64FE9"/>
    <w:rsid w:val="00F762B5"/>
    <w:rsid w:val="00F84058"/>
    <w:rsid w:val="00F90B22"/>
    <w:rsid w:val="00F957BC"/>
    <w:rsid w:val="00FA29AC"/>
    <w:rsid w:val="00FB24A5"/>
    <w:rsid w:val="00FB5DD8"/>
    <w:rsid w:val="00FC0283"/>
    <w:rsid w:val="00FC066D"/>
    <w:rsid w:val="00FC0AFC"/>
    <w:rsid w:val="00FD3A37"/>
    <w:rsid w:val="00FD59C0"/>
    <w:rsid w:val="00FE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D61EE"/>
  <w15:chartTrackingRefBased/>
  <w15:docId w15:val="{1A9F55A4-3870-4DF6-A09B-77B5956A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541"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834A5A"/>
    <w:pPr>
      <w:keepNext/>
      <w:keepLines/>
      <w:numPr>
        <w:numId w:val="6"/>
      </w:numPr>
      <w:spacing w:before="340" w:after="330"/>
      <w:ind w:firstLine="0"/>
      <w:jc w:val="left"/>
      <w:outlineLvl w:val="0"/>
    </w:pPr>
    <w:rPr>
      <w:rFonts w:ascii="Times New Roman" w:eastAsia="黑体" w:hAnsi="Times New Roman"/>
      <w:b/>
      <w:bCs/>
      <w:kern w:val="44"/>
      <w:sz w:val="30"/>
      <w:szCs w:val="44"/>
    </w:rPr>
  </w:style>
  <w:style w:type="paragraph" w:styleId="2">
    <w:name w:val="heading 2"/>
    <w:aliases w:val="二级标题"/>
    <w:basedOn w:val="a"/>
    <w:next w:val="a"/>
    <w:link w:val="20"/>
    <w:uiPriority w:val="9"/>
    <w:unhideWhenUsed/>
    <w:qFormat/>
    <w:rsid w:val="00834A5A"/>
    <w:pPr>
      <w:keepNext/>
      <w:keepLines/>
      <w:numPr>
        <w:ilvl w:val="1"/>
        <w:numId w:val="6"/>
      </w:numPr>
      <w:spacing w:before="260" w:after="260"/>
      <w:ind w:firstLine="0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aliases w:val="三级标题"/>
    <w:basedOn w:val="a"/>
    <w:next w:val="a"/>
    <w:link w:val="30"/>
    <w:uiPriority w:val="9"/>
    <w:unhideWhenUsed/>
    <w:qFormat/>
    <w:rsid w:val="00834A5A"/>
    <w:pPr>
      <w:keepNext/>
      <w:keepLines/>
      <w:numPr>
        <w:ilvl w:val="2"/>
        <w:numId w:val="6"/>
      </w:numPr>
      <w:spacing w:before="260" w:after="260"/>
      <w:outlineLvl w:val="2"/>
    </w:pPr>
    <w:rPr>
      <w:rFonts w:ascii="Times New Roman" w:eastAsia="黑体" w:hAnsi="Times New Roman"/>
      <w:b/>
      <w:bCs/>
      <w:sz w:val="24"/>
      <w:szCs w:val="32"/>
    </w:rPr>
  </w:style>
  <w:style w:type="paragraph" w:styleId="4">
    <w:name w:val="heading 4"/>
    <w:aliases w:val="四级标题"/>
    <w:basedOn w:val="a"/>
    <w:next w:val="a"/>
    <w:link w:val="40"/>
    <w:uiPriority w:val="9"/>
    <w:unhideWhenUsed/>
    <w:qFormat/>
    <w:rsid w:val="00834A5A"/>
    <w:pPr>
      <w:keepNext/>
      <w:keepLines/>
      <w:numPr>
        <w:ilvl w:val="3"/>
        <w:numId w:val="6"/>
      </w:numPr>
      <w:spacing w:before="120" w:after="120"/>
      <w:ind w:left="-295" w:firstLine="0"/>
      <w:outlineLvl w:val="3"/>
    </w:pPr>
    <w:rPr>
      <w:rFonts w:ascii="Times New Roman" w:eastAsia="黑体" w:hAnsi="Times New Roman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- Bullets,リスト段落,?? ??,?????,????,Lista1,列出段落1,中等深浅网格 1 - 着色 21,¥ê¥¹¥È¶ÎÂä,¥¡¡¡¡ì¬º¥¹¥È¶ÎÂä,ÁÐ³ö¶ÎÂä,列表段落1,—ño’i—Ž,1st level - Bullet List Paragraph,Lettre d'introduction,Paragrafo elenco,Normal bullet 2,Bullet list,목록단락,列表段落11"/>
    <w:basedOn w:val="a"/>
    <w:link w:val="a4"/>
    <w:uiPriority w:val="34"/>
    <w:qFormat/>
    <w:rsid w:val="004D301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529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5298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529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5298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34A5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34A5A"/>
    <w:rPr>
      <w:sz w:val="18"/>
      <w:szCs w:val="18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834A5A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834A5A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aliases w:val="三级标题 字符"/>
    <w:basedOn w:val="a0"/>
    <w:link w:val="3"/>
    <w:uiPriority w:val="9"/>
    <w:rsid w:val="00834A5A"/>
    <w:rPr>
      <w:rFonts w:ascii="Times New Roman" w:eastAsia="黑体" w:hAnsi="Times New Roman"/>
      <w:b/>
      <w:bCs/>
      <w:sz w:val="24"/>
      <w:szCs w:val="32"/>
    </w:rPr>
  </w:style>
  <w:style w:type="character" w:customStyle="1" w:styleId="40">
    <w:name w:val="标题 4 字符"/>
    <w:aliases w:val="四级标题 字符"/>
    <w:basedOn w:val="a0"/>
    <w:link w:val="4"/>
    <w:uiPriority w:val="9"/>
    <w:rsid w:val="00834A5A"/>
    <w:rPr>
      <w:rFonts w:ascii="Times New Roman" w:eastAsia="黑体" w:hAnsi="Times New Roman" w:cstheme="majorBidi"/>
      <w:b/>
      <w:bCs/>
      <w:szCs w:val="28"/>
    </w:rPr>
  </w:style>
  <w:style w:type="paragraph" w:styleId="ab">
    <w:name w:val="Normal (Web)"/>
    <w:basedOn w:val="a"/>
    <w:uiPriority w:val="99"/>
    <w:semiHidden/>
    <w:unhideWhenUsed/>
    <w:rsid w:val="008654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Hyperlink"/>
    <w:basedOn w:val="a0"/>
    <w:uiPriority w:val="99"/>
    <w:semiHidden/>
    <w:unhideWhenUsed/>
    <w:rsid w:val="00787A74"/>
    <w:rPr>
      <w:color w:val="0000FF"/>
      <w:u w:val="single"/>
    </w:rPr>
  </w:style>
  <w:style w:type="table" w:styleId="ad">
    <w:name w:val="Table Grid"/>
    <w:basedOn w:val="a1"/>
    <w:uiPriority w:val="39"/>
    <w:rsid w:val="00BC4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列出段落 字符"/>
    <w:aliases w:val="- Bullets 字符,リスト段落 字符,?? ?? 字符,????? 字符,???? 字符,Lista1 字符,列出段落1 字符,中等深浅网格 1 - 着色 21 字符,¥ê¥¹¥È¶ÎÂä 字符,¥¡¡¡¡ì¬º¥¹¥È¶ÎÂä 字符,ÁÐ³ö¶ÎÂä 字符,列表段落1 字符,—ño’i—Ž 字符,1st level - Bullet List Paragraph 字符,Lettre d'introduction 字符,Paragrafo elenco 字符,목록단락 字符"/>
    <w:link w:val="a3"/>
    <w:uiPriority w:val="34"/>
    <w:qFormat/>
    <w:rsid w:val="00D656D0"/>
  </w:style>
  <w:style w:type="character" w:styleId="ae">
    <w:name w:val="Strong"/>
    <w:basedOn w:val="a0"/>
    <w:uiPriority w:val="22"/>
    <w:qFormat/>
    <w:rsid w:val="008558F8"/>
    <w:rPr>
      <w:b/>
      <w:bCs/>
    </w:rPr>
  </w:style>
  <w:style w:type="paragraph" w:styleId="af">
    <w:name w:val="Revision"/>
    <w:hidden/>
    <w:uiPriority w:val="99"/>
    <w:semiHidden/>
    <w:rsid w:val="00E01F8B"/>
  </w:style>
  <w:style w:type="table" w:customStyle="1" w:styleId="11">
    <w:name w:val="网格型1"/>
    <w:basedOn w:val="a1"/>
    <w:next w:val="ad"/>
    <w:uiPriority w:val="39"/>
    <w:rsid w:val="00304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DC40A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1">
    <w:name w:val="Grid Table 5 Dark Accent 1"/>
    <w:basedOn w:val="a1"/>
    <w:uiPriority w:val="50"/>
    <w:rsid w:val="00DC40A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4-1">
    <w:name w:val="Grid Table 4 Accent 1"/>
    <w:basedOn w:val="a1"/>
    <w:uiPriority w:val="49"/>
    <w:rsid w:val="00DC40A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5">
    <w:name w:val="Grid Table 1 Light Accent 5"/>
    <w:basedOn w:val="a1"/>
    <w:uiPriority w:val="46"/>
    <w:rsid w:val="00C5171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0">
    <w:name w:val="Emphasis"/>
    <w:basedOn w:val="a0"/>
    <w:uiPriority w:val="20"/>
    <w:qFormat/>
    <w:rsid w:val="002B1DBB"/>
    <w:rPr>
      <w:i/>
      <w:iCs/>
    </w:rPr>
  </w:style>
  <w:style w:type="paragraph" w:styleId="af1">
    <w:name w:val="footnote text"/>
    <w:basedOn w:val="a"/>
    <w:link w:val="af2"/>
    <w:uiPriority w:val="99"/>
    <w:unhideWhenUsed/>
    <w:rsid w:val="006D5A3F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rsid w:val="006D5A3F"/>
    <w:rPr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6D5A3F"/>
    <w:rPr>
      <w:vertAlign w:val="superscript"/>
    </w:rPr>
  </w:style>
  <w:style w:type="table" w:customStyle="1" w:styleId="4-11">
    <w:name w:val="网格表 4 - 着色 11"/>
    <w:basedOn w:val="a1"/>
    <w:next w:val="4-1"/>
    <w:uiPriority w:val="49"/>
    <w:rsid w:val="00E9066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f4">
    <w:name w:val="annotation reference"/>
    <w:basedOn w:val="a0"/>
    <w:uiPriority w:val="99"/>
    <w:semiHidden/>
    <w:unhideWhenUsed/>
    <w:rsid w:val="007B6E99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7B6E99"/>
    <w:pPr>
      <w:jc w:val="left"/>
    </w:pPr>
  </w:style>
  <w:style w:type="character" w:customStyle="1" w:styleId="af6">
    <w:name w:val="批注文字 字符"/>
    <w:basedOn w:val="a0"/>
    <w:link w:val="af5"/>
    <w:uiPriority w:val="99"/>
    <w:rsid w:val="007B6E99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B6E99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B6E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8F740-9BE2-48F1-A4C8-7A7D16B2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425</Words>
  <Characters>2429</Characters>
  <Application>Microsoft Office Word</Application>
  <DocSecurity>0</DocSecurity>
  <Lines>20</Lines>
  <Paragraphs>5</Paragraphs>
  <ScaleCrop>false</ScaleCrop>
  <Company>HP Inc.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马腾滕</cp:lastModifiedBy>
  <cp:revision>8</cp:revision>
  <dcterms:created xsi:type="dcterms:W3CDTF">2024-06-04T05:46:00Z</dcterms:created>
  <dcterms:modified xsi:type="dcterms:W3CDTF">2024-06-04T12:11:00Z</dcterms:modified>
</cp:coreProperties>
</file>