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1545" w:rsidRDefault="00EE3FCE">
      <w:pPr>
        <w:pStyle w:val="ab"/>
        <w:rPr>
          <w:rFonts w:ascii="黑体" w:hAnsi="黑体"/>
          <w:sz w:val="36"/>
        </w:rPr>
      </w:pPr>
      <w:bookmarkStart w:id="0" w:name="_GoBack"/>
      <w:bookmarkEnd w:id="0"/>
      <w:r>
        <w:rPr>
          <w:rFonts w:ascii="黑体" w:hAnsi="黑体" w:hint="eastAsia"/>
          <w:sz w:val="36"/>
        </w:rPr>
        <w:t>算力与电力协同</w:t>
      </w:r>
      <w:r w:rsidR="002002F3">
        <w:rPr>
          <w:rFonts w:ascii="黑体" w:hAnsi="黑体" w:hint="eastAsia"/>
          <w:sz w:val="36"/>
        </w:rPr>
        <w:t>发展</w:t>
      </w:r>
      <w:r w:rsidR="004431F0">
        <w:rPr>
          <w:rFonts w:ascii="黑体" w:hAnsi="黑体" w:hint="eastAsia"/>
          <w:sz w:val="36"/>
        </w:rPr>
        <w:t>的</w:t>
      </w:r>
      <w:r w:rsidR="00F71E3A">
        <w:rPr>
          <w:rFonts w:ascii="黑体" w:hAnsi="黑体" w:hint="eastAsia"/>
          <w:sz w:val="36"/>
        </w:rPr>
        <w:t>挑战分析</w:t>
      </w:r>
      <w:r w:rsidR="00F36973">
        <w:rPr>
          <w:rFonts w:ascii="黑体" w:hAnsi="黑体" w:hint="eastAsia"/>
          <w:sz w:val="36"/>
        </w:rPr>
        <w:t>及</w:t>
      </w:r>
      <w:r>
        <w:rPr>
          <w:rFonts w:ascii="黑体" w:hAnsi="黑体" w:hint="eastAsia"/>
          <w:sz w:val="36"/>
        </w:rPr>
        <w:t>相关</w:t>
      </w:r>
      <w:r w:rsidR="002002F3">
        <w:rPr>
          <w:rFonts w:ascii="黑体" w:hAnsi="黑体" w:hint="eastAsia"/>
          <w:sz w:val="36"/>
        </w:rPr>
        <w:t>建议</w:t>
      </w:r>
    </w:p>
    <w:p w:rsidR="00A21545" w:rsidRDefault="00A21545">
      <w:pPr>
        <w:jc w:val="center"/>
        <w:rPr>
          <w:rFonts w:ascii="宋体" w:eastAsia="宋体" w:hAnsi="宋体"/>
        </w:rPr>
      </w:pPr>
    </w:p>
    <w:p w:rsidR="00A21545" w:rsidRDefault="002002F3">
      <w:pPr>
        <w:ind w:firstLineChars="200" w:firstLine="600"/>
        <w:rPr>
          <w:rFonts w:ascii="仿宋" w:hAnsi="仿宋"/>
        </w:rPr>
      </w:pPr>
      <w:r>
        <w:rPr>
          <w:rFonts w:ascii="仿宋" w:hAnsi="仿宋" w:hint="eastAsia"/>
        </w:rPr>
        <w:t>随大模型驱动AI算力需求爆发，业界</w:t>
      </w:r>
      <w:r w:rsidR="00CA2837">
        <w:rPr>
          <w:rFonts w:ascii="仿宋" w:hAnsi="仿宋" w:hint="eastAsia"/>
        </w:rPr>
        <w:t>对算力引发的</w:t>
      </w:r>
      <w:r>
        <w:rPr>
          <w:rFonts w:ascii="仿宋" w:hAnsi="仿宋" w:hint="eastAsia"/>
        </w:rPr>
        <w:t>能耗问题的关注</w:t>
      </w:r>
      <w:r w:rsidR="00F36973">
        <w:rPr>
          <w:rFonts w:ascii="仿宋" w:hAnsi="仿宋" w:hint="eastAsia"/>
        </w:rPr>
        <w:t>持续</w:t>
      </w:r>
      <w:r>
        <w:rPr>
          <w:rFonts w:ascii="仿宋" w:hAnsi="仿宋" w:hint="eastAsia"/>
        </w:rPr>
        <w:t>提升</w:t>
      </w:r>
      <w:r w:rsidR="00B12360">
        <w:rPr>
          <w:rFonts w:ascii="仿宋" w:hAnsi="仿宋" w:hint="eastAsia"/>
        </w:rPr>
        <w:t>，</w:t>
      </w:r>
      <w:r w:rsidR="00F36973">
        <w:rPr>
          <w:rFonts w:ascii="仿宋" w:hAnsi="仿宋" w:hint="eastAsia"/>
        </w:rPr>
        <w:t>算力与电力产业在布局、市场、调度等方面的协同发展成为趋势。</w:t>
      </w:r>
      <w:r>
        <w:rPr>
          <w:rFonts w:ascii="仿宋" w:hAnsi="仿宋" w:hint="eastAsia"/>
        </w:rPr>
        <w:t>预计</w:t>
      </w:r>
      <w:r w:rsidR="006C117A">
        <w:rPr>
          <w:rFonts w:ascii="仿宋" w:hAnsi="仿宋" w:hint="eastAsia"/>
        </w:rPr>
        <w:t>到</w:t>
      </w:r>
      <w:r>
        <w:rPr>
          <w:rFonts w:ascii="仿宋" w:hAnsi="仿宋" w:hint="eastAsia"/>
        </w:rPr>
        <w:t>2</w:t>
      </w:r>
      <w:r>
        <w:rPr>
          <w:rFonts w:ascii="仿宋" w:hAnsi="仿宋"/>
        </w:rPr>
        <w:t>030</w:t>
      </w:r>
      <w:r>
        <w:rPr>
          <w:rFonts w:ascii="仿宋" w:hAnsi="仿宋" w:hint="eastAsia"/>
        </w:rPr>
        <w:t>年</w:t>
      </w:r>
      <w:r w:rsidR="006C117A">
        <w:rPr>
          <w:rFonts w:ascii="仿宋" w:hAnsi="仿宋" w:hint="eastAsia"/>
        </w:rPr>
        <w:t>，</w:t>
      </w:r>
      <w:r>
        <w:rPr>
          <w:rFonts w:ascii="仿宋" w:hAnsi="仿宋" w:hint="eastAsia"/>
        </w:rPr>
        <w:t>我国数据中心用电量将超万亿度，</w:t>
      </w:r>
      <w:r w:rsidR="005B525D">
        <w:rPr>
          <w:rFonts w:ascii="仿宋" w:hAnsi="仿宋" w:hint="eastAsia"/>
        </w:rPr>
        <w:t>超大</w:t>
      </w:r>
      <w:r>
        <w:rPr>
          <w:rFonts w:ascii="仿宋" w:hAnsi="仿宋" w:hint="eastAsia"/>
        </w:rPr>
        <w:t>集群、东部</w:t>
      </w:r>
      <w:r w:rsidR="005B525D">
        <w:rPr>
          <w:rFonts w:ascii="仿宋" w:hAnsi="仿宋" w:hint="eastAsia"/>
        </w:rPr>
        <w:t>地区、绿色能源成为</w:t>
      </w:r>
      <w:r w:rsidR="00B12360">
        <w:rPr>
          <w:rFonts w:ascii="仿宋" w:hAnsi="仿宋" w:hint="eastAsia"/>
        </w:rPr>
        <w:t>制约</w:t>
      </w:r>
      <w:r w:rsidR="005B525D">
        <w:rPr>
          <w:rFonts w:ascii="仿宋" w:hAnsi="仿宋" w:hint="eastAsia"/>
        </w:rPr>
        <w:t>算力</w:t>
      </w:r>
      <w:r w:rsidR="00A154DB">
        <w:rPr>
          <w:rFonts w:ascii="仿宋" w:hAnsi="仿宋" w:hint="eastAsia"/>
        </w:rPr>
        <w:t>行业用能</w:t>
      </w:r>
      <w:r w:rsidR="005B525D">
        <w:rPr>
          <w:rFonts w:ascii="仿宋" w:hAnsi="仿宋" w:hint="eastAsia"/>
        </w:rPr>
        <w:t>的</w:t>
      </w:r>
      <w:r>
        <w:rPr>
          <w:rFonts w:ascii="仿宋" w:hAnsi="仿宋" w:hint="eastAsia"/>
        </w:rPr>
        <w:t>三大瓶颈</w:t>
      </w:r>
      <w:r w:rsidR="00372987">
        <w:rPr>
          <w:rFonts w:ascii="仿宋" w:hAnsi="仿宋" w:hint="eastAsia"/>
        </w:rPr>
        <w:t>，</w:t>
      </w:r>
      <w:r>
        <w:rPr>
          <w:rFonts w:ascii="仿宋" w:hAnsi="仿宋" w:hint="eastAsia"/>
        </w:rPr>
        <w:t>供需时空分布不均衡、新能源发电高波动、绿电交易体系不完善</w:t>
      </w:r>
      <w:r w:rsidR="00A154DB">
        <w:rPr>
          <w:rFonts w:ascii="仿宋" w:hAnsi="仿宋" w:hint="eastAsia"/>
        </w:rPr>
        <w:t>成为</w:t>
      </w:r>
      <w:r w:rsidR="00B12360">
        <w:rPr>
          <w:rFonts w:ascii="仿宋" w:hAnsi="仿宋" w:hint="eastAsia"/>
        </w:rPr>
        <w:t>影响</w:t>
      </w:r>
      <w:r w:rsidR="005B525D">
        <w:rPr>
          <w:rFonts w:ascii="仿宋" w:hAnsi="仿宋" w:hint="eastAsia"/>
        </w:rPr>
        <w:t>电力行业</w:t>
      </w:r>
      <w:r w:rsidR="00A154DB">
        <w:rPr>
          <w:rFonts w:ascii="仿宋" w:hAnsi="仿宋" w:hint="eastAsia"/>
        </w:rPr>
        <w:t>供能的</w:t>
      </w:r>
      <w:r w:rsidR="00372987">
        <w:rPr>
          <w:rFonts w:ascii="仿宋" w:hAnsi="仿宋" w:hint="eastAsia"/>
        </w:rPr>
        <w:t>三大</w:t>
      </w:r>
      <w:r>
        <w:rPr>
          <w:rFonts w:ascii="仿宋" w:hAnsi="仿宋" w:hint="eastAsia"/>
        </w:rPr>
        <w:t>挑战。</w:t>
      </w:r>
      <w:r w:rsidR="00B12360">
        <w:rPr>
          <w:rFonts w:ascii="仿宋" w:hAnsi="仿宋" w:hint="eastAsia"/>
        </w:rPr>
        <w:t>结合海外科技</w:t>
      </w:r>
      <w:r w:rsidR="006C117A">
        <w:rPr>
          <w:rFonts w:ascii="仿宋" w:hAnsi="仿宋" w:hint="eastAsia"/>
        </w:rPr>
        <w:t>巨头</w:t>
      </w:r>
      <w:r w:rsidR="00B12360">
        <w:rPr>
          <w:rFonts w:ascii="仿宋" w:hAnsi="仿宋" w:hint="eastAsia"/>
        </w:rPr>
        <w:t>的“电力荒”</w:t>
      </w:r>
      <w:r w:rsidR="00714228">
        <w:rPr>
          <w:rFonts w:ascii="仿宋" w:hAnsi="仿宋" w:hint="eastAsia"/>
        </w:rPr>
        <w:t>解决实践</w:t>
      </w:r>
      <w:r w:rsidR="00B12360">
        <w:rPr>
          <w:rFonts w:ascii="仿宋" w:hAnsi="仿宋" w:hint="eastAsia"/>
        </w:rPr>
        <w:t>，</w:t>
      </w:r>
      <w:r>
        <w:rPr>
          <w:rFonts w:ascii="仿宋" w:hAnsi="仿宋" w:hint="eastAsia"/>
        </w:rPr>
        <w:t>建议</w:t>
      </w:r>
      <w:r w:rsidR="00B12360">
        <w:rPr>
          <w:rFonts w:ascii="仿宋" w:hAnsi="仿宋" w:hint="eastAsia"/>
        </w:rPr>
        <w:t>电信</w:t>
      </w:r>
      <w:r>
        <w:rPr>
          <w:rFonts w:ascii="仿宋" w:hAnsi="仿宋" w:hint="eastAsia"/>
        </w:rPr>
        <w:t>运营商深化电力企业合作</w:t>
      </w:r>
      <w:r w:rsidR="00372987">
        <w:rPr>
          <w:rFonts w:ascii="仿宋" w:hAnsi="仿宋" w:hint="eastAsia"/>
        </w:rPr>
        <w:t>模式</w:t>
      </w:r>
      <w:r>
        <w:rPr>
          <w:rFonts w:ascii="仿宋" w:hAnsi="仿宋" w:hint="eastAsia"/>
        </w:rPr>
        <w:t>、加大节能低碳技术创新和应用</w:t>
      </w:r>
      <w:r w:rsidR="00B37247">
        <w:rPr>
          <w:rFonts w:ascii="仿宋" w:hAnsi="仿宋" w:hint="eastAsia"/>
        </w:rPr>
        <w:t>、加强电力政策沟通协调</w:t>
      </w:r>
      <w:r>
        <w:rPr>
          <w:rFonts w:ascii="仿宋" w:hAnsi="仿宋" w:hint="eastAsia"/>
        </w:rPr>
        <w:t>，夯实算力发展的能源根基。</w:t>
      </w:r>
    </w:p>
    <w:p w:rsidR="00A21545" w:rsidRDefault="002002F3">
      <w:pPr>
        <w:spacing w:beforeLines="50" w:before="156"/>
        <w:ind w:firstLineChars="200" w:firstLine="640"/>
        <w:rPr>
          <w:rFonts w:ascii="黑体" w:eastAsia="黑体" w:hAnsi="黑体"/>
          <w:sz w:val="32"/>
        </w:rPr>
      </w:pPr>
      <w:r>
        <w:rPr>
          <w:rFonts w:ascii="黑体" w:eastAsia="黑体" w:hAnsi="黑体" w:hint="eastAsia"/>
          <w:sz w:val="32"/>
        </w:rPr>
        <w:t>一、</w:t>
      </w:r>
      <w:r w:rsidR="00735EE2">
        <w:rPr>
          <w:rFonts w:ascii="黑体" w:eastAsia="黑体" w:hAnsi="黑体" w:hint="eastAsia"/>
          <w:sz w:val="32"/>
        </w:rPr>
        <w:t>从算力行业看，</w:t>
      </w:r>
      <w:r w:rsidR="00714228">
        <w:rPr>
          <w:rFonts w:ascii="黑体" w:eastAsia="黑体" w:hAnsi="黑体" w:hint="eastAsia"/>
          <w:sz w:val="32"/>
        </w:rPr>
        <w:t>我国</w:t>
      </w:r>
      <w:r w:rsidR="00735EE2">
        <w:rPr>
          <w:rFonts w:ascii="黑体" w:eastAsia="黑体" w:hAnsi="黑体" w:hint="eastAsia"/>
          <w:sz w:val="32"/>
        </w:rPr>
        <w:t>算力</w:t>
      </w:r>
      <w:r w:rsidR="00C01164">
        <w:rPr>
          <w:rFonts w:ascii="黑体" w:eastAsia="黑体" w:hAnsi="黑体" w:hint="eastAsia"/>
          <w:sz w:val="32"/>
        </w:rPr>
        <w:t>用电</w:t>
      </w:r>
      <w:r w:rsidR="00714228">
        <w:rPr>
          <w:rFonts w:ascii="黑体" w:eastAsia="黑体" w:hAnsi="黑体" w:hint="eastAsia"/>
          <w:sz w:val="32"/>
        </w:rPr>
        <w:t>需求</w:t>
      </w:r>
      <w:r w:rsidR="00A154DB">
        <w:rPr>
          <w:rFonts w:ascii="黑体" w:eastAsia="黑体" w:hAnsi="黑体" w:hint="eastAsia"/>
          <w:sz w:val="32"/>
        </w:rPr>
        <w:t>激增，</w:t>
      </w:r>
      <w:r w:rsidR="000D6A6B">
        <w:rPr>
          <w:rFonts w:ascii="黑体" w:eastAsia="黑体" w:hAnsi="黑体" w:hint="eastAsia"/>
          <w:sz w:val="32"/>
        </w:rPr>
        <w:t>算力用能</w:t>
      </w:r>
      <w:r w:rsidR="00B12360">
        <w:rPr>
          <w:rFonts w:ascii="黑体" w:eastAsia="黑体" w:hAnsi="黑体" w:hint="eastAsia"/>
          <w:sz w:val="32"/>
        </w:rPr>
        <w:t>面临三大</w:t>
      </w:r>
      <w:r w:rsidR="00F344F0">
        <w:rPr>
          <w:rFonts w:ascii="黑体" w:eastAsia="黑体" w:hAnsi="黑体" w:hint="eastAsia"/>
          <w:sz w:val="32"/>
        </w:rPr>
        <w:t>瓶颈</w:t>
      </w:r>
    </w:p>
    <w:p w:rsidR="00A21545" w:rsidRDefault="002002F3">
      <w:pPr>
        <w:ind w:firstLineChars="200" w:firstLine="602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（一）总量上，</w:t>
      </w:r>
      <w:r w:rsidR="00C01164">
        <w:rPr>
          <w:rFonts w:ascii="楷体" w:eastAsia="楷体" w:hAnsi="楷体" w:hint="eastAsia"/>
          <w:b/>
        </w:rPr>
        <w:t>2</w:t>
      </w:r>
      <w:r w:rsidR="00C01164">
        <w:rPr>
          <w:rFonts w:ascii="楷体" w:eastAsia="楷体" w:hAnsi="楷体"/>
          <w:b/>
        </w:rPr>
        <w:t>030</w:t>
      </w:r>
      <w:r w:rsidR="00C01164">
        <w:rPr>
          <w:rFonts w:ascii="楷体" w:eastAsia="楷体" w:hAnsi="楷体" w:hint="eastAsia"/>
          <w:b/>
        </w:rPr>
        <w:t>年</w:t>
      </w:r>
      <w:r>
        <w:rPr>
          <w:rFonts w:ascii="楷体" w:eastAsia="楷体" w:hAnsi="楷体" w:hint="eastAsia"/>
          <w:b/>
        </w:rPr>
        <w:t>我国数据中心用电</w:t>
      </w:r>
      <w:r w:rsidR="00C01164">
        <w:rPr>
          <w:rFonts w:ascii="楷体" w:eastAsia="楷体" w:hAnsi="楷体" w:hint="eastAsia"/>
          <w:b/>
        </w:rPr>
        <w:t>需求</w:t>
      </w:r>
      <w:r>
        <w:rPr>
          <w:rFonts w:ascii="楷体" w:eastAsia="楷体" w:hAnsi="楷体" w:hint="eastAsia"/>
          <w:b/>
        </w:rPr>
        <w:t>将超过万亿度</w:t>
      </w:r>
      <w:r w:rsidR="00C01164">
        <w:rPr>
          <w:rFonts w:ascii="楷体" w:eastAsia="楷体" w:hAnsi="楷体" w:hint="eastAsia"/>
          <w:b/>
        </w:rPr>
        <w:t>，成为“高载能行业”。</w:t>
      </w:r>
    </w:p>
    <w:p w:rsidR="00A21545" w:rsidRDefault="00B37247">
      <w:pPr>
        <w:ind w:firstLineChars="200" w:firstLine="600"/>
        <w:rPr>
          <w:rFonts w:ascii="仿宋" w:hAnsi="仿宋"/>
        </w:rPr>
      </w:pPr>
      <w:r w:rsidRPr="00B37247"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 wp14:anchorId="318CCA5D" wp14:editId="013C27A8">
            <wp:simplePos x="0" y="0"/>
            <wp:positionH relativeFrom="column">
              <wp:posOffset>385968</wp:posOffset>
            </wp:positionH>
            <wp:positionV relativeFrom="paragraph">
              <wp:posOffset>803275</wp:posOffset>
            </wp:positionV>
            <wp:extent cx="4521835" cy="2157095"/>
            <wp:effectExtent l="0" t="0" r="0" b="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835" cy="215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02F3">
        <w:rPr>
          <w:rFonts w:ascii="仿宋" w:hAnsi="仿宋" w:hint="eastAsia"/>
        </w:rPr>
        <w:t>天翼智库综合官方权威数据，及IDC和信通院等产业趋势研</w:t>
      </w:r>
      <w:r w:rsidR="002002F3">
        <w:rPr>
          <w:rFonts w:ascii="仿宋" w:hAnsi="仿宋" w:hint="eastAsia"/>
        </w:rPr>
        <w:lastRenderedPageBreak/>
        <w:t>判，对我国算力</w:t>
      </w:r>
      <w:r w:rsidR="00D07A38">
        <w:rPr>
          <w:rFonts w:ascii="仿宋" w:hAnsi="仿宋" w:hint="eastAsia"/>
        </w:rPr>
        <w:t>规模</w:t>
      </w:r>
      <w:r w:rsidR="002002F3">
        <w:rPr>
          <w:rFonts w:ascii="仿宋" w:hAnsi="仿宋" w:hint="eastAsia"/>
        </w:rPr>
        <w:t>及数据中心用电</w:t>
      </w:r>
      <w:r w:rsidR="005E3064">
        <w:rPr>
          <w:rFonts w:ascii="仿宋" w:hAnsi="仿宋" w:hint="eastAsia"/>
        </w:rPr>
        <w:t>需求</w:t>
      </w:r>
      <w:r w:rsidR="00D07A38">
        <w:rPr>
          <w:rFonts w:ascii="仿宋" w:hAnsi="仿宋" w:hint="eastAsia"/>
        </w:rPr>
        <w:t>研判</w:t>
      </w:r>
      <w:r w:rsidR="002002F3">
        <w:rPr>
          <w:rFonts w:ascii="仿宋" w:hAnsi="仿宋" w:hint="eastAsia"/>
        </w:rPr>
        <w:t>如下：</w:t>
      </w:r>
      <w:r w:rsidR="001C66BE">
        <w:rPr>
          <w:rFonts w:ascii="仿宋" w:hAnsi="仿宋" w:hint="eastAsia"/>
          <w:b/>
        </w:rPr>
        <w:t>在</w:t>
      </w:r>
      <w:r w:rsidR="001C66BE" w:rsidRPr="00714228">
        <w:rPr>
          <w:rFonts w:ascii="仿宋" w:hAnsi="仿宋" w:hint="eastAsia"/>
          <w:b/>
        </w:rPr>
        <w:t>算力规模上，</w:t>
      </w:r>
      <w:r w:rsidR="002002F3">
        <w:rPr>
          <w:rFonts w:ascii="仿宋" w:hAnsi="仿宋" w:hint="eastAsia"/>
        </w:rPr>
        <w:t>到2030年我国算力、智算规模将分别达4</w:t>
      </w:r>
      <w:r w:rsidR="002002F3">
        <w:rPr>
          <w:rFonts w:ascii="仿宋" w:hAnsi="仿宋"/>
        </w:rPr>
        <w:t>559</w:t>
      </w:r>
      <w:r w:rsidR="006913DF">
        <w:rPr>
          <w:rFonts w:ascii="仿宋" w:hAnsi="仿宋" w:hint="eastAsia"/>
        </w:rPr>
        <w:t>、</w:t>
      </w:r>
      <w:r w:rsidR="002002F3">
        <w:rPr>
          <w:rFonts w:ascii="仿宋" w:hAnsi="仿宋" w:hint="eastAsia"/>
        </w:rPr>
        <w:t>4</w:t>
      </w:r>
      <w:r w:rsidR="002002F3">
        <w:rPr>
          <w:rFonts w:ascii="仿宋" w:hAnsi="仿宋"/>
        </w:rPr>
        <w:t>041</w:t>
      </w:r>
      <w:r w:rsidR="002002F3">
        <w:rPr>
          <w:rFonts w:ascii="仿宋" w:hAnsi="仿宋" w:hint="eastAsia"/>
        </w:rPr>
        <w:t xml:space="preserve"> EFLOPS</w:t>
      </w:r>
      <w:r w:rsidR="006913DF">
        <w:rPr>
          <w:rFonts w:ascii="仿宋" w:hAnsi="仿宋" w:hint="eastAsia"/>
        </w:rPr>
        <w:t>（FP</w:t>
      </w:r>
      <w:r w:rsidR="006913DF">
        <w:rPr>
          <w:rFonts w:ascii="仿宋" w:hAnsi="仿宋"/>
        </w:rPr>
        <w:t>32</w:t>
      </w:r>
      <w:r w:rsidR="006913DF">
        <w:rPr>
          <w:rFonts w:ascii="仿宋" w:hAnsi="仿宋" w:hint="eastAsia"/>
        </w:rPr>
        <w:t>）</w:t>
      </w:r>
      <w:r w:rsidR="002002F3">
        <w:rPr>
          <w:rFonts w:ascii="仿宋" w:hAnsi="仿宋" w:hint="eastAsia"/>
        </w:rPr>
        <w:t>，</w:t>
      </w:r>
      <w:r w:rsidR="000D6A6B">
        <w:rPr>
          <w:rFonts w:ascii="仿宋" w:hAnsi="仿宋" w:hint="eastAsia"/>
        </w:rPr>
        <w:t>智算占比达到8</w:t>
      </w:r>
      <w:r w:rsidR="000D6A6B">
        <w:rPr>
          <w:rFonts w:ascii="仿宋" w:hAnsi="仿宋"/>
        </w:rPr>
        <w:t>8%</w:t>
      </w:r>
      <w:r w:rsidR="000D6A6B">
        <w:rPr>
          <w:rFonts w:ascii="仿宋" w:hAnsi="仿宋" w:hint="eastAsia"/>
        </w:rPr>
        <w:t>，</w:t>
      </w:r>
      <w:r w:rsidR="002002F3" w:rsidRPr="00714228">
        <w:rPr>
          <w:rFonts w:ascii="仿宋" w:hAnsi="仿宋" w:hint="eastAsia"/>
        </w:rPr>
        <w:t>相比2023年分别增长20倍、</w:t>
      </w:r>
      <w:r w:rsidR="006913DF" w:rsidRPr="00714228">
        <w:rPr>
          <w:rFonts w:ascii="仿宋" w:hAnsi="仿宋" w:hint="eastAsia"/>
        </w:rPr>
        <w:t>近6</w:t>
      </w:r>
      <w:r w:rsidR="006913DF" w:rsidRPr="00714228">
        <w:rPr>
          <w:rFonts w:ascii="仿宋" w:hAnsi="仿宋"/>
        </w:rPr>
        <w:t>0</w:t>
      </w:r>
      <w:r w:rsidR="002002F3" w:rsidRPr="00714228">
        <w:rPr>
          <w:rFonts w:ascii="仿宋" w:hAnsi="仿宋" w:hint="eastAsia"/>
        </w:rPr>
        <w:t>倍。</w:t>
      </w:r>
      <w:r w:rsidR="001C66BE" w:rsidRPr="00714228">
        <w:rPr>
          <w:rFonts w:ascii="仿宋" w:hAnsi="仿宋" w:hint="eastAsia"/>
          <w:b/>
        </w:rPr>
        <w:t>在</w:t>
      </w:r>
      <w:r w:rsidR="005E3064" w:rsidRPr="00714228">
        <w:rPr>
          <w:rFonts w:ascii="仿宋" w:hAnsi="仿宋" w:hint="eastAsia"/>
          <w:b/>
        </w:rPr>
        <w:t>算力</w:t>
      </w:r>
      <w:r w:rsidR="00953D6F">
        <w:rPr>
          <w:rFonts w:ascii="仿宋" w:hAnsi="仿宋" w:hint="eastAsia"/>
          <w:b/>
        </w:rPr>
        <w:t>能效</w:t>
      </w:r>
      <w:r w:rsidR="001C66BE">
        <w:rPr>
          <w:rFonts w:ascii="仿宋" w:hAnsi="仿宋" w:hint="eastAsia"/>
          <w:b/>
        </w:rPr>
        <w:t>上，</w:t>
      </w:r>
      <w:r w:rsidR="000D6A6B" w:rsidRPr="00714228">
        <w:rPr>
          <w:rFonts w:ascii="仿宋" w:hAnsi="仿宋" w:hint="eastAsia"/>
        </w:rPr>
        <w:t>AI</w:t>
      </w:r>
      <w:r w:rsidR="005E3064" w:rsidRPr="005E3064">
        <w:rPr>
          <w:rFonts w:ascii="仿宋" w:hAnsi="仿宋" w:hint="eastAsia"/>
        </w:rPr>
        <w:t>芯片基本每W</w:t>
      </w:r>
      <w:r w:rsidR="00953D6F">
        <w:rPr>
          <w:rFonts w:ascii="仿宋" w:hAnsi="仿宋" w:hint="eastAsia"/>
        </w:rPr>
        <w:t>（瓦）</w:t>
      </w:r>
      <w:r w:rsidR="005E3064" w:rsidRPr="005E3064">
        <w:rPr>
          <w:rFonts w:ascii="仿宋" w:hAnsi="仿宋" w:hint="eastAsia"/>
        </w:rPr>
        <w:t>算力规模每2.2年翻</w:t>
      </w:r>
      <w:r w:rsidR="0056300A">
        <w:rPr>
          <w:rFonts w:ascii="仿宋" w:hAnsi="仿宋" w:hint="eastAsia"/>
        </w:rPr>
        <w:t>一</w:t>
      </w:r>
      <w:r w:rsidR="005E3064" w:rsidRPr="005E3064">
        <w:rPr>
          <w:rFonts w:ascii="仿宋" w:hAnsi="仿宋" w:hint="eastAsia"/>
        </w:rPr>
        <w:t>倍</w:t>
      </w:r>
      <w:r w:rsidR="006913DF">
        <w:rPr>
          <w:rFonts w:ascii="仿宋" w:hAnsi="仿宋" w:hint="eastAsia"/>
        </w:rPr>
        <w:t>，</w:t>
      </w:r>
      <w:r w:rsidR="000D6A6B">
        <w:rPr>
          <w:rFonts w:ascii="仿宋" w:hAnsi="仿宋" w:hint="eastAsia"/>
        </w:rPr>
        <w:t>且</w:t>
      </w:r>
      <w:r w:rsidR="005E3064" w:rsidRPr="005E3064">
        <w:rPr>
          <w:rFonts w:ascii="仿宋" w:hAnsi="仿宋" w:hint="eastAsia"/>
        </w:rPr>
        <w:t>数据中心制冷</w:t>
      </w:r>
      <w:r w:rsidR="001C66BE">
        <w:rPr>
          <w:rFonts w:ascii="仿宋" w:hAnsi="仿宋" w:hint="eastAsia"/>
        </w:rPr>
        <w:t>技术</w:t>
      </w:r>
      <w:r w:rsidR="0056300A">
        <w:rPr>
          <w:rFonts w:ascii="仿宋" w:hAnsi="仿宋" w:hint="eastAsia"/>
        </w:rPr>
        <w:t>及</w:t>
      </w:r>
      <w:r w:rsidR="001C66BE">
        <w:rPr>
          <w:rFonts w:ascii="仿宋" w:hAnsi="仿宋" w:hint="eastAsia"/>
        </w:rPr>
        <w:t>应用</w:t>
      </w:r>
      <w:r w:rsidR="000D6A6B">
        <w:rPr>
          <w:rFonts w:ascii="仿宋" w:hAnsi="仿宋" w:hint="eastAsia"/>
        </w:rPr>
        <w:t>的</w:t>
      </w:r>
      <w:r w:rsidR="008F160C">
        <w:rPr>
          <w:rFonts w:ascii="仿宋" w:hAnsi="仿宋" w:hint="eastAsia"/>
        </w:rPr>
        <w:t>能耗效率</w:t>
      </w:r>
      <w:r w:rsidR="006913DF">
        <w:rPr>
          <w:rFonts w:ascii="仿宋" w:hAnsi="仿宋" w:hint="eastAsia"/>
        </w:rPr>
        <w:t>（如冷板、浸</w:t>
      </w:r>
      <w:r w:rsidR="008F160C">
        <w:rPr>
          <w:rFonts w:ascii="仿宋" w:hAnsi="仿宋" w:hint="eastAsia"/>
        </w:rPr>
        <w:t>没式液冷</w:t>
      </w:r>
      <w:r w:rsidR="006913DF">
        <w:rPr>
          <w:rFonts w:ascii="仿宋" w:hAnsi="仿宋" w:hint="eastAsia"/>
        </w:rPr>
        <w:t>）</w:t>
      </w:r>
      <w:r w:rsidR="006913DF" w:rsidRPr="00971967">
        <w:rPr>
          <w:rFonts w:ascii="仿宋" w:hAnsi="仿宋" w:hint="eastAsia"/>
        </w:rPr>
        <w:t>持续优化空间</w:t>
      </w:r>
      <w:r w:rsidR="006913DF">
        <w:rPr>
          <w:rFonts w:ascii="仿宋" w:hAnsi="仿宋" w:hint="eastAsia"/>
        </w:rPr>
        <w:t>大</w:t>
      </w:r>
      <w:r w:rsidR="005E3064" w:rsidRPr="005E3064">
        <w:rPr>
          <w:rFonts w:ascii="仿宋" w:hAnsi="仿宋" w:hint="eastAsia"/>
        </w:rPr>
        <w:t>。</w:t>
      </w:r>
      <w:r w:rsidR="000D6A6B" w:rsidRPr="00714228">
        <w:rPr>
          <w:rFonts w:ascii="仿宋" w:hAnsi="仿宋" w:hint="eastAsia"/>
          <w:b/>
        </w:rPr>
        <w:t>在</w:t>
      </w:r>
      <w:r w:rsidR="002002F3">
        <w:rPr>
          <w:rFonts w:ascii="仿宋" w:hAnsi="仿宋" w:hint="eastAsia"/>
          <w:b/>
        </w:rPr>
        <w:t>数据中心用电</w:t>
      </w:r>
      <w:r w:rsidR="000D6A6B">
        <w:rPr>
          <w:rFonts w:ascii="仿宋" w:hAnsi="仿宋" w:hint="eastAsia"/>
          <w:b/>
        </w:rPr>
        <w:t>需求，</w:t>
      </w:r>
      <w:r w:rsidR="000D6A6B" w:rsidRPr="00714228">
        <w:rPr>
          <w:rFonts w:ascii="仿宋" w:hAnsi="仿宋" w:hint="eastAsia"/>
        </w:rPr>
        <w:t>到2</w:t>
      </w:r>
      <w:r w:rsidR="000D6A6B" w:rsidRPr="00714228">
        <w:rPr>
          <w:rFonts w:ascii="仿宋" w:hAnsi="仿宋"/>
        </w:rPr>
        <w:t>030</w:t>
      </w:r>
      <w:r w:rsidR="000D6A6B" w:rsidRPr="00714228">
        <w:rPr>
          <w:rFonts w:ascii="仿宋" w:hAnsi="仿宋" w:hint="eastAsia"/>
        </w:rPr>
        <w:t>年</w:t>
      </w:r>
      <w:r w:rsidR="006913DF" w:rsidRPr="00714228">
        <w:rPr>
          <w:rFonts w:ascii="仿宋" w:hAnsi="仿宋" w:hint="eastAsia"/>
        </w:rPr>
        <w:t>将</w:t>
      </w:r>
      <w:r w:rsidR="000D6A6B">
        <w:rPr>
          <w:rFonts w:ascii="仿宋" w:hAnsi="仿宋" w:hint="eastAsia"/>
        </w:rPr>
        <w:t>达到</w:t>
      </w:r>
      <w:r w:rsidR="002002F3">
        <w:rPr>
          <w:rFonts w:ascii="仿宋" w:hAnsi="仿宋" w:hint="eastAsia"/>
        </w:rPr>
        <w:t>0</w:t>
      </w:r>
      <w:r w:rsidR="002002F3">
        <w:rPr>
          <w:rFonts w:ascii="仿宋" w:hAnsi="仿宋"/>
        </w:rPr>
        <w:t>.9</w:t>
      </w:r>
      <w:r w:rsidR="006913DF">
        <w:rPr>
          <w:rFonts w:ascii="仿宋" w:hAnsi="仿宋" w:hint="eastAsia"/>
        </w:rPr>
        <w:t>～</w:t>
      </w:r>
      <w:r w:rsidR="002002F3">
        <w:rPr>
          <w:rFonts w:ascii="仿宋" w:hAnsi="仿宋" w:hint="eastAsia"/>
        </w:rPr>
        <w:t>1</w:t>
      </w:r>
      <w:r w:rsidR="002002F3">
        <w:rPr>
          <w:rFonts w:ascii="仿宋" w:hAnsi="仿宋"/>
        </w:rPr>
        <w:t>.</w:t>
      </w:r>
      <w:r w:rsidR="002002F3">
        <w:rPr>
          <w:rFonts w:ascii="仿宋" w:hAnsi="仿宋" w:hint="eastAsia"/>
        </w:rPr>
        <w:t>5万亿度</w:t>
      </w:r>
      <w:r w:rsidR="00D07A38">
        <w:rPr>
          <w:rFonts w:ascii="仿宋" w:hAnsi="仿宋" w:hint="eastAsia"/>
        </w:rPr>
        <w:t>区间</w:t>
      </w:r>
      <w:r w:rsidR="006913DF">
        <w:rPr>
          <w:rFonts w:ascii="仿宋" w:hAnsi="仿宋" w:hint="eastAsia"/>
          <w:b/>
        </w:rPr>
        <w:t>，相比2</w:t>
      </w:r>
      <w:r w:rsidR="006913DF">
        <w:rPr>
          <w:rFonts w:ascii="仿宋" w:hAnsi="仿宋"/>
          <w:b/>
        </w:rPr>
        <w:t>023</w:t>
      </w:r>
      <w:r w:rsidR="006913DF">
        <w:rPr>
          <w:rFonts w:ascii="仿宋" w:hAnsi="仿宋" w:hint="eastAsia"/>
          <w:b/>
        </w:rPr>
        <w:t>年增长3</w:t>
      </w:r>
      <w:r w:rsidR="006913DF">
        <w:rPr>
          <w:rFonts w:ascii="仿宋" w:hAnsi="仿宋"/>
          <w:b/>
        </w:rPr>
        <w:t>-4.5</w:t>
      </w:r>
      <w:r w:rsidR="006913DF">
        <w:rPr>
          <w:rFonts w:ascii="仿宋" w:hAnsi="仿宋" w:hint="eastAsia"/>
          <w:b/>
        </w:rPr>
        <w:t>倍，</w:t>
      </w:r>
      <w:r w:rsidR="002002F3">
        <w:rPr>
          <w:rFonts w:ascii="仿宋" w:hAnsi="仿宋" w:hint="eastAsia"/>
        </w:rPr>
        <w:t>数据中心由“重点用能行业”转变为“高载能行业</w:t>
      </w:r>
      <w:r w:rsidR="002002F3">
        <w:rPr>
          <w:rStyle w:val="ad"/>
          <w:rFonts w:ascii="仿宋" w:hAnsi="仿宋" w:cs="Times New Roman"/>
          <w:bCs/>
          <w:szCs w:val="30"/>
        </w:rPr>
        <w:footnoteReference w:id="1"/>
      </w:r>
      <w:r w:rsidR="002002F3">
        <w:rPr>
          <w:rFonts w:ascii="仿宋" w:hAnsi="仿宋" w:hint="eastAsia"/>
        </w:rPr>
        <w:t>”</w:t>
      </w:r>
      <w:r w:rsidR="000D6A6B">
        <w:rPr>
          <w:rFonts w:ascii="仿宋" w:hAnsi="仿宋" w:hint="eastAsia"/>
        </w:rPr>
        <w:t>，</w:t>
      </w:r>
      <w:r w:rsidR="000D6A6B" w:rsidRPr="00714228">
        <w:rPr>
          <w:rFonts w:ascii="仿宋" w:hAnsi="仿宋" w:hint="eastAsia"/>
        </w:rPr>
        <w:t>用电全社会占比由2</w:t>
      </w:r>
      <w:r w:rsidR="000D6A6B" w:rsidRPr="00714228">
        <w:rPr>
          <w:rFonts w:ascii="仿宋" w:hAnsi="仿宋"/>
        </w:rPr>
        <w:t>023</w:t>
      </w:r>
      <w:r w:rsidR="000D6A6B" w:rsidRPr="00714228">
        <w:rPr>
          <w:rFonts w:ascii="仿宋" w:hAnsi="仿宋" w:hint="eastAsia"/>
        </w:rPr>
        <w:t>年的3</w:t>
      </w:r>
      <w:r w:rsidR="000D6A6B" w:rsidRPr="00714228">
        <w:rPr>
          <w:rFonts w:ascii="仿宋" w:hAnsi="仿宋"/>
        </w:rPr>
        <w:t>.5%</w:t>
      </w:r>
      <w:r w:rsidR="000D6A6B" w:rsidRPr="00714228">
        <w:rPr>
          <w:rFonts w:ascii="仿宋" w:hAnsi="仿宋" w:hint="eastAsia"/>
        </w:rPr>
        <w:t>，2</w:t>
      </w:r>
      <w:r w:rsidR="000D6A6B" w:rsidRPr="00714228">
        <w:rPr>
          <w:rFonts w:ascii="仿宋" w:hAnsi="仿宋"/>
        </w:rPr>
        <w:t>030</w:t>
      </w:r>
      <w:r w:rsidR="000D6A6B" w:rsidRPr="00714228">
        <w:rPr>
          <w:rFonts w:ascii="仿宋" w:hAnsi="仿宋" w:hint="eastAsia"/>
        </w:rPr>
        <w:t>年提升到5</w:t>
      </w:r>
      <w:r w:rsidR="000D6A6B" w:rsidRPr="00714228">
        <w:rPr>
          <w:rFonts w:ascii="仿宋" w:hAnsi="仿宋"/>
        </w:rPr>
        <w:t>.9%</w:t>
      </w:r>
      <w:r w:rsidR="000D6A6B" w:rsidRPr="00714228">
        <w:rPr>
          <w:rFonts w:ascii="仿宋" w:hAnsi="仿宋" w:hint="eastAsia"/>
        </w:rPr>
        <w:t>～</w:t>
      </w:r>
      <w:r w:rsidR="000D6A6B" w:rsidRPr="00714228">
        <w:rPr>
          <w:rFonts w:ascii="仿宋" w:hAnsi="仿宋"/>
        </w:rPr>
        <w:t>9</w:t>
      </w:r>
      <w:r w:rsidR="000D6A6B" w:rsidRPr="00714228">
        <w:rPr>
          <w:rFonts w:ascii="仿宋" w:hAnsi="仿宋" w:hint="eastAsia"/>
        </w:rPr>
        <w:t>.1</w:t>
      </w:r>
      <w:r w:rsidR="000D6A6B" w:rsidRPr="00714228">
        <w:rPr>
          <w:rFonts w:ascii="仿宋" w:hAnsi="仿宋"/>
        </w:rPr>
        <w:t>%</w:t>
      </w:r>
      <w:r w:rsidR="000D6A6B" w:rsidRPr="00714228">
        <w:rPr>
          <w:rFonts w:ascii="仿宋" w:hAnsi="仿宋" w:hint="eastAsia"/>
        </w:rPr>
        <w:t>。</w:t>
      </w:r>
    </w:p>
    <w:p w:rsidR="00A21545" w:rsidRDefault="002002F3">
      <w:pPr>
        <w:ind w:firstLineChars="200" w:firstLine="602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（二）结构上，超大集群、东部地区、绿色能源，成为制约算力发展的三大用能“瓶颈”</w:t>
      </w:r>
      <w:r w:rsidR="00C01164">
        <w:rPr>
          <w:rFonts w:ascii="楷体" w:eastAsia="楷体" w:hAnsi="楷体" w:hint="eastAsia"/>
          <w:b/>
        </w:rPr>
        <w:t>。</w:t>
      </w:r>
    </w:p>
    <w:p w:rsidR="00CA745F" w:rsidRDefault="00CA745F">
      <w:pPr>
        <w:ind w:firstLineChars="200" w:firstLine="634"/>
        <w:rPr>
          <w:rFonts w:ascii="仿宋" w:hAnsi="仿宋"/>
          <w:color w:val="000000"/>
        </w:rPr>
      </w:pPr>
      <w:r>
        <w:rPr>
          <w:rFonts w:ascii="PingFang SC" w:hAnsi="PingFang SC" w:hint="eastAsia"/>
          <w:b/>
          <w:spacing w:val="8"/>
          <w:shd w:val="clear" w:color="auto" w:fill="FFFFFF"/>
        </w:rPr>
        <w:t>一是</w:t>
      </w:r>
      <w:r w:rsidR="002002F3">
        <w:rPr>
          <w:rFonts w:ascii="PingFang SC" w:hAnsi="PingFang SC" w:hint="eastAsia"/>
          <w:b/>
          <w:spacing w:val="8"/>
          <w:shd w:val="clear" w:color="auto" w:fill="FFFFFF"/>
        </w:rPr>
        <w:t>超万卡集群用电面临“双重”承压。</w:t>
      </w:r>
      <w:r w:rsidR="002002F3">
        <w:rPr>
          <w:rFonts w:ascii="仿宋" w:hAnsi="仿宋" w:hint="eastAsia"/>
        </w:rPr>
        <w:t>一方面集群用电具有</w:t>
      </w:r>
      <w:r w:rsidR="002002F3">
        <w:rPr>
          <w:rFonts w:ascii="仿宋" w:hAnsi="仿宋" w:hint="eastAsia"/>
          <w:b/>
        </w:rPr>
        <w:t>单地点、大功率特点</w:t>
      </w:r>
      <w:r w:rsidR="002002F3">
        <w:rPr>
          <w:rFonts w:ascii="仿宋" w:hAnsi="仿宋" w:hint="eastAsia"/>
        </w:rPr>
        <w:t>，建设受区域性的能耗指标、电网架构、双碳政策限制；另一方面集群用电具有</w:t>
      </w:r>
      <w:r w:rsidR="002002F3">
        <w:rPr>
          <w:rFonts w:ascii="仿宋" w:hAnsi="仿宋" w:hint="eastAsia"/>
          <w:b/>
        </w:rPr>
        <w:t>大规模波动特性</w:t>
      </w:r>
      <w:r w:rsidR="002002F3">
        <w:rPr>
          <w:rFonts w:ascii="仿宋" w:hAnsi="仿宋" w:hint="eastAsia"/>
        </w:rPr>
        <w:t>，对电网稳定运行造成挑战。</w:t>
      </w:r>
      <w:r w:rsidR="00E167D8">
        <w:rPr>
          <w:rFonts w:ascii="PingFang SC" w:hAnsi="PingFang SC" w:hint="eastAsia"/>
          <w:spacing w:val="8"/>
          <w:shd w:val="clear" w:color="auto" w:fill="FFFFFF"/>
        </w:rPr>
        <w:t>我国</w:t>
      </w:r>
      <w:r w:rsidR="00E167D8">
        <w:rPr>
          <w:rFonts w:ascii="PingFang SC" w:hAnsi="PingFang SC"/>
          <w:spacing w:val="8"/>
          <w:shd w:val="clear" w:color="auto" w:fill="FFFFFF"/>
        </w:rPr>
        <w:t>超万卡</w:t>
      </w:r>
      <w:r w:rsidR="00E167D8">
        <w:rPr>
          <w:rFonts w:ascii="仿宋" w:hAnsi="仿宋" w:hint="eastAsia"/>
          <w:spacing w:val="8"/>
          <w:shd w:val="clear" w:color="auto" w:fill="FFFFFF"/>
        </w:rPr>
        <w:t>GPU</w:t>
      </w:r>
      <w:r w:rsidR="00E167D8">
        <w:rPr>
          <w:rFonts w:ascii="PingFang SC" w:hAnsi="PingFang SC"/>
          <w:spacing w:val="8"/>
          <w:shd w:val="clear" w:color="auto" w:fill="FFFFFF"/>
        </w:rPr>
        <w:t>集群</w:t>
      </w:r>
      <w:r w:rsidR="00E167D8">
        <w:rPr>
          <w:rFonts w:ascii="PingFang SC" w:hAnsi="PingFang SC" w:hint="eastAsia"/>
          <w:spacing w:val="8"/>
          <w:shd w:val="clear" w:color="auto" w:fill="FFFFFF"/>
        </w:rPr>
        <w:t>建设正在提速，对算电协同和零碳发展提出新挑战。</w:t>
      </w:r>
    </w:p>
    <w:p w:rsidR="00CA745F" w:rsidRDefault="00CA745F">
      <w:pPr>
        <w:ind w:firstLineChars="200" w:firstLine="602"/>
        <w:rPr>
          <w:rFonts w:ascii="仿宋" w:hAnsi="仿宋"/>
        </w:rPr>
      </w:pPr>
      <w:r w:rsidRPr="00714228">
        <w:rPr>
          <w:rFonts w:ascii="仿宋" w:hAnsi="仿宋" w:hint="eastAsia"/>
          <w:b/>
          <w:color w:val="000000"/>
        </w:rPr>
        <w:t>二是</w:t>
      </w:r>
      <w:r w:rsidR="002002F3">
        <w:rPr>
          <w:rFonts w:ascii="PingFang SC" w:hAnsi="PingFang SC" w:hint="eastAsia"/>
          <w:b/>
          <w:spacing w:val="8"/>
          <w:shd w:val="clear" w:color="auto" w:fill="FFFFFF"/>
        </w:rPr>
        <w:t>东部地区算力能源短缺压力加剧。</w:t>
      </w:r>
      <w:r w:rsidR="002002F3">
        <w:rPr>
          <w:rFonts w:ascii="仿宋" w:hAnsi="仿宋" w:hint="eastAsia"/>
        </w:rPr>
        <w:t>当前我国</w:t>
      </w:r>
      <w:r w:rsidR="002002F3">
        <w:rPr>
          <w:rFonts w:ascii="仿宋" w:hAnsi="仿宋" w:hint="eastAsia"/>
          <w:color w:val="000000"/>
          <w:kern w:val="0"/>
          <w:szCs w:val="30"/>
        </w:rPr>
        <w:t>8</w:t>
      </w:r>
      <w:r w:rsidR="002002F3">
        <w:rPr>
          <w:rFonts w:ascii="仿宋" w:hAnsi="仿宋"/>
          <w:color w:val="000000"/>
          <w:kern w:val="0"/>
          <w:szCs w:val="30"/>
        </w:rPr>
        <w:t>0%</w:t>
      </w:r>
      <w:r w:rsidR="002002F3">
        <w:rPr>
          <w:rFonts w:ascii="仿宋" w:hAnsi="仿宋" w:hint="eastAsia"/>
          <w:color w:val="000000"/>
          <w:kern w:val="0"/>
          <w:szCs w:val="30"/>
        </w:rPr>
        <w:t>的大模型分布在北上广，未来低时延、稳定可靠的推理算力（占比7</w:t>
      </w:r>
      <w:r w:rsidR="002002F3">
        <w:rPr>
          <w:rFonts w:ascii="仿宋" w:hAnsi="仿宋"/>
          <w:color w:val="000000"/>
          <w:kern w:val="0"/>
          <w:szCs w:val="30"/>
        </w:rPr>
        <w:t>0-90%</w:t>
      </w:r>
      <w:r w:rsidR="002002F3">
        <w:rPr>
          <w:rFonts w:ascii="仿宋" w:hAnsi="仿宋" w:hint="eastAsia"/>
          <w:color w:val="000000"/>
          <w:kern w:val="0"/>
          <w:szCs w:val="30"/>
        </w:rPr>
        <w:t>）倾向本地部署</w:t>
      </w:r>
      <w:r>
        <w:rPr>
          <w:rFonts w:ascii="仿宋" w:hAnsi="仿宋" w:hint="eastAsia"/>
          <w:color w:val="000000"/>
          <w:kern w:val="0"/>
          <w:szCs w:val="30"/>
        </w:rPr>
        <w:t>。</w:t>
      </w:r>
      <w:r w:rsidR="002002F3">
        <w:rPr>
          <w:rFonts w:ascii="仿宋" w:hAnsi="仿宋" w:hint="eastAsia"/>
        </w:rPr>
        <w:t>2</w:t>
      </w:r>
      <w:r w:rsidR="002002F3">
        <w:rPr>
          <w:rFonts w:ascii="仿宋" w:hAnsi="仿宋"/>
        </w:rPr>
        <w:t>023</w:t>
      </w:r>
      <w:r w:rsidR="002002F3">
        <w:rPr>
          <w:rFonts w:ascii="仿宋" w:hAnsi="仿宋" w:hint="eastAsia"/>
        </w:rPr>
        <w:t>年广东、江苏等数据中心用电全社会占比已超5</w:t>
      </w:r>
      <w:r w:rsidR="002002F3">
        <w:rPr>
          <w:rFonts w:ascii="仿宋" w:hAnsi="仿宋"/>
        </w:rPr>
        <w:t>%</w:t>
      </w:r>
      <w:r w:rsidR="002002F3">
        <w:rPr>
          <w:rFonts w:ascii="仿宋" w:hAnsi="仿宋" w:hint="eastAsia"/>
        </w:rPr>
        <w:t>（全国平均3</w:t>
      </w:r>
      <w:r w:rsidR="002002F3">
        <w:rPr>
          <w:rFonts w:ascii="仿宋" w:hAnsi="仿宋"/>
        </w:rPr>
        <w:t>.5%</w:t>
      </w:r>
      <w:r w:rsidR="002002F3">
        <w:rPr>
          <w:rFonts w:ascii="仿宋" w:hAnsi="仿宋" w:hint="eastAsia"/>
        </w:rPr>
        <w:t>），</w:t>
      </w:r>
      <w:r w:rsidR="00E167D8">
        <w:rPr>
          <w:rFonts w:ascii="仿宋" w:hAnsi="仿宋" w:hint="eastAsia"/>
        </w:rPr>
        <w:t>而北京、上海、广东电力缺口已分别高达160%、80%、30%，AI</w:t>
      </w:r>
      <w:r w:rsidR="00E167D8">
        <w:rPr>
          <w:rFonts w:ascii="PingFang SC" w:hAnsi="PingFang SC" w:hint="eastAsia"/>
          <w:spacing w:val="8"/>
          <w:shd w:val="clear" w:color="auto" w:fill="FFFFFF"/>
        </w:rPr>
        <w:t>发展</w:t>
      </w:r>
      <w:r>
        <w:rPr>
          <w:rFonts w:ascii="仿宋" w:hAnsi="仿宋" w:hint="eastAsia"/>
          <w:color w:val="000000"/>
          <w:kern w:val="0"/>
          <w:szCs w:val="30"/>
        </w:rPr>
        <w:t>将</w:t>
      </w:r>
      <w:r>
        <w:rPr>
          <w:rFonts w:ascii="仿宋" w:hAnsi="仿宋" w:hint="eastAsia"/>
        </w:rPr>
        <w:t>引发</w:t>
      </w:r>
      <w:r>
        <w:rPr>
          <w:rFonts w:hint="eastAsia"/>
        </w:rPr>
        <w:t>更严峻用电短缺。</w:t>
      </w:r>
    </w:p>
    <w:p w:rsidR="00A21545" w:rsidRDefault="00C10449">
      <w:pPr>
        <w:ind w:firstLineChars="200" w:firstLine="602"/>
        <w:rPr>
          <w:rFonts w:ascii="仿宋" w:hAnsi="仿宋"/>
        </w:rPr>
      </w:pPr>
      <w:r w:rsidRPr="00714228">
        <w:rPr>
          <w:rFonts w:ascii="仿宋" w:hAnsi="仿宋" w:hint="eastAsia"/>
          <w:b/>
        </w:rPr>
        <w:lastRenderedPageBreak/>
        <w:t>三是</w:t>
      </w:r>
      <w:r w:rsidR="002002F3" w:rsidRPr="000D6A6B">
        <w:rPr>
          <w:rFonts w:ascii="PingFang SC" w:hAnsi="PingFang SC" w:hint="eastAsia"/>
          <w:b/>
          <w:spacing w:val="8"/>
          <w:shd w:val="clear" w:color="auto" w:fill="FFFFFF"/>
        </w:rPr>
        <w:t>绿</w:t>
      </w:r>
      <w:r w:rsidR="002002F3">
        <w:rPr>
          <w:rFonts w:ascii="PingFang SC" w:hAnsi="PingFang SC" w:hint="eastAsia"/>
          <w:b/>
          <w:spacing w:val="8"/>
          <w:shd w:val="clear" w:color="auto" w:fill="FFFFFF"/>
        </w:rPr>
        <w:t>色电力使用的整体占比仍较低。</w:t>
      </w:r>
      <w:r w:rsidR="002002F3">
        <w:rPr>
          <w:rFonts w:ascii="仿宋" w:hAnsi="仿宋" w:hint="eastAsia"/>
        </w:rPr>
        <w:t>我国对国家枢纽节点新建数据中心提出“到2</w:t>
      </w:r>
      <w:r w:rsidR="002002F3">
        <w:rPr>
          <w:rFonts w:ascii="仿宋" w:hAnsi="仿宋"/>
        </w:rPr>
        <w:t>025</w:t>
      </w:r>
      <w:r w:rsidR="002002F3">
        <w:rPr>
          <w:rFonts w:ascii="仿宋" w:hAnsi="仿宋" w:hint="eastAsia"/>
        </w:rPr>
        <w:t>年底绿电占比超80%”，对政府采购数据中心提出“20</w:t>
      </w:r>
      <w:r w:rsidR="002002F3">
        <w:rPr>
          <w:rFonts w:ascii="仿宋" w:hAnsi="仿宋"/>
        </w:rPr>
        <w:t>30</w:t>
      </w:r>
      <w:r w:rsidR="002002F3">
        <w:rPr>
          <w:rFonts w:ascii="仿宋" w:hAnsi="仿宋" w:hint="eastAsia"/>
        </w:rPr>
        <w:t>年底绿电最低使用达到75%”，当前中国电信数据中心绿电使用占比约1</w:t>
      </w:r>
      <w:r w:rsidR="002002F3">
        <w:rPr>
          <w:rFonts w:ascii="仿宋" w:hAnsi="仿宋"/>
        </w:rPr>
        <w:t>5%</w:t>
      </w:r>
      <w:r w:rsidR="002002F3">
        <w:rPr>
          <w:rFonts w:ascii="仿宋" w:hAnsi="仿宋" w:hint="eastAsia"/>
        </w:rPr>
        <w:t>，用能结构转型亟需加速</w:t>
      </w:r>
      <w:r w:rsidR="00E167D8">
        <w:rPr>
          <w:rFonts w:ascii="仿宋" w:hAnsi="仿宋" w:hint="eastAsia"/>
        </w:rPr>
        <w:t>，但同时面临绿电采购溢价、缺乏长效稳定保障等问题。</w:t>
      </w:r>
    </w:p>
    <w:p w:rsidR="00A21545" w:rsidRDefault="002002F3">
      <w:pPr>
        <w:spacing w:beforeLines="50" w:before="156"/>
        <w:ind w:firstLineChars="200" w:firstLine="640"/>
        <w:rPr>
          <w:rFonts w:ascii="黑体" w:eastAsia="黑体" w:hAnsi="黑体"/>
          <w:sz w:val="32"/>
        </w:rPr>
      </w:pPr>
      <w:r>
        <w:rPr>
          <w:rFonts w:ascii="黑体" w:eastAsia="黑体" w:hAnsi="黑体" w:hint="eastAsia"/>
          <w:sz w:val="32"/>
        </w:rPr>
        <w:t>二、</w:t>
      </w:r>
      <w:r w:rsidR="00CA745F">
        <w:rPr>
          <w:rFonts w:ascii="黑体" w:eastAsia="黑体" w:hAnsi="黑体" w:hint="eastAsia"/>
          <w:sz w:val="32"/>
        </w:rPr>
        <w:t>从</w:t>
      </w:r>
      <w:r w:rsidR="00735EE2">
        <w:rPr>
          <w:rFonts w:ascii="黑体" w:eastAsia="黑体" w:hAnsi="黑体" w:hint="eastAsia"/>
          <w:sz w:val="32"/>
        </w:rPr>
        <w:t>电力行业看，推进</w:t>
      </w:r>
      <w:r w:rsidR="00714228">
        <w:rPr>
          <w:rFonts w:ascii="黑体" w:eastAsia="黑体" w:hAnsi="黑体" w:hint="eastAsia"/>
          <w:sz w:val="32"/>
        </w:rPr>
        <w:t>电力与算力</w:t>
      </w:r>
      <w:r w:rsidR="00735EE2">
        <w:rPr>
          <w:rFonts w:ascii="黑体" w:eastAsia="黑体" w:hAnsi="黑体" w:hint="eastAsia"/>
          <w:sz w:val="32"/>
        </w:rPr>
        <w:t>协同的三大挑战</w:t>
      </w:r>
    </w:p>
    <w:p w:rsidR="00A21545" w:rsidRDefault="00C10449">
      <w:pPr>
        <w:ind w:firstLineChars="200" w:firstLine="600"/>
        <w:rPr>
          <w:rFonts w:ascii="仿宋" w:hAnsi="仿宋"/>
        </w:rPr>
      </w:pPr>
      <w:r>
        <w:rPr>
          <w:rFonts w:ascii="仿宋" w:hAnsi="仿宋" w:hint="eastAsia"/>
        </w:rPr>
        <w:t>总体看，AI发展短期不会造成我国电力短缺，</w:t>
      </w:r>
      <w:r w:rsidR="00F76948">
        <w:rPr>
          <w:rFonts w:ascii="仿宋" w:hAnsi="仿宋" w:hint="eastAsia"/>
        </w:rPr>
        <w:t>但电力与算力行业</w:t>
      </w:r>
      <w:r w:rsidR="000A5A1E">
        <w:rPr>
          <w:rFonts w:ascii="仿宋" w:hAnsi="仿宋" w:hint="eastAsia"/>
        </w:rPr>
        <w:t>在布局、市场、调度层面的双向协同和融合仍存</w:t>
      </w:r>
      <w:r>
        <w:rPr>
          <w:rFonts w:ascii="仿宋" w:hAnsi="仿宋" w:hint="eastAsia"/>
        </w:rPr>
        <w:t>挑战：</w:t>
      </w:r>
    </w:p>
    <w:p w:rsidR="00A21545" w:rsidRDefault="00C10449">
      <w:pPr>
        <w:ind w:firstLineChars="200" w:firstLine="602"/>
        <w:rPr>
          <w:rFonts w:ascii="仿宋" w:hAnsi="仿宋"/>
        </w:rPr>
      </w:pPr>
      <w:r w:rsidRPr="00714228">
        <w:rPr>
          <w:rFonts w:ascii="仿宋" w:hAnsi="仿宋" w:hint="eastAsia"/>
          <w:b/>
        </w:rPr>
        <w:t>一是</w:t>
      </w:r>
      <w:r w:rsidR="002002F3">
        <w:rPr>
          <w:rFonts w:ascii="仿宋" w:hAnsi="仿宋" w:hint="eastAsia"/>
          <w:b/>
        </w:rPr>
        <w:t>电力资源与算力用能的空间供需不平衡。</w:t>
      </w:r>
      <w:r w:rsidR="002002F3">
        <w:rPr>
          <w:rFonts w:ascii="仿宋" w:hAnsi="仿宋" w:hint="eastAsia"/>
        </w:rPr>
        <w:t>能源与算力的空间供需分布日益呈现不均衡态势，满足多元算力大规模发展，需统筹东西部的电力和算力输送格局，</w:t>
      </w:r>
      <w:r>
        <w:rPr>
          <w:rFonts w:ascii="仿宋" w:hAnsi="仿宋" w:hint="eastAsia"/>
        </w:rPr>
        <w:t>亟需</w:t>
      </w:r>
      <w:r w:rsidR="002002F3">
        <w:rPr>
          <w:rFonts w:ascii="仿宋" w:hAnsi="仿宋" w:hint="eastAsia"/>
        </w:rPr>
        <w:t>加强电力和算力“双向奔赴”，增强</w:t>
      </w:r>
      <w:r w:rsidR="002002F3">
        <w:rPr>
          <w:rFonts w:hint="eastAsia"/>
        </w:rPr>
        <w:t>新</w:t>
      </w:r>
      <w:r w:rsidR="002002F3">
        <w:t>能源</w:t>
      </w:r>
      <w:r w:rsidR="002002F3">
        <w:rPr>
          <w:rFonts w:hint="eastAsia"/>
        </w:rPr>
        <w:t>电力</w:t>
      </w:r>
      <w:r w:rsidR="002002F3">
        <w:t>消纳和跨区</w:t>
      </w:r>
      <w:r w:rsidR="002002F3">
        <w:rPr>
          <w:rFonts w:hint="eastAsia"/>
        </w:rPr>
        <w:t>电力高效传输</w:t>
      </w:r>
      <w:r w:rsidR="002002F3">
        <w:rPr>
          <w:rFonts w:ascii="仿宋" w:hAnsi="仿宋" w:hint="eastAsia"/>
        </w:rPr>
        <w:t>。</w:t>
      </w:r>
    </w:p>
    <w:p w:rsidR="00A21545" w:rsidRDefault="00C10449">
      <w:pPr>
        <w:ind w:firstLineChars="200" w:firstLine="602"/>
        <w:rPr>
          <w:rFonts w:ascii="仿宋" w:hAnsi="仿宋"/>
        </w:rPr>
      </w:pPr>
      <w:r>
        <w:rPr>
          <w:rFonts w:ascii="仿宋" w:hAnsi="仿宋" w:hint="eastAsia"/>
          <w:b/>
        </w:rPr>
        <w:t>二</w:t>
      </w:r>
      <w:r w:rsidRPr="00971967">
        <w:rPr>
          <w:rFonts w:ascii="仿宋" w:hAnsi="仿宋" w:hint="eastAsia"/>
          <w:b/>
        </w:rPr>
        <w:t>是</w:t>
      </w:r>
      <w:r w:rsidR="002002F3">
        <w:rPr>
          <w:rFonts w:ascii="仿宋" w:hAnsi="仿宋" w:hint="eastAsia"/>
          <w:b/>
        </w:rPr>
        <w:t>新能源发电与算力用能的稳定性不匹配。</w:t>
      </w:r>
      <w:r w:rsidR="002002F3">
        <w:rPr>
          <w:rFonts w:hint="eastAsia"/>
          <w:color w:val="333333"/>
        </w:rPr>
        <w:t>新能源发电的随机性、间歇性、波动性特征显著，</w:t>
      </w:r>
      <w:r w:rsidR="002002F3">
        <w:rPr>
          <w:rFonts w:ascii="仿宋" w:hAnsi="仿宋" w:hint="eastAsia"/>
        </w:rPr>
        <w:t>而数据中心对电力供应实时性、稳定性要求较高，亟需利用AI技术，</w:t>
      </w:r>
      <w:r w:rsidR="002002F3">
        <w:rPr>
          <w:rFonts w:ascii="仿宋" w:hAnsi="仿宋"/>
        </w:rPr>
        <w:t>把分布式发电、储能和用电侧聚合起来，实现电力的弹性</w:t>
      </w:r>
      <w:r w:rsidR="002002F3">
        <w:rPr>
          <w:rFonts w:ascii="仿宋" w:hAnsi="仿宋" w:hint="eastAsia"/>
        </w:rPr>
        <w:t>调度和平稳供电</w:t>
      </w:r>
      <w:r w:rsidR="002002F3">
        <w:rPr>
          <w:rFonts w:ascii="仿宋" w:hAnsi="仿宋"/>
        </w:rPr>
        <w:t xml:space="preserve">。 </w:t>
      </w:r>
    </w:p>
    <w:p w:rsidR="00C01164" w:rsidRDefault="00C10449">
      <w:pPr>
        <w:ind w:firstLineChars="200" w:firstLine="602"/>
        <w:rPr>
          <w:rFonts w:ascii="仿宋" w:hAnsi="仿宋"/>
        </w:rPr>
      </w:pPr>
      <w:r>
        <w:rPr>
          <w:rFonts w:ascii="仿宋" w:hAnsi="仿宋" w:hint="eastAsia"/>
          <w:b/>
        </w:rPr>
        <w:t>三是</w:t>
      </w:r>
      <w:r w:rsidR="002002F3">
        <w:rPr>
          <w:rFonts w:ascii="仿宋" w:hAnsi="仿宋" w:hint="eastAsia"/>
          <w:b/>
        </w:rPr>
        <w:t>绿电交易市场与算力低碳运营不相适应。</w:t>
      </w:r>
      <w:r w:rsidR="002002F3">
        <w:rPr>
          <w:rFonts w:ascii="仿宋" w:hAnsi="仿宋" w:hint="eastAsia"/>
        </w:rPr>
        <w:t>当前跨省跨区的电力交易仍以政府间合同为主，绿电的跨省跨区交易困难，绿电绿证与碳市场、碳核算关系不清晰，亟需进一步推进电力市场体系建设，为算力提供可靠绿电来源和有效价格激励。</w:t>
      </w:r>
    </w:p>
    <w:p w:rsidR="00A21545" w:rsidRPr="00714228" w:rsidRDefault="002002F3" w:rsidP="00714228">
      <w:pPr>
        <w:spacing w:beforeLines="50" w:before="156"/>
        <w:ind w:firstLineChars="200" w:firstLine="640"/>
        <w:rPr>
          <w:rFonts w:ascii="黑体" w:eastAsia="黑体" w:hAnsi="黑体"/>
          <w:sz w:val="32"/>
        </w:rPr>
      </w:pPr>
      <w:r w:rsidRPr="00714228">
        <w:rPr>
          <w:rFonts w:ascii="黑体" w:eastAsia="黑体" w:hAnsi="黑体" w:hint="eastAsia"/>
          <w:sz w:val="32"/>
        </w:rPr>
        <w:t>三</w:t>
      </w:r>
      <w:r w:rsidR="005E3064">
        <w:rPr>
          <w:rFonts w:ascii="黑体" w:eastAsia="黑体" w:hAnsi="黑体" w:hint="eastAsia"/>
          <w:sz w:val="32"/>
        </w:rPr>
        <w:t>、</w:t>
      </w:r>
      <w:r w:rsidR="000A5A1E">
        <w:rPr>
          <w:rFonts w:ascii="黑体" w:eastAsia="黑体" w:hAnsi="黑体" w:hint="eastAsia"/>
          <w:sz w:val="32"/>
        </w:rPr>
        <w:t>应对“</w:t>
      </w:r>
      <w:r w:rsidR="004431F0">
        <w:rPr>
          <w:rFonts w:ascii="黑体" w:eastAsia="黑体" w:hAnsi="黑体" w:hint="eastAsia"/>
          <w:sz w:val="32"/>
        </w:rPr>
        <w:t>AI</w:t>
      </w:r>
      <w:r w:rsidR="000A5A1E">
        <w:rPr>
          <w:rFonts w:ascii="黑体" w:eastAsia="黑体" w:hAnsi="黑体" w:hint="eastAsia"/>
          <w:sz w:val="32"/>
        </w:rPr>
        <w:t>电力荒”，</w:t>
      </w:r>
      <w:r w:rsidRPr="00714228">
        <w:rPr>
          <w:rFonts w:ascii="黑体" w:eastAsia="黑体" w:hAnsi="黑体" w:hint="eastAsia"/>
          <w:sz w:val="32"/>
        </w:rPr>
        <w:t>美国科技企业</w:t>
      </w:r>
      <w:r w:rsidR="005E3064">
        <w:rPr>
          <w:rFonts w:ascii="黑体" w:eastAsia="黑体" w:hAnsi="黑体" w:hint="eastAsia"/>
          <w:sz w:val="32"/>
        </w:rPr>
        <w:t>的</w:t>
      </w:r>
      <w:r w:rsidR="004431F0">
        <w:rPr>
          <w:rFonts w:ascii="黑体" w:eastAsia="黑体" w:hAnsi="黑体" w:hint="eastAsia"/>
          <w:sz w:val="32"/>
        </w:rPr>
        <w:t>算电协同探索</w:t>
      </w:r>
    </w:p>
    <w:p w:rsidR="00A154DB" w:rsidRDefault="002002F3">
      <w:pPr>
        <w:ind w:firstLineChars="200" w:firstLine="600"/>
        <w:rPr>
          <w:rFonts w:ascii="仿宋" w:hAnsi="仿宋"/>
        </w:rPr>
      </w:pPr>
      <w:r>
        <w:rPr>
          <w:rFonts w:ascii="仿宋" w:hAnsi="仿宋" w:hint="eastAsia"/>
        </w:rPr>
        <w:t>据波士顿咨询预测，AI引发美国数据中心用电全社会占比，</w:t>
      </w:r>
      <w:r>
        <w:rPr>
          <w:rFonts w:ascii="仿宋" w:hAnsi="仿宋" w:hint="eastAsia"/>
        </w:rPr>
        <w:lastRenderedPageBreak/>
        <w:t>将从202</w:t>
      </w:r>
      <w:r>
        <w:rPr>
          <w:rFonts w:ascii="仿宋" w:hAnsi="仿宋"/>
        </w:rPr>
        <w:t>2</w:t>
      </w:r>
      <w:r>
        <w:rPr>
          <w:rFonts w:ascii="仿宋" w:hAnsi="仿宋" w:hint="eastAsia"/>
        </w:rPr>
        <w:t>年2.5%，提升至2</w:t>
      </w:r>
      <w:r>
        <w:rPr>
          <w:rFonts w:ascii="仿宋" w:hAnsi="仿宋"/>
        </w:rPr>
        <w:t>030</w:t>
      </w:r>
      <w:r>
        <w:rPr>
          <w:rFonts w:ascii="仿宋" w:hAnsi="仿宋" w:hint="eastAsia"/>
        </w:rPr>
        <w:t>年7.5%，甚至百分之十几</w:t>
      </w:r>
      <w:r w:rsidR="009123AD">
        <w:rPr>
          <w:rFonts w:ascii="仿宋" w:hAnsi="仿宋" w:hint="eastAsia"/>
        </w:rPr>
        <w:t>。</w:t>
      </w:r>
      <w:r>
        <w:rPr>
          <w:rFonts w:ascii="仿宋" w:hAnsi="仿宋" w:hint="eastAsia"/>
        </w:rPr>
        <w:t>美国局部电力短缺显现，科技巨头</w:t>
      </w:r>
      <w:r w:rsidR="009123AD">
        <w:rPr>
          <w:rFonts w:ascii="仿宋" w:hAnsi="仿宋" w:hint="eastAsia"/>
        </w:rPr>
        <w:t>纷纷</w:t>
      </w:r>
      <w:r>
        <w:rPr>
          <w:rFonts w:ascii="仿宋" w:hAnsi="仿宋" w:hint="eastAsia"/>
        </w:rPr>
        <w:t>加大</w:t>
      </w:r>
      <w:r w:rsidR="009123AD">
        <w:rPr>
          <w:rFonts w:ascii="仿宋" w:hAnsi="仿宋" w:hint="eastAsia"/>
        </w:rPr>
        <w:t>“电力荒”应对</w:t>
      </w:r>
      <w:r>
        <w:rPr>
          <w:rFonts w:ascii="仿宋" w:hAnsi="仿宋" w:hint="eastAsia"/>
        </w:rPr>
        <w:t>探索</w:t>
      </w:r>
      <w:r w:rsidR="009123AD">
        <w:rPr>
          <w:rFonts w:ascii="仿宋" w:hAnsi="仿宋" w:hint="eastAsia"/>
        </w:rPr>
        <w:t>。</w:t>
      </w:r>
    </w:p>
    <w:p w:rsidR="00A154DB" w:rsidRDefault="002002F3">
      <w:pPr>
        <w:ind w:firstLineChars="200" w:firstLine="602"/>
        <w:rPr>
          <w:rFonts w:ascii="仿宋" w:hAnsi="仿宋"/>
        </w:rPr>
      </w:pPr>
      <w:r>
        <w:rPr>
          <w:rFonts w:ascii="仿宋" w:hAnsi="仿宋" w:hint="eastAsia"/>
          <w:b/>
        </w:rPr>
        <w:t>一是加强数据中心选址与电力资源协同布局。</w:t>
      </w:r>
      <w:r>
        <w:rPr>
          <w:rFonts w:ascii="仿宋" w:hAnsi="仿宋" w:hint="eastAsia"/>
        </w:rPr>
        <w:t>短期选址“算随电走”，通过快速识别并抢占电网中的可用电力，布局数据中心；长期选址“电随算走”，通过与电力企业合作，将数据中心的电力需求纳入电力企业5</w:t>
      </w:r>
      <w:r>
        <w:rPr>
          <w:rFonts w:ascii="仿宋" w:hAnsi="仿宋"/>
        </w:rPr>
        <w:t>-</w:t>
      </w:r>
      <w:r>
        <w:rPr>
          <w:rFonts w:ascii="仿宋" w:hAnsi="仿宋" w:hint="eastAsia"/>
        </w:rPr>
        <w:t>10年统筹规划，推动相关发电站和高压传输线建设。</w:t>
      </w:r>
    </w:p>
    <w:p w:rsidR="00A154DB" w:rsidRDefault="002002F3">
      <w:pPr>
        <w:ind w:firstLineChars="200" w:firstLine="602"/>
        <w:rPr>
          <w:rFonts w:ascii="仿宋" w:hAnsi="仿宋"/>
        </w:rPr>
      </w:pPr>
      <w:r>
        <w:rPr>
          <w:rFonts w:ascii="仿宋" w:hAnsi="仿宋" w:hint="eastAsia"/>
          <w:b/>
        </w:rPr>
        <w:t>二是积极投资新能源，探索“自行发电”解决方案。</w:t>
      </w:r>
      <w:r>
        <w:rPr>
          <w:rFonts w:ascii="仿宋" w:hAnsi="仿宋" w:hint="eastAsia"/>
        </w:rPr>
        <w:t>如微软投资核聚变、高效储能（电池、氢能）等新技术研发，增加核能、光伏和地热等清洁能源</w:t>
      </w:r>
      <w:r w:rsidR="009123AD">
        <w:rPr>
          <w:rFonts w:ascii="仿宋" w:hAnsi="仿宋" w:hint="eastAsia"/>
        </w:rPr>
        <w:t>的</w:t>
      </w:r>
      <w:r>
        <w:rPr>
          <w:rFonts w:ascii="仿宋" w:hAnsi="仿宋" w:hint="eastAsia"/>
        </w:rPr>
        <w:t>储备</w:t>
      </w:r>
      <w:r w:rsidR="009123AD">
        <w:rPr>
          <w:rFonts w:ascii="仿宋" w:hAnsi="仿宋" w:hint="eastAsia"/>
        </w:rPr>
        <w:t>和长期采购。如</w:t>
      </w:r>
      <w:r>
        <w:rPr>
          <w:rFonts w:ascii="仿宋" w:hAnsi="仿宋" w:hint="eastAsia"/>
        </w:rPr>
        <w:t>亚马逊收购</w:t>
      </w:r>
      <w:r>
        <w:rPr>
          <w:rFonts w:ascii="仿宋" w:hAnsi="仿宋"/>
        </w:rPr>
        <w:t>100%</w:t>
      </w:r>
      <w:r>
        <w:rPr>
          <w:rFonts w:ascii="仿宋" w:hAnsi="仿宋" w:hint="eastAsia"/>
        </w:rPr>
        <w:t>核能供电园区，并计划</w:t>
      </w:r>
      <w:r>
        <w:rPr>
          <w:rFonts w:ascii="仿宋" w:hAnsi="仿宋"/>
        </w:rPr>
        <w:t>10</w:t>
      </w:r>
      <w:r>
        <w:rPr>
          <w:rFonts w:ascii="仿宋" w:hAnsi="仿宋" w:hint="eastAsia"/>
        </w:rPr>
        <w:t>年</w:t>
      </w:r>
      <w:r w:rsidR="00372987">
        <w:rPr>
          <w:rFonts w:ascii="仿宋" w:hAnsi="仿宋" w:hint="eastAsia"/>
        </w:rPr>
        <w:t>就近</w:t>
      </w:r>
      <w:r>
        <w:rPr>
          <w:rFonts w:ascii="仿宋" w:hAnsi="仿宋" w:hint="eastAsia"/>
        </w:rPr>
        <w:t>加盖</w:t>
      </w:r>
      <w:r>
        <w:rPr>
          <w:rFonts w:ascii="仿宋" w:hAnsi="仿宋"/>
        </w:rPr>
        <w:t>15</w:t>
      </w:r>
      <w:r>
        <w:rPr>
          <w:rFonts w:ascii="仿宋" w:hAnsi="仿宋" w:hint="eastAsia"/>
        </w:rPr>
        <w:t>座数据中心。</w:t>
      </w:r>
    </w:p>
    <w:p w:rsidR="00A21545" w:rsidRDefault="002002F3">
      <w:pPr>
        <w:ind w:firstLineChars="200" w:firstLine="602"/>
        <w:rPr>
          <w:rFonts w:ascii="仿宋" w:hAnsi="仿宋"/>
        </w:rPr>
      </w:pPr>
      <w:r>
        <w:rPr>
          <w:rFonts w:ascii="仿宋" w:hAnsi="仿宋" w:hint="eastAsia"/>
          <w:b/>
        </w:rPr>
        <w:t>三是开展计算任务时空调度行动</w:t>
      </w:r>
      <w:r>
        <w:rPr>
          <w:rFonts w:ascii="仿宋" w:hAnsi="仿宋" w:hint="eastAsia"/>
        </w:rPr>
        <w:t>，</w:t>
      </w:r>
      <w:r>
        <w:rPr>
          <w:rFonts w:hint="eastAsia"/>
          <w:b/>
          <w:color w:val="000000" w:themeColor="text1"/>
        </w:rPr>
        <w:t>最大限度的利用低碳电力</w:t>
      </w:r>
      <w:r>
        <w:rPr>
          <w:rFonts w:hint="eastAsia"/>
          <w:color w:val="000000" w:themeColor="text1"/>
        </w:rPr>
        <w:t>。如谷歌通过感知</w:t>
      </w:r>
      <w:r>
        <w:rPr>
          <w:rFonts w:ascii="仿宋" w:hAnsi="仿宋"/>
          <w:color w:val="000000" w:themeColor="text1"/>
        </w:rPr>
        <w:t>24</w:t>
      </w:r>
      <w:r>
        <w:rPr>
          <w:rFonts w:hint="eastAsia"/>
          <w:color w:val="000000" w:themeColor="text1"/>
        </w:rPr>
        <w:t>小时内每小时电力能源结构及碳强度数据，实现计算任务</w:t>
      </w:r>
      <w:r>
        <w:rPr>
          <w:rFonts w:ascii="仿宋" w:hAnsi="仿宋" w:hint="eastAsia"/>
        </w:rPr>
        <w:t>时间和空间的</w:t>
      </w:r>
      <w:r>
        <w:rPr>
          <w:rFonts w:hint="eastAsia"/>
          <w:color w:val="000000" w:themeColor="text1"/>
        </w:rPr>
        <w:t>“负载转移”动态调度，与各地区低碳电力供应进行匹配</w:t>
      </w:r>
      <w:r>
        <w:rPr>
          <w:rFonts w:ascii="仿宋" w:hAnsi="仿宋" w:hint="eastAsia"/>
        </w:rPr>
        <w:t>。</w:t>
      </w:r>
    </w:p>
    <w:p w:rsidR="00A21545" w:rsidRDefault="005E3064">
      <w:pPr>
        <w:spacing w:beforeLines="50" w:before="156"/>
        <w:ind w:firstLineChars="200" w:firstLine="640"/>
        <w:rPr>
          <w:rFonts w:ascii="黑体" w:eastAsia="黑体" w:hAnsi="黑体"/>
          <w:sz w:val="32"/>
        </w:rPr>
      </w:pPr>
      <w:r>
        <w:rPr>
          <w:rFonts w:ascii="黑体" w:eastAsia="黑体" w:hAnsi="黑体" w:hint="eastAsia"/>
          <w:sz w:val="32"/>
        </w:rPr>
        <w:t>四</w:t>
      </w:r>
      <w:r w:rsidR="002002F3">
        <w:rPr>
          <w:rFonts w:ascii="黑体" w:eastAsia="黑体" w:hAnsi="黑体" w:hint="eastAsia"/>
          <w:sz w:val="32"/>
        </w:rPr>
        <w:t>、对中国电信的相关建议</w:t>
      </w:r>
    </w:p>
    <w:p w:rsidR="00A21545" w:rsidRDefault="002002F3">
      <w:pPr>
        <w:ind w:firstLineChars="200" w:firstLine="602"/>
        <w:rPr>
          <w:rFonts w:ascii="仿宋" w:hAnsi="仿宋"/>
        </w:rPr>
      </w:pPr>
      <w:r>
        <w:rPr>
          <w:rFonts w:ascii="楷体" w:eastAsia="楷体" w:hAnsi="楷体" w:hint="eastAsia"/>
          <w:b/>
        </w:rPr>
        <w:t>（一）深化电力企业合作。</w:t>
      </w:r>
      <w:r>
        <w:rPr>
          <w:rFonts w:ascii="仿宋" w:hAnsi="仿宋" w:hint="eastAsia"/>
        </w:rPr>
        <w:t>一是加大与国网、绿电投等能源企业</w:t>
      </w:r>
      <w:r w:rsidR="006C117A">
        <w:rPr>
          <w:rFonts w:ascii="仿宋" w:hAnsi="仿宋" w:hint="eastAsia"/>
        </w:rPr>
        <w:t>深度</w:t>
      </w:r>
      <w:r>
        <w:rPr>
          <w:rFonts w:ascii="仿宋" w:hAnsi="仿宋" w:hint="eastAsia"/>
        </w:rPr>
        <w:t>合作</w:t>
      </w:r>
      <w:r w:rsidR="006C117A">
        <w:rPr>
          <w:rFonts w:ascii="仿宋" w:hAnsi="仿宋" w:hint="eastAsia"/>
        </w:rPr>
        <w:t>（适时</w:t>
      </w:r>
      <w:r w:rsidR="004431F0">
        <w:rPr>
          <w:rFonts w:ascii="仿宋" w:hAnsi="仿宋" w:hint="eastAsia"/>
        </w:rPr>
        <w:t>组建</w:t>
      </w:r>
      <w:r w:rsidR="006C117A">
        <w:rPr>
          <w:rFonts w:ascii="仿宋" w:hAnsi="仿宋" w:hint="eastAsia"/>
        </w:rPr>
        <w:t>联合公司等）</w:t>
      </w:r>
      <w:r>
        <w:rPr>
          <w:rFonts w:ascii="仿宋" w:hAnsi="仿宋" w:hint="eastAsia"/>
        </w:rPr>
        <w:t>，开展绿电长期直购电协议、算力</w:t>
      </w:r>
      <w:r>
        <w:rPr>
          <w:rFonts w:ascii="仿宋" w:hAnsi="仿宋"/>
        </w:rPr>
        <w:t>+能源融合建设等创新模式</w:t>
      </w:r>
      <w:r w:rsidR="00372987">
        <w:rPr>
          <w:rFonts w:ascii="仿宋" w:hAnsi="仿宋" w:hint="eastAsia"/>
        </w:rPr>
        <w:t>。</w:t>
      </w:r>
      <w:r>
        <w:rPr>
          <w:rFonts w:ascii="仿宋" w:hAnsi="仿宋" w:hint="eastAsia"/>
        </w:rPr>
        <w:t>二</w:t>
      </w:r>
      <w:r>
        <w:rPr>
          <w:rFonts w:ascii="仿宋" w:hAnsi="仿宋"/>
        </w:rPr>
        <w:t>是加强超万卡GPU集群附近的</w:t>
      </w:r>
      <w:r>
        <w:rPr>
          <w:rFonts w:ascii="仿宋" w:hAnsi="仿宋" w:hint="eastAsia"/>
        </w:rPr>
        <w:t>新型</w:t>
      </w:r>
      <w:r>
        <w:rPr>
          <w:rFonts w:ascii="仿宋" w:hAnsi="仿宋"/>
        </w:rPr>
        <w:t>电力基础设施</w:t>
      </w:r>
      <w:r>
        <w:rPr>
          <w:rFonts w:ascii="仿宋" w:hAnsi="仿宋" w:hint="eastAsia"/>
        </w:rPr>
        <w:t>合作建设</w:t>
      </w:r>
      <w:r>
        <w:rPr>
          <w:rFonts w:ascii="仿宋" w:hAnsi="仿宋"/>
        </w:rPr>
        <w:t>，深度参与“源网荷储”一体化项目建设，推进储能设施共建共享</w:t>
      </w:r>
      <w:r w:rsidR="00372987">
        <w:rPr>
          <w:rFonts w:ascii="仿宋" w:hAnsi="仿宋" w:hint="eastAsia"/>
        </w:rPr>
        <w:t>。</w:t>
      </w:r>
      <w:r>
        <w:rPr>
          <w:rFonts w:ascii="仿宋" w:hAnsi="仿宋" w:hint="eastAsia"/>
        </w:rPr>
        <w:t>三是推动电网为</w:t>
      </w:r>
      <w:r w:rsidR="00F344F0">
        <w:rPr>
          <w:rFonts w:ascii="仿宋" w:hAnsi="仿宋" w:hint="eastAsia"/>
        </w:rPr>
        <w:t>中国电信</w:t>
      </w:r>
      <w:r>
        <w:rPr>
          <w:rFonts w:ascii="仿宋" w:hAnsi="仿宋" w:hint="eastAsia"/>
        </w:rPr>
        <w:t>数据中心开通独立的购电户头</w:t>
      </w:r>
      <w:r w:rsidR="009123AD">
        <w:rPr>
          <w:rFonts w:ascii="仿宋" w:hAnsi="仿宋" w:hint="eastAsia"/>
        </w:rPr>
        <w:t>，</w:t>
      </w:r>
      <w:r w:rsidR="009123AD" w:rsidRPr="00DC720C">
        <w:rPr>
          <w:rFonts w:ascii="仿宋" w:hAnsi="仿宋" w:hint="eastAsia"/>
        </w:rPr>
        <w:t>实现绿电独立采购</w:t>
      </w:r>
      <w:r>
        <w:rPr>
          <w:rFonts w:ascii="仿宋" w:hAnsi="仿宋" w:hint="eastAsia"/>
        </w:rPr>
        <w:t>。</w:t>
      </w:r>
    </w:p>
    <w:p w:rsidR="00A21545" w:rsidRDefault="002002F3">
      <w:pPr>
        <w:ind w:firstLineChars="200" w:firstLine="602"/>
        <w:rPr>
          <w:rFonts w:ascii="仿宋" w:hAnsi="仿宋"/>
        </w:rPr>
      </w:pPr>
      <w:r>
        <w:rPr>
          <w:rFonts w:ascii="楷体" w:eastAsia="楷体" w:hAnsi="楷体" w:hint="eastAsia"/>
          <w:b/>
        </w:rPr>
        <w:lastRenderedPageBreak/>
        <w:t>（二）加大节能技术创新和应用。</w:t>
      </w:r>
      <w:r>
        <w:rPr>
          <w:rFonts w:ascii="仿宋" w:hAnsi="仿宋" w:hint="eastAsia"/>
        </w:rPr>
        <w:t>一是依托高效加速芯片、开源计算框架、MOE模型等协同优化，降低GPU集群用能成本</w:t>
      </w:r>
      <w:r w:rsidR="00372987">
        <w:rPr>
          <w:rFonts w:ascii="仿宋" w:hAnsi="仿宋" w:hint="eastAsia"/>
        </w:rPr>
        <w:t>。</w:t>
      </w:r>
      <w:r>
        <w:rPr>
          <w:rFonts w:ascii="仿宋" w:hAnsi="仿宋" w:hint="eastAsia"/>
        </w:rPr>
        <w:t>二是密切跟踪氢能、先进储能电池等新能源技术发展，完善自研绿色低碳解决方案</w:t>
      </w:r>
      <w:r w:rsidR="009123AD">
        <w:rPr>
          <w:rFonts w:ascii="仿宋" w:hAnsi="仿宋" w:hint="eastAsia"/>
        </w:rPr>
        <w:t>，</w:t>
      </w:r>
      <w:r w:rsidR="008D10EE" w:rsidRPr="00C01164">
        <w:rPr>
          <w:rFonts w:ascii="仿宋" w:hAnsi="仿宋" w:hint="eastAsia"/>
        </w:rPr>
        <w:t>依托</w:t>
      </w:r>
      <w:r w:rsidR="00F344F0">
        <w:rPr>
          <w:rFonts w:ascii="仿宋" w:hAnsi="仿宋" w:hint="eastAsia"/>
        </w:rPr>
        <w:t>AI</w:t>
      </w:r>
      <w:r w:rsidR="008D10EE" w:rsidRPr="00C01164">
        <w:rPr>
          <w:rFonts w:ascii="仿宋" w:hAnsi="仿宋" w:hint="eastAsia"/>
        </w:rPr>
        <w:t>算法统筹优化资源调度和能耗分配</w:t>
      </w:r>
      <w:r w:rsidR="009123AD">
        <w:rPr>
          <w:rFonts w:ascii="仿宋" w:hAnsi="仿宋" w:hint="eastAsia"/>
        </w:rPr>
        <w:t>，推进AI赋能数据中心节能降碳。三是综合区域间电力分时价格、网络传输成本等因素，开展跨区域的计算任务动态调度创新试点，探寻跨智算中心的的算电协同新模式。</w:t>
      </w:r>
    </w:p>
    <w:p w:rsidR="00A21545" w:rsidRDefault="002002F3">
      <w:pPr>
        <w:ind w:firstLineChars="200" w:firstLine="602"/>
        <w:rPr>
          <w:rFonts w:ascii="仿宋" w:hAnsi="仿宋"/>
        </w:rPr>
      </w:pPr>
      <w:r>
        <w:rPr>
          <w:rFonts w:ascii="楷体" w:eastAsia="楷体" w:hAnsi="楷体" w:hint="eastAsia"/>
          <w:b/>
        </w:rPr>
        <w:t>（三）加强电力政策沟通协调。</w:t>
      </w:r>
      <w:r>
        <w:rPr>
          <w:rFonts w:ascii="仿宋" w:hAnsi="仿宋" w:hint="eastAsia"/>
        </w:rPr>
        <w:t>一是积极对接</w:t>
      </w:r>
      <w:r w:rsidR="00372987">
        <w:rPr>
          <w:rFonts w:ascii="仿宋" w:hAnsi="仿宋" w:hint="eastAsia"/>
        </w:rPr>
        <w:t>相关国家</w:t>
      </w:r>
      <w:r>
        <w:rPr>
          <w:rFonts w:ascii="仿宋" w:hAnsi="仿宋" w:hint="eastAsia"/>
        </w:rPr>
        <w:t>部委，围绕企业数据中心布局和能源需求，加强算电统筹规划与政策协调，鼓励绿电的跨省跨区交易，推进证电分离和绿证核销等问题解决。二是建立与地方政府常态化沟通机制，争取智算中心的能耗指标、节能审查、绿电供给等政策支持，探索智算中心与大型风光基地、海上风电等新能源项目的匹配与结合。</w:t>
      </w:r>
    </w:p>
    <w:p w:rsidR="00B37247" w:rsidRPr="008D10EE" w:rsidRDefault="00B37247" w:rsidP="00714228">
      <w:pPr>
        <w:rPr>
          <w:rFonts w:ascii="仿宋" w:hAnsi="仿宋"/>
        </w:rPr>
      </w:pPr>
    </w:p>
    <w:sectPr w:rsidR="00B37247" w:rsidRPr="008D10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41BC" w:rsidRDefault="007641BC">
      <w:r>
        <w:separator/>
      </w:r>
    </w:p>
  </w:endnote>
  <w:endnote w:type="continuationSeparator" w:id="0">
    <w:p w:rsidR="007641BC" w:rsidRDefault="00764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 SC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41BC" w:rsidRDefault="007641BC">
      <w:r>
        <w:separator/>
      </w:r>
    </w:p>
  </w:footnote>
  <w:footnote w:type="continuationSeparator" w:id="0">
    <w:p w:rsidR="007641BC" w:rsidRDefault="007641BC">
      <w:r>
        <w:continuationSeparator/>
      </w:r>
    </w:p>
  </w:footnote>
  <w:footnote w:id="1">
    <w:p w:rsidR="00A21545" w:rsidRDefault="002002F3">
      <w:pPr>
        <w:pStyle w:val="a9"/>
        <w:rPr>
          <w:sz w:val="21"/>
          <w:szCs w:val="21"/>
        </w:rPr>
      </w:pPr>
      <w:r>
        <w:rPr>
          <w:rStyle w:val="ad"/>
          <w:sz w:val="21"/>
          <w:szCs w:val="21"/>
        </w:rPr>
        <w:footnoteRef/>
      </w:r>
      <w:r>
        <w:rPr>
          <w:sz w:val="21"/>
          <w:szCs w:val="21"/>
        </w:rPr>
        <w:t xml:space="preserve"> </w:t>
      </w:r>
      <w:r>
        <w:rPr>
          <w:rFonts w:hint="eastAsia"/>
          <w:szCs w:val="21"/>
        </w:rPr>
        <w:t>国家能源局数据：2023年前四大高载能行业（包括化工、黑色金属冶炼等）用电全社会占比26.3%。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5FB"/>
    <w:rsid w:val="000007BC"/>
    <w:rsid w:val="00004132"/>
    <w:rsid w:val="0000676D"/>
    <w:rsid w:val="000067ED"/>
    <w:rsid w:val="0000758A"/>
    <w:rsid w:val="0001503E"/>
    <w:rsid w:val="000206F1"/>
    <w:rsid w:val="00027459"/>
    <w:rsid w:val="00033BC6"/>
    <w:rsid w:val="0004419B"/>
    <w:rsid w:val="00050362"/>
    <w:rsid w:val="000512C9"/>
    <w:rsid w:val="00052ECB"/>
    <w:rsid w:val="00053497"/>
    <w:rsid w:val="00060806"/>
    <w:rsid w:val="000671EC"/>
    <w:rsid w:val="0007232C"/>
    <w:rsid w:val="000768CF"/>
    <w:rsid w:val="00083021"/>
    <w:rsid w:val="000836AD"/>
    <w:rsid w:val="000874BC"/>
    <w:rsid w:val="000878C9"/>
    <w:rsid w:val="000906B9"/>
    <w:rsid w:val="00090D90"/>
    <w:rsid w:val="00097EB7"/>
    <w:rsid w:val="000A0A02"/>
    <w:rsid w:val="000A5A1E"/>
    <w:rsid w:val="000B49BC"/>
    <w:rsid w:val="000C6BD2"/>
    <w:rsid w:val="000D2426"/>
    <w:rsid w:val="000D6A6B"/>
    <w:rsid w:val="000D70E3"/>
    <w:rsid w:val="000E1768"/>
    <w:rsid w:val="000E3B4E"/>
    <w:rsid w:val="000F2CA8"/>
    <w:rsid w:val="000F3F33"/>
    <w:rsid w:val="000F7454"/>
    <w:rsid w:val="00102B43"/>
    <w:rsid w:val="00104A9C"/>
    <w:rsid w:val="00113F52"/>
    <w:rsid w:val="00115078"/>
    <w:rsid w:val="001273DC"/>
    <w:rsid w:val="00131D80"/>
    <w:rsid w:val="00135F4D"/>
    <w:rsid w:val="001363AA"/>
    <w:rsid w:val="00140011"/>
    <w:rsid w:val="001400FC"/>
    <w:rsid w:val="001432EB"/>
    <w:rsid w:val="0014540C"/>
    <w:rsid w:val="00150FB5"/>
    <w:rsid w:val="00164159"/>
    <w:rsid w:val="00171EEC"/>
    <w:rsid w:val="00171F53"/>
    <w:rsid w:val="00183DC4"/>
    <w:rsid w:val="001850B7"/>
    <w:rsid w:val="00190CEB"/>
    <w:rsid w:val="00195AF5"/>
    <w:rsid w:val="00197FCE"/>
    <w:rsid w:val="001A7C98"/>
    <w:rsid w:val="001B3928"/>
    <w:rsid w:val="001B5503"/>
    <w:rsid w:val="001C66BE"/>
    <w:rsid w:val="001D166F"/>
    <w:rsid w:val="001D20AE"/>
    <w:rsid w:val="001F262B"/>
    <w:rsid w:val="002002F3"/>
    <w:rsid w:val="00201E5A"/>
    <w:rsid w:val="00204FF6"/>
    <w:rsid w:val="00207DA5"/>
    <w:rsid w:val="00214763"/>
    <w:rsid w:val="00230620"/>
    <w:rsid w:val="00234D9B"/>
    <w:rsid w:val="00242FD0"/>
    <w:rsid w:val="00250A74"/>
    <w:rsid w:val="00255DC6"/>
    <w:rsid w:val="0026195D"/>
    <w:rsid w:val="002629BB"/>
    <w:rsid w:val="002653C0"/>
    <w:rsid w:val="002677D1"/>
    <w:rsid w:val="00267D48"/>
    <w:rsid w:val="00272BA1"/>
    <w:rsid w:val="002736E2"/>
    <w:rsid w:val="0027761B"/>
    <w:rsid w:val="002831A1"/>
    <w:rsid w:val="00290F02"/>
    <w:rsid w:val="00292C97"/>
    <w:rsid w:val="002953EA"/>
    <w:rsid w:val="00295BCB"/>
    <w:rsid w:val="002A7E98"/>
    <w:rsid w:val="002B05F2"/>
    <w:rsid w:val="002C009A"/>
    <w:rsid w:val="002C0BE1"/>
    <w:rsid w:val="002D2855"/>
    <w:rsid w:val="002E00F1"/>
    <w:rsid w:val="002E0A46"/>
    <w:rsid w:val="002E10F4"/>
    <w:rsid w:val="002E44A5"/>
    <w:rsid w:val="00302C72"/>
    <w:rsid w:val="003037DD"/>
    <w:rsid w:val="0030438D"/>
    <w:rsid w:val="00314C1C"/>
    <w:rsid w:val="00315BAA"/>
    <w:rsid w:val="0031759E"/>
    <w:rsid w:val="003209E0"/>
    <w:rsid w:val="003216DF"/>
    <w:rsid w:val="00321E94"/>
    <w:rsid w:val="00322D72"/>
    <w:rsid w:val="00332EC0"/>
    <w:rsid w:val="003344DA"/>
    <w:rsid w:val="00335642"/>
    <w:rsid w:val="0034666E"/>
    <w:rsid w:val="00347B61"/>
    <w:rsid w:val="00355CBB"/>
    <w:rsid w:val="00362241"/>
    <w:rsid w:val="0036694D"/>
    <w:rsid w:val="003677D7"/>
    <w:rsid w:val="00371AD8"/>
    <w:rsid w:val="00372987"/>
    <w:rsid w:val="0037334A"/>
    <w:rsid w:val="00377742"/>
    <w:rsid w:val="003846DB"/>
    <w:rsid w:val="00384AED"/>
    <w:rsid w:val="00390BC0"/>
    <w:rsid w:val="003A54B6"/>
    <w:rsid w:val="003C4EE3"/>
    <w:rsid w:val="003D2646"/>
    <w:rsid w:val="003E12A8"/>
    <w:rsid w:val="003F12FC"/>
    <w:rsid w:val="003F3275"/>
    <w:rsid w:val="004048B3"/>
    <w:rsid w:val="00412221"/>
    <w:rsid w:val="00412409"/>
    <w:rsid w:val="0041414C"/>
    <w:rsid w:val="004163DF"/>
    <w:rsid w:val="00421E6C"/>
    <w:rsid w:val="0042396A"/>
    <w:rsid w:val="00424DF0"/>
    <w:rsid w:val="00427CF8"/>
    <w:rsid w:val="004421C5"/>
    <w:rsid w:val="004431F0"/>
    <w:rsid w:val="00456E42"/>
    <w:rsid w:val="0046527C"/>
    <w:rsid w:val="00475DCA"/>
    <w:rsid w:val="00482858"/>
    <w:rsid w:val="00483231"/>
    <w:rsid w:val="004858BA"/>
    <w:rsid w:val="0049245C"/>
    <w:rsid w:val="004962DB"/>
    <w:rsid w:val="004974D3"/>
    <w:rsid w:val="004A47B1"/>
    <w:rsid w:val="004A5616"/>
    <w:rsid w:val="004B0BF1"/>
    <w:rsid w:val="004B17B2"/>
    <w:rsid w:val="004C0A73"/>
    <w:rsid w:val="004C1E4D"/>
    <w:rsid w:val="004C1FA9"/>
    <w:rsid w:val="004C2C64"/>
    <w:rsid w:val="004D47C6"/>
    <w:rsid w:val="004D553F"/>
    <w:rsid w:val="004D7CDD"/>
    <w:rsid w:val="004D7EAD"/>
    <w:rsid w:val="004E1573"/>
    <w:rsid w:val="004E40CE"/>
    <w:rsid w:val="004F3340"/>
    <w:rsid w:val="00501FB1"/>
    <w:rsid w:val="005021A8"/>
    <w:rsid w:val="00503B3D"/>
    <w:rsid w:val="005062ED"/>
    <w:rsid w:val="00510245"/>
    <w:rsid w:val="00511B9C"/>
    <w:rsid w:val="00522A73"/>
    <w:rsid w:val="00527ACA"/>
    <w:rsid w:val="005346EE"/>
    <w:rsid w:val="0055037C"/>
    <w:rsid w:val="00552047"/>
    <w:rsid w:val="005522D3"/>
    <w:rsid w:val="00552438"/>
    <w:rsid w:val="00560023"/>
    <w:rsid w:val="00562C91"/>
    <w:rsid w:val="0056300A"/>
    <w:rsid w:val="005652A4"/>
    <w:rsid w:val="005734A9"/>
    <w:rsid w:val="00575738"/>
    <w:rsid w:val="00582C1F"/>
    <w:rsid w:val="00583CED"/>
    <w:rsid w:val="00587910"/>
    <w:rsid w:val="00593A18"/>
    <w:rsid w:val="005A1A77"/>
    <w:rsid w:val="005B525D"/>
    <w:rsid w:val="005C04B4"/>
    <w:rsid w:val="005C52CA"/>
    <w:rsid w:val="005C5A2A"/>
    <w:rsid w:val="005C7663"/>
    <w:rsid w:val="005D49C2"/>
    <w:rsid w:val="005E3064"/>
    <w:rsid w:val="005E3D68"/>
    <w:rsid w:val="005F1F67"/>
    <w:rsid w:val="005F37AF"/>
    <w:rsid w:val="005F74FC"/>
    <w:rsid w:val="00603735"/>
    <w:rsid w:val="00603CDC"/>
    <w:rsid w:val="00604442"/>
    <w:rsid w:val="0060483E"/>
    <w:rsid w:val="006054CA"/>
    <w:rsid w:val="006058B8"/>
    <w:rsid w:val="0060634F"/>
    <w:rsid w:val="00606F25"/>
    <w:rsid w:val="006140A3"/>
    <w:rsid w:val="00616850"/>
    <w:rsid w:val="00621403"/>
    <w:rsid w:val="00625925"/>
    <w:rsid w:val="00632778"/>
    <w:rsid w:val="00636A0E"/>
    <w:rsid w:val="006408CE"/>
    <w:rsid w:val="006432AA"/>
    <w:rsid w:val="00651EB8"/>
    <w:rsid w:val="00655CBD"/>
    <w:rsid w:val="0065729C"/>
    <w:rsid w:val="0066273B"/>
    <w:rsid w:val="00663A06"/>
    <w:rsid w:val="0067507D"/>
    <w:rsid w:val="0068133F"/>
    <w:rsid w:val="00682125"/>
    <w:rsid w:val="006901D8"/>
    <w:rsid w:val="006913DF"/>
    <w:rsid w:val="00692A92"/>
    <w:rsid w:val="006932C7"/>
    <w:rsid w:val="00694FCB"/>
    <w:rsid w:val="006A1599"/>
    <w:rsid w:val="006A73E0"/>
    <w:rsid w:val="006A7927"/>
    <w:rsid w:val="006A7DC8"/>
    <w:rsid w:val="006C117A"/>
    <w:rsid w:val="006C28F8"/>
    <w:rsid w:val="006D4745"/>
    <w:rsid w:val="006E04B1"/>
    <w:rsid w:val="006E34FE"/>
    <w:rsid w:val="006E6F13"/>
    <w:rsid w:val="006E7ADB"/>
    <w:rsid w:val="006F02BA"/>
    <w:rsid w:val="006F0B90"/>
    <w:rsid w:val="0070255B"/>
    <w:rsid w:val="00703A13"/>
    <w:rsid w:val="00704926"/>
    <w:rsid w:val="00704E20"/>
    <w:rsid w:val="007061F9"/>
    <w:rsid w:val="007071BB"/>
    <w:rsid w:val="007071C3"/>
    <w:rsid w:val="00710470"/>
    <w:rsid w:val="00714228"/>
    <w:rsid w:val="00716BC5"/>
    <w:rsid w:val="00732C37"/>
    <w:rsid w:val="00735EE2"/>
    <w:rsid w:val="007369C0"/>
    <w:rsid w:val="007447DC"/>
    <w:rsid w:val="00754C3D"/>
    <w:rsid w:val="007563CC"/>
    <w:rsid w:val="0075731E"/>
    <w:rsid w:val="00761B00"/>
    <w:rsid w:val="00763906"/>
    <w:rsid w:val="00763B56"/>
    <w:rsid w:val="007641BC"/>
    <w:rsid w:val="00771358"/>
    <w:rsid w:val="00791F7F"/>
    <w:rsid w:val="007A7072"/>
    <w:rsid w:val="007B1F4A"/>
    <w:rsid w:val="007D0F9C"/>
    <w:rsid w:val="007D1FDF"/>
    <w:rsid w:val="007D2E01"/>
    <w:rsid w:val="007D54FD"/>
    <w:rsid w:val="007F0DBB"/>
    <w:rsid w:val="007F475F"/>
    <w:rsid w:val="007F7695"/>
    <w:rsid w:val="00811773"/>
    <w:rsid w:val="0081364D"/>
    <w:rsid w:val="008173B2"/>
    <w:rsid w:val="00821238"/>
    <w:rsid w:val="008227B7"/>
    <w:rsid w:val="0082772C"/>
    <w:rsid w:val="008315CC"/>
    <w:rsid w:val="00831667"/>
    <w:rsid w:val="00832837"/>
    <w:rsid w:val="008341B3"/>
    <w:rsid w:val="00867F19"/>
    <w:rsid w:val="00877B18"/>
    <w:rsid w:val="008824B0"/>
    <w:rsid w:val="00885811"/>
    <w:rsid w:val="0088772E"/>
    <w:rsid w:val="00893622"/>
    <w:rsid w:val="0089496E"/>
    <w:rsid w:val="008958AD"/>
    <w:rsid w:val="008978ED"/>
    <w:rsid w:val="008B73ED"/>
    <w:rsid w:val="008C547E"/>
    <w:rsid w:val="008C579F"/>
    <w:rsid w:val="008D10EE"/>
    <w:rsid w:val="008D1E30"/>
    <w:rsid w:val="008D3991"/>
    <w:rsid w:val="008E3441"/>
    <w:rsid w:val="008E3A96"/>
    <w:rsid w:val="008E6C0A"/>
    <w:rsid w:val="008F04EE"/>
    <w:rsid w:val="008F0DEF"/>
    <w:rsid w:val="008F160C"/>
    <w:rsid w:val="00901E00"/>
    <w:rsid w:val="009068F6"/>
    <w:rsid w:val="00911F8C"/>
    <w:rsid w:val="009123AD"/>
    <w:rsid w:val="00916677"/>
    <w:rsid w:val="009225EB"/>
    <w:rsid w:val="009238EB"/>
    <w:rsid w:val="00927EE5"/>
    <w:rsid w:val="00933163"/>
    <w:rsid w:val="0093319D"/>
    <w:rsid w:val="00937597"/>
    <w:rsid w:val="00953D6F"/>
    <w:rsid w:val="00963577"/>
    <w:rsid w:val="00971BF9"/>
    <w:rsid w:val="00975CE8"/>
    <w:rsid w:val="0098288E"/>
    <w:rsid w:val="00983667"/>
    <w:rsid w:val="00983910"/>
    <w:rsid w:val="00984F36"/>
    <w:rsid w:val="00990137"/>
    <w:rsid w:val="0099457C"/>
    <w:rsid w:val="00995241"/>
    <w:rsid w:val="00995A4C"/>
    <w:rsid w:val="009A15F7"/>
    <w:rsid w:val="009A2221"/>
    <w:rsid w:val="009A3691"/>
    <w:rsid w:val="009A4702"/>
    <w:rsid w:val="009A4FC5"/>
    <w:rsid w:val="009A5E34"/>
    <w:rsid w:val="009A78EA"/>
    <w:rsid w:val="009B2622"/>
    <w:rsid w:val="009B3C18"/>
    <w:rsid w:val="009B5E0F"/>
    <w:rsid w:val="009C7F97"/>
    <w:rsid w:val="009D0B0E"/>
    <w:rsid w:val="009D3695"/>
    <w:rsid w:val="009D4E69"/>
    <w:rsid w:val="009D65C7"/>
    <w:rsid w:val="009E0B54"/>
    <w:rsid w:val="009E24BB"/>
    <w:rsid w:val="009E46F2"/>
    <w:rsid w:val="009E478B"/>
    <w:rsid w:val="009F1196"/>
    <w:rsid w:val="009F4A46"/>
    <w:rsid w:val="00A02AC0"/>
    <w:rsid w:val="00A07015"/>
    <w:rsid w:val="00A154DB"/>
    <w:rsid w:val="00A1558D"/>
    <w:rsid w:val="00A159EE"/>
    <w:rsid w:val="00A21545"/>
    <w:rsid w:val="00A24BB1"/>
    <w:rsid w:val="00A30221"/>
    <w:rsid w:val="00A367CC"/>
    <w:rsid w:val="00A36ECC"/>
    <w:rsid w:val="00A54653"/>
    <w:rsid w:val="00A566ED"/>
    <w:rsid w:val="00A6154B"/>
    <w:rsid w:val="00A63C9C"/>
    <w:rsid w:val="00A6706D"/>
    <w:rsid w:val="00A73E4E"/>
    <w:rsid w:val="00A75667"/>
    <w:rsid w:val="00A7619E"/>
    <w:rsid w:val="00A81E7B"/>
    <w:rsid w:val="00A83729"/>
    <w:rsid w:val="00A926F7"/>
    <w:rsid w:val="00A92F12"/>
    <w:rsid w:val="00A94920"/>
    <w:rsid w:val="00AA54FE"/>
    <w:rsid w:val="00AA6719"/>
    <w:rsid w:val="00AB0335"/>
    <w:rsid w:val="00AB1D81"/>
    <w:rsid w:val="00AB5E6B"/>
    <w:rsid w:val="00AB6546"/>
    <w:rsid w:val="00AC3C56"/>
    <w:rsid w:val="00AD5695"/>
    <w:rsid w:val="00AE3BD7"/>
    <w:rsid w:val="00AE3C5B"/>
    <w:rsid w:val="00AE778C"/>
    <w:rsid w:val="00B0037B"/>
    <w:rsid w:val="00B0049A"/>
    <w:rsid w:val="00B00778"/>
    <w:rsid w:val="00B04463"/>
    <w:rsid w:val="00B11F21"/>
    <w:rsid w:val="00B12360"/>
    <w:rsid w:val="00B1466E"/>
    <w:rsid w:val="00B27C29"/>
    <w:rsid w:val="00B3521C"/>
    <w:rsid w:val="00B36249"/>
    <w:rsid w:val="00B37247"/>
    <w:rsid w:val="00B43426"/>
    <w:rsid w:val="00B46CBC"/>
    <w:rsid w:val="00B47718"/>
    <w:rsid w:val="00B51214"/>
    <w:rsid w:val="00B5602E"/>
    <w:rsid w:val="00B57F3C"/>
    <w:rsid w:val="00B628AC"/>
    <w:rsid w:val="00B712D2"/>
    <w:rsid w:val="00B77B8B"/>
    <w:rsid w:val="00B91C70"/>
    <w:rsid w:val="00B9626A"/>
    <w:rsid w:val="00B968B0"/>
    <w:rsid w:val="00BA2209"/>
    <w:rsid w:val="00BA6640"/>
    <w:rsid w:val="00BA7213"/>
    <w:rsid w:val="00BA7FB3"/>
    <w:rsid w:val="00BA7FC8"/>
    <w:rsid w:val="00BB1135"/>
    <w:rsid w:val="00BB53F7"/>
    <w:rsid w:val="00BB6472"/>
    <w:rsid w:val="00BB699A"/>
    <w:rsid w:val="00BC6503"/>
    <w:rsid w:val="00BC6C3D"/>
    <w:rsid w:val="00BC6FCB"/>
    <w:rsid w:val="00BD4292"/>
    <w:rsid w:val="00BD5344"/>
    <w:rsid w:val="00BD6EEC"/>
    <w:rsid w:val="00BD7DF0"/>
    <w:rsid w:val="00BE10CB"/>
    <w:rsid w:val="00BE5DB9"/>
    <w:rsid w:val="00BE72A7"/>
    <w:rsid w:val="00BF2D7F"/>
    <w:rsid w:val="00BF4A20"/>
    <w:rsid w:val="00C010D5"/>
    <w:rsid w:val="00C01164"/>
    <w:rsid w:val="00C0716F"/>
    <w:rsid w:val="00C10449"/>
    <w:rsid w:val="00C115D4"/>
    <w:rsid w:val="00C175FB"/>
    <w:rsid w:val="00C30096"/>
    <w:rsid w:val="00C40AD6"/>
    <w:rsid w:val="00C41C35"/>
    <w:rsid w:val="00C42D77"/>
    <w:rsid w:val="00C4420F"/>
    <w:rsid w:val="00C5150D"/>
    <w:rsid w:val="00C5410F"/>
    <w:rsid w:val="00C709CE"/>
    <w:rsid w:val="00C712AB"/>
    <w:rsid w:val="00C750E2"/>
    <w:rsid w:val="00C769DD"/>
    <w:rsid w:val="00C77ADD"/>
    <w:rsid w:val="00C84A69"/>
    <w:rsid w:val="00C87728"/>
    <w:rsid w:val="00C924AB"/>
    <w:rsid w:val="00CA2837"/>
    <w:rsid w:val="00CA745F"/>
    <w:rsid w:val="00CB6216"/>
    <w:rsid w:val="00CC1044"/>
    <w:rsid w:val="00CC3953"/>
    <w:rsid w:val="00CC5FFE"/>
    <w:rsid w:val="00CD1918"/>
    <w:rsid w:val="00CD2546"/>
    <w:rsid w:val="00CD36B4"/>
    <w:rsid w:val="00CD5CB1"/>
    <w:rsid w:val="00CD5D97"/>
    <w:rsid w:val="00CD6400"/>
    <w:rsid w:val="00CD7712"/>
    <w:rsid w:val="00CD7B3C"/>
    <w:rsid w:val="00CE0DF4"/>
    <w:rsid w:val="00CE32B2"/>
    <w:rsid w:val="00CF329B"/>
    <w:rsid w:val="00D01050"/>
    <w:rsid w:val="00D04CE6"/>
    <w:rsid w:val="00D04FC4"/>
    <w:rsid w:val="00D05A7D"/>
    <w:rsid w:val="00D06AD1"/>
    <w:rsid w:val="00D07A38"/>
    <w:rsid w:val="00D10447"/>
    <w:rsid w:val="00D160A6"/>
    <w:rsid w:val="00D172F2"/>
    <w:rsid w:val="00D267E2"/>
    <w:rsid w:val="00D31BD7"/>
    <w:rsid w:val="00D3250B"/>
    <w:rsid w:val="00D428C1"/>
    <w:rsid w:val="00D44279"/>
    <w:rsid w:val="00D4636A"/>
    <w:rsid w:val="00D50E8A"/>
    <w:rsid w:val="00D52C36"/>
    <w:rsid w:val="00D569DB"/>
    <w:rsid w:val="00D5733C"/>
    <w:rsid w:val="00D60B61"/>
    <w:rsid w:val="00D6724A"/>
    <w:rsid w:val="00D7091B"/>
    <w:rsid w:val="00D75FD7"/>
    <w:rsid w:val="00D76D14"/>
    <w:rsid w:val="00D85BA1"/>
    <w:rsid w:val="00D919E3"/>
    <w:rsid w:val="00D945E9"/>
    <w:rsid w:val="00D94B6E"/>
    <w:rsid w:val="00D9534A"/>
    <w:rsid w:val="00DA58D1"/>
    <w:rsid w:val="00DA6CEE"/>
    <w:rsid w:val="00DA6F56"/>
    <w:rsid w:val="00DB59A6"/>
    <w:rsid w:val="00DC022A"/>
    <w:rsid w:val="00DC07A0"/>
    <w:rsid w:val="00DC4589"/>
    <w:rsid w:val="00DC506D"/>
    <w:rsid w:val="00DC720C"/>
    <w:rsid w:val="00DC7354"/>
    <w:rsid w:val="00DC7A00"/>
    <w:rsid w:val="00DD2E0B"/>
    <w:rsid w:val="00DD7B49"/>
    <w:rsid w:val="00DE640F"/>
    <w:rsid w:val="00DF4D27"/>
    <w:rsid w:val="00E0246A"/>
    <w:rsid w:val="00E02EF1"/>
    <w:rsid w:val="00E06644"/>
    <w:rsid w:val="00E0687D"/>
    <w:rsid w:val="00E1100F"/>
    <w:rsid w:val="00E13994"/>
    <w:rsid w:val="00E15064"/>
    <w:rsid w:val="00E167D8"/>
    <w:rsid w:val="00E219D6"/>
    <w:rsid w:val="00E2287A"/>
    <w:rsid w:val="00E27566"/>
    <w:rsid w:val="00E27BAE"/>
    <w:rsid w:val="00E31279"/>
    <w:rsid w:val="00E624D3"/>
    <w:rsid w:val="00E6449A"/>
    <w:rsid w:val="00E70C06"/>
    <w:rsid w:val="00E71D69"/>
    <w:rsid w:val="00E83915"/>
    <w:rsid w:val="00E8478A"/>
    <w:rsid w:val="00E86952"/>
    <w:rsid w:val="00E914C2"/>
    <w:rsid w:val="00E95453"/>
    <w:rsid w:val="00E96676"/>
    <w:rsid w:val="00E97911"/>
    <w:rsid w:val="00EA4297"/>
    <w:rsid w:val="00EB1815"/>
    <w:rsid w:val="00EB4A1B"/>
    <w:rsid w:val="00EC0C62"/>
    <w:rsid w:val="00EC42A5"/>
    <w:rsid w:val="00EC740F"/>
    <w:rsid w:val="00ED4D89"/>
    <w:rsid w:val="00EE2525"/>
    <w:rsid w:val="00EE3FCE"/>
    <w:rsid w:val="00EE514B"/>
    <w:rsid w:val="00EE76F5"/>
    <w:rsid w:val="00EF6F62"/>
    <w:rsid w:val="00F019BB"/>
    <w:rsid w:val="00F029EE"/>
    <w:rsid w:val="00F06CF1"/>
    <w:rsid w:val="00F146EA"/>
    <w:rsid w:val="00F31AB9"/>
    <w:rsid w:val="00F344F0"/>
    <w:rsid w:val="00F36351"/>
    <w:rsid w:val="00F36973"/>
    <w:rsid w:val="00F44B59"/>
    <w:rsid w:val="00F462FC"/>
    <w:rsid w:val="00F55C96"/>
    <w:rsid w:val="00F62668"/>
    <w:rsid w:val="00F63A10"/>
    <w:rsid w:val="00F644C3"/>
    <w:rsid w:val="00F67677"/>
    <w:rsid w:val="00F70A76"/>
    <w:rsid w:val="00F7108A"/>
    <w:rsid w:val="00F71E3A"/>
    <w:rsid w:val="00F76948"/>
    <w:rsid w:val="00F80A36"/>
    <w:rsid w:val="00FA0D88"/>
    <w:rsid w:val="00FA202F"/>
    <w:rsid w:val="00FA34D9"/>
    <w:rsid w:val="00FA7A8F"/>
    <w:rsid w:val="00FB0B4A"/>
    <w:rsid w:val="00FB5551"/>
    <w:rsid w:val="00FB5F37"/>
    <w:rsid w:val="00FC6AA0"/>
    <w:rsid w:val="00FD0A1C"/>
    <w:rsid w:val="00FD645A"/>
    <w:rsid w:val="00FD6E73"/>
    <w:rsid w:val="00FD7481"/>
    <w:rsid w:val="00FF1F04"/>
    <w:rsid w:val="00FF3B7C"/>
    <w:rsid w:val="02220E61"/>
    <w:rsid w:val="04491400"/>
    <w:rsid w:val="11AB00B6"/>
    <w:rsid w:val="13B462EC"/>
    <w:rsid w:val="19204E84"/>
    <w:rsid w:val="1B4432C9"/>
    <w:rsid w:val="294A68B7"/>
    <w:rsid w:val="2DC536F5"/>
    <w:rsid w:val="3094583F"/>
    <w:rsid w:val="3AFA2022"/>
    <w:rsid w:val="45BF6450"/>
    <w:rsid w:val="47A52F24"/>
    <w:rsid w:val="51CD09C1"/>
    <w:rsid w:val="56D9408C"/>
    <w:rsid w:val="5B954CB6"/>
    <w:rsid w:val="6ADC30DD"/>
    <w:rsid w:val="6BA8152C"/>
    <w:rsid w:val="70865BDE"/>
    <w:rsid w:val="73054CC1"/>
    <w:rsid w:val="7A6867A5"/>
    <w:rsid w:val="7F9E2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45825759-0F56-4F9C-BF28-680B6F59C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仿宋" w:hAnsi="Times New Roman"/>
      <w:kern w:val="2"/>
      <w:sz w:val="30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rFonts w:ascii="楷体" w:eastAsia="楷体" w:hAnsi="楷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cstheme="majorBidi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snapToGrid w:val="0"/>
      <w:jc w:val="left"/>
    </w:pPr>
    <w:rPr>
      <w:rFonts w:asciiTheme="minorHAnsi" w:eastAsiaTheme="minorEastAsia" w:hAnsiTheme="minorHAnsi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spacing w:before="240" w:after="60"/>
      <w:jc w:val="center"/>
      <w:outlineLvl w:val="0"/>
    </w:pPr>
    <w:rPr>
      <w:rFonts w:asciiTheme="majorHAnsi" w:eastAsia="黑体" w:hAnsiTheme="majorHAnsi" w:cstheme="majorBidi"/>
      <w:b/>
      <w:bCs/>
      <w:sz w:val="44"/>
      <w:szCs w:val="32"/>
    </w:rPr>
  </w:style>
  <w:style w:type="character" w:styleId="ad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仿宋" w:hAnsi="Times New Roman" w:cstheme="majorBidi"/>
      <w:b/>
      <w:bCs/>
      <w:sz w:val="30"/>
      <w:szCs w:val="32"/>
    </w:rPr>
  </w:style>
  <w:style w:type="character" w:customStyle="1" w:styleId="10">
    <w:name w:val="标题 1 字符"/>
    <w:basedOn w:val="a0"/>
    <w:link w:val="1"/>
    <w:uiPriority w:val="9"/>
    <w:rPr>
      <w:rFonts w:ascii="楷体" w:eastAsia="楷体" w:hAnsi="楷体"/>
      <w:b/>
      <w:bCs/>
      <w:kern w:val="44"/>
      <w:sz w:val="32"/>
      <w:szCs w:val="44"/>
    </w:rPr>
  </w:style>
  <w:style w:type="character" w:customStyle="1" w:styleId="ac">
    <w:name w:val="标题 字符"/>
    <w:basedOn w:val="a0"/>
    <w:link w:val="ab"/>
    <w:uiPriority w:val="10"/>
    <w:qFormat/>
    <w:rPr>
      <w:rFonts w:asciiTheme="majorHAnsi" w:eastAsia="黑体" w:hAnsiTheme="majorHAnsi" w:cstheme="majorBidi"/>
      <w:b/>
      <w:bCs/>
      <w:sz w:val="44"/>
      <w:szCs w:val="32"/>
    </w:rPr>
  </w:style>
  <w:style w:type="character" w:customStyle="1" w:styleId="aa">
    <w:name w:val="脚注文本 字符"/>
    <w:basedOn w:val="a0"/>
    <w:link w:val="a9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仿宋" w:hAnsi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仿宋" w:hAnsi="Times New Roman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仿宋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weiyue</dc:creator>
  <cp:lastModifiedBy>Administrator</cp:lastModifiedBy>
  <cp:revision>5</cp:revision>
  <dcterms:created xsi:type="dcterms:W3CDTF">2024-07-16T01:42:00Z</dcterms:created>
  <dcterms:modified xsi:type="dcterms:W3CDTF">2024-07-16T01:56:00Z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363F7A0EB5D5471581E2FE3287CE4E2A_13</vt:lpwstr>
  </property>
</Properties>
</file>