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ind w:firstLine="803" w:firstLineChars="200"/>
        <w:jc w:val="left"/>
        <w:rPr>
          <w:rFonts w:hint="eastAsia" w:ascii="仿宋" w:hAnsi="仿宋" w:eastAsia="仿宋" w:cs="仿宋"/>
          <w:b/>
          <w:bCs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0"/>
          <w:szCs w:val="40"/>
          <w:lang w:val="en-US" w:eastAsia="zh-CN"/>
        </w:rPr>
        <w:t>智能体开启商业新篇，未来前景几何？</w:t>
      </w:r>
    </w:p>
    <w:p>
      <w:pPr>
        <w:keepNext w:val="0"/>
        <w:keepLines w:val="0"/>
        <w:widowControl/>
        <w:suppressLineNumbers w:val="0"/>
        <w:ind w:firstLine="803" w:firstLineChars="200"/>
        <w:jc w:val="left"/>
        <w:rPr>
          <w:rFonts w:hint="eastAsia" w:ascii="仿宋" w:hAnsi="仿宋" w:eastAsia="仿宋" w:cs="仿宋"/>
          <w:b/>
          <w:bCs/>
          <w:sz w:val="40"/>
          <w:szCs w:val="40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bookmarkStart w:id="0" w:name="OLE_LINK4"/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2025年智能体持续成为科技发展焦点，1月23日OpenAI 发布的自主智能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体 Operator，凭借强大的网页操作能力，革新了人机交互模式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，2月11日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海信电视率先接入 DeepSeek，摇身成为首个搭载深度思考智能体的电视品牌，让用户享受到超乎以往的智能交互体验。智能体已成为科技领域重点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发力</w:t>
      </w:r>
      <w:bookmarkStart w:id="5" w:name="_GoBack"/>
      <w:bookmarkEnd w:id="5"/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方向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，位居Gartner 2025年十大战略技术趋势之首</w:t>
      </w:r>
      <w:bookmarkEnd w:id="0"/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市场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规模也将迎来高速增长，据预测年均复合增长率超40%。</w:t>
      </w:r>
    </w:p>
    <w:p>
      <w:pPr>
        <w:pStyle w:val="5"/>
        <w:numPr>
          <w:ilvl w:val="0"/>
          <w:numId w:val="0"/>
        </w:numPr>
        <w:shd w:val="clear" w:color="auto" w:fill="FFFFFF"/>
        <w:spacing w:before="0" w:beforeAutospacing="0" w:after="0" w:afterAutospacing="0"/>
        <w:rPr>
          <w:rFonts w:hint="default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一、智能体：自主互动新范式</w:t>
      </w:r>
    </w:p>
    <w:p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智能体是一种应用程序，它能通过观察世界，并利用其可支配的工具来实现特定目标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vertAlign w:val="superscript"/>
          <w:lang w:val="en-US" w:eastAsia="zh-CN"/>
          <w14:ligatures w14:val="standardContextual"/>
        </w:rPr>
        <w:footnoteReference w:id="0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在没有人类干预的情况下独立行动，甚至在没有明确的人类指令集时，也能主动推理下一步如何实现最终目标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智能体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展开行动包含三个关键点，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一是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规划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包括分解任务以高效处理、对过去的行为进行反思和完善。二是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记忆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包括短期和长期，短期记忆是上下文学习，长期记忆为利用外部向量库存储和快速检索实现。三是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工具使用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包括日历、计算器、代码解释器等。</w:t>
      </w:r>
    </w:p>
    <w:p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84065" cy="2045970"/>
            <wp:effectExtent l="0" t="0" r="63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045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1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10"/>
          <w:sz w:val="18"/>
          <w:szCs w:val="18"/>
          <w:shd w:val="clear" w:fill="FFFFFF"/>
          <w:lang w:val="en-US" w:eastAsia="zh-CN"/>
        </w:rPr>
        <w:t>图片来源：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10"/>
          <w:sz w:val="18"/>
          <w:szCs w:val="18"/>
          <w:shd w:val="clear" w:fill="FFFFFF"/>
        </w:rPr>
        <w:t>OpenAI安全性副总裁翁荔（Lilian Weng）</w:t>
      </w:r>
    </w:p>
    <w:p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default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智能体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具有</w:t>
      </w:r>
      <w:r>
        <w:rPr>
          <w:rFonts w:hint="default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自主学习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的优势，可灵活地应对不同外部坏境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。传统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的AI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模型主要依赖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文本、图片、视频等数据集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进行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被动地训练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学习，缺乏对环境的主动探索和交互。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智能体</w:t>
      </w:r>
      <w:r>
        <w:rPr>
          <w:rFonts w:hint="eastAsia" w:ascii="仿宋_GB2312" w:eastAsia="仿宋_GB2312" w:cstheme="minorBidi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可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通过第一视角感知环境，并与之进行交互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不依赖被动数据投喂，而是通过主动探索和感知，实现自主学习和知识积累。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1963年，麻省理工学院教授理查德·赫尔德（Richard Held）通过实验发现，仅通过被动观察环境的猫无法发育出正常的视觉能力，而能够自由活动与环境交互的猫则能够正常发育视觉能力。这一实验表明，智能体真正理解和学习外部环境的关键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是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通过与环境的直接交互，主动获取信息，从而更好地适应不同的场景和任务。</w:t>
      </w:r>
    </w:p>
    <w:p>
      <w:pPr>
        <w:pStyle w:val="5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default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</w:pPr>
      <w:bookmarkStart w:id="1" w:name="OLE_LINK1"/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智能体</w:t>
      </w:r>
      <w:bookmarkEnd w:id="1"/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发展现状分析</w:t>
      </w:r>
    </w:p>
    <w:p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全球巨头抢滩智能体，开启商业新篇章。一是头部企业凭借云平台、大模型等优势，优先实现智能体商业应用。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微软依托Azure云平台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支撑Microsoft 365 Copilot智能体技术，已深度嵌入到 Word、Excel等办公软件套件中，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办公效率提升超40%，谷歌发布号称“智能体时代”最强大模型Gemini 2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.0能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让智能体“看懂”物理世界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,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阿里将所有产品接入 “通义千问” 大模型改造。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二是</w:t>
      </w:r>
      <w:r>
        <w:rPr>
          <w:rFonts w:hint="default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初创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企业从定制化服务模式切入，试图抢夺智能体市场。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如 Adept、MultiOn 和 Lindy 等筹集数亿美元资金，在智能写作、客服自动化、智能运维等细分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垂直领域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提供定制的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解决方案，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丰富智能体行业生态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。</w:t>
      </w:r>
      <w:bookmarkStart w:id="2" w:name="OLE_LINK2"/>
    </w:p>
    <w:p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智能体借力大模型赋能物理实体，加速机器人、智驾等具身智能场景的商业落地</w:t>
      </w:r>
      <w:r>
        <w:rPr>
          <w:rFonts w:hint="eastAsia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。</w:t>
      </w:r>
      <w:r>
        <w:rPr>
          <w:rFonts w:hint="default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2024年9月</w:t>
      </w:r>
      <w:r>
        <w:rPr>
          <w:rFonts w:hint="eastAsia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微亿智造与捷勃特联合推出国内首个具身智能工业机器人“创 TRON” ，借助工业垂类大模型自主分解任务、学习优化并做出决策，提升了动作控制精准度，实现降本增效。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2024年 11月</w:t>
      </w:r>
      <w:r>
        <w:rPr>
          <w:rFonts w:hint="eastAsia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 xml:space="preserve">小鹏AI机器人lron 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亮相，其采用了 AI汽车上的鹰眼视觉系统，还运用了端到端大模型和强化学习算法，让机器人行走有像驾驶般的能力，已在工厂内投入使用。</w:t>
      </w:r>
      <w:bookmarkEnd w:id="2"/>
      <w:r>
        <w:rPr>
          <w:rFonts w:hint="eastAsia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2025年1月英伟达推出Cosmos(世界基础模型)，能生成逼真虚拟现实场景，用于开发机器人、自动驾驶汽车等结合物理实体的智能体。</w:t>
      </w:r>
    </w:p>
    <w:p>
      <w:pPr>
        <w:pStyle w:val="5"/>
        <w:shd w:val="clear" w:color="auto" w:fill="FFFFFF"/>
        <w:spacing w:before="0" w:beforeAutospacing="0" w:after="0" w:afterAutospacing="0"/>
        <w:ind w:firstLine="643" w:firstLineChars="200"/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多智能体通过“总体规划+专业深耕”分层架构，实现多智能体协同工作，提升办公效率和资源利用率。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2024年11月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微软推出了 Magentic-One 系统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，采用多智能体架构，Orchestrator 代理通过监控执行情况并动态调整，协调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WebSurfer 智能体、FileSurfer 智能体、编码智能体和计算机终端智能体等多个子智能体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协作完成任务，已应用在信息技术、金融服务和医疗保健等领域</w:t>
      </w:r>
      <w:bookmarkStart w:id="3" w:name="OLE_LINK5"/>
      <w:bookmarkStart w:id="4" w:name="OLE_LINK3"/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 xml:space="preserve">。2024年12月AWS 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Bedrock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团队提出分层架构设计，通过设置监督者智能体和专家智能体</w:t>
      </w:r>
      <w:r>
        <w:rPr>
          <w:rStyle w:val="10"/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footnoteReference w:id="1"/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，实现了任务的高效规划和分配，</w:t>
      </w:r>
      <w:bookmarkEnd w:id="3"/>
      <w:bookmarkEnd w:id="4"/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实现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智能体相关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资源的优化配置和协同工作，用于数据分析和处理、金融风险评估等多个领域。</w:t>
      </w:r>
    </w:p>
    <w:p>
      <w:pPr>
        <w:pStyle w:val="5"/>
        <w:shd w:val="clear" w:color="auto" w:fill="FFFFFF"/>
        <w:spacing w:before="0" w:beforeAutospacing="0" w:after="0" w:afterAutospacing="0"/>
        <w:jc w:val="left"/>
        <w:rPr>
          <w:rFonts w:hint="default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三、智能体未来发展展望</w:t>
      </w:r>
    </w:p>
    <w:p>
      <w:pPr>
        <w:pStyle w:val="5"/>
        <w:shd w:val="clear" w:color="auto" w:fill="FFFFFF"/>
        <w:spacing w:before="0" w:beforeAutospacing="0" w:after="0" w:afterAutospacing="0"/>
        <w:ind w:firstLine="643" w:firstLineChars="200"/>
        <w:jc w:val="left"/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AI智能体市场正处于快速增长期，未来将全面向消费端渗透，成为随时随地可用的生活必需品。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随着 AI 智能体不断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向消费端渗透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，其应用场景也将不断拓展，从医疗、金融到教育、娱乐等各个行业和领域，都将广泛应用 AI 智能体。最终，AI 智能体将成为像水电一样，所有人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可用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的基础生产要素。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据Research and Market预测，AI智能体的市场规模将从2024年的51亿美元增长到2030年的471亿美元，年均复合增长率为44.8%。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IDC研究显示，67%的消费者对AI智能体有所认知，AI智能体正逐渐成为购买过程中的“私人助理”端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侧的个性化微调使其更加贴合消费者的个性化需求。</w:t>
      </w:r>
    </w:p>
    <w:p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Deepseek 等大模型的本地化部署与开源策略，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助力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 xml:space="preserve"> AI 智能体的性能提升与个性化服务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提供。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一是本地化部署降低智能体延迟，实现智能体在实时交互场景的更佳体验。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因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DeepSeek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等大模型逐步实现开源并开展本地化部署，承载于大模型上的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智能体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将适用于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智能客服、智能驾驶等实时交互场景，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为用户提供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更及时、流畅的服务体验。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二是模型开源为智能体实现个性化场景服务提供了可能。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在应用场景拓展上，DeepSeek 的开源模式为智能体的开发提供了更广阔的空间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开发者可以根据不同行业和业务需求，基于 DeepSeek 模型定制个性化的智能体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，提升用户使用智能体的匹配度。</w:t>
      </w:r>
    </w:p>
    <w:p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多智能体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协作</w:t>
      </w: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正朝着更为复杂、高效的方向演进，逐步实现从 “同一组织内智能体协同” 向 “多组织间智能体协同” 的跨越</w:t>
      </w: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  <w14:ligatures w14:val="standardContextual"/>
        </w:rPr>
        <w:t>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Salesforce 首席科学家 Silvio Savarese 提出，AI 智能体发展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  <w14:ligatures w14:val="standardContextual"/>
        </w:rPr>
        <w:t>将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历经三大阶段，从最初的独立任务执行，到多智能体协作，最终实现企业级的全面协调。在多智能体协作阶段，公司内部的专家智能体开始协同合作，“协调者智能体” 负责组织多个专家智能体协同工作，能够带来可靠性提升、安全性增强、可扩展性强等优势。最终阶段，跨组织边界的复杂智能体对智能体（A2A）交互会出现，开创如企业对智能体（B2A），甚至企业对智能体再到消费者（B2A2C）等全新的商业模式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  <w:t>目前，微软、亚马逊等行业巨头已通过设计 “总体规划 + 专业深耕” 的分层架构，成功迈入多智能体协作阶段，为行业发展树立了典范。</w:t>
      </w:r>
    </w:p>
    <w:p>
      <w:pPr>
        <w:pStyle w:val="5"/>
        <w:shd w:val="clear" w:color="auto" w:fill="FFFFFF"/>
        <w:spacing w:before="0" w:beforeAutospacing="0" w:after="0" w:afterAutospacing="0"/>
        <w:ind w:firstLine="640" w:firstLineChars="200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4"/>
        <w:snapToGrid w:val="0"/>
      </w:pPr>
      <w:r>
        <w:rPr>
          <w:rStyle w:val="10"/>
        </w:rPr>
        <w:footnoteRef/>
      </w:r>
      <w:r>
        <w:t xml:space="preserve"> </w:t>
      </w:r>
      <w:r>
        <w:rPr>
          <w:rFonts w:hint="eastAsia"/>
        </w:rPr>
        <w:t>谷歌《智能体Agent》白皮书</w:t>
      </w:r>
    </w:p>
  </w:footnote>
  <w:footnote w:id="1">
    <w:p>
      <w:pPr>
        <w:pStyle w:val="4"/>
        <w:snapToGrid w:val="0"/>
        <w:rPr>
          <w:rFonts w:hint="eastAsia"/>
          <w:lang w:eastAsia="zh-CN"/>
        </w:rPr>
      </w:pPr>
      <w:r>
        <w:rPr>
          <w:rStyle w:val="10"/>
        </w:rPr>
        <w:footnoteRef/>
      </w:r>
      <w:r>
        <w:t xml:space="preserve"> </w:t>
      </w:r>
      <w:r>
        <w:rPr>
          <w:rFonts w:hint="eastAsia"/>
          <w:lang w:val="en-US" w:eastAsia="zh-CN"/>
        </w:rPr>
        <w:t>监督者智能体</w:t>
      </w:r>
      <w:r>
        <w:rPr>
          <w:rFonts w:hint="eastAsia"/>
        </w:rPr>
        <w:t>负责</w:t>
      </w:r>
      <w:r>
        <w:rPr>
          <w:rFonts w:hint="eastAsia"/>
          <w:lang w:val="en-US" w:eastAsia="zh-CN"/>
        </w:rPr>
        <w:t>总体</w:t>
      </w:r>
      <w:r>
        <w:rPr>
          <w:rFonts w:hint="eastAsia"/>
        </w:rPr>
        <w:t>任务规划、分解和分配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专家智能体</w:t>
      </w:r>
      <w:r>
        <w:rPr>
          <w:rFonts w:hint="eastAsia"/>
        </w:rPr>
        <w:t>专注于执行特定领域的子任务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同时也可以作为其他专家智能体的监督者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362006"/>
    <w:multiLevelType w:val="singleLevel"/>
    <w:tmpl w:val="F5362006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F27BB"/>
    <w:rsid w:val="003D49F4"/>
    <w:rsid w:val="00525893"/>
    <w:rsid w:val="00D94872"/>
    <w:rsid w:val="023F763D"/>
    <w:rsid w:val="030D0F8F"/>
    <w:rsid w:val="03276F2B"/>
    <w:rsid w:val="0345496C"/>
    <w:rsid w:val="038A635A"/>
    <w:rsid w:val="03F4380B"/>
    <w:rsid w:val="042A0462"/>
    <w:rsid w:val="049B749C"/>
    <w:rsid w:val="0537511C"/>
    <w:rsid w:val="054A633B"/>
    <w:rsid w:val="05A84156"/>
    <w:rsid w:val="05E46539"/>
    <w:rsid w:val="05F45081"/>
    <w:rsid w:val="063D634F"/>
    <w:rsid w:val="06B74313"/>
    <w:rsid w:val="06F53DF8"/>
    <w:rsid w:val="076E27BD"/>
    <w:rsid w:val="077D4FD6"/>
    <w:rsid w:val="07D6476B"/>
    <w:rsid w:val="082057EF"/>
    <w:rsid w:val="0839318B"/>
    <w:rsid w:val="08A118B5"/>
    <w:rsid w:val="08AC7C46"/>
    <w:rsid w:val="08BF0E65"/>
    <w:rsid w:val="08E6225E"/>
    <w:rsid w:val="09184D77"/>
    <w:rsid w:val="0966617B"/>
    <w:rsid w:val="09BF208D"/>
    <w:rsid w:val="09DE12BD"/>
    <w:rsid w:val="09FD78A9"/>
    <w:rsid w:val="0A451F66"/>
    <w:rsid w:val="0A9E5E78"/>
    <w:rsid w:val="0AA04BFE"/>
    <w:rsid w:val="0AB664DF"/>
    <w:rsid w:val="0B4E34C6"/>
    <w:rsid w:val="0BB52E6C"/>
    <w:rsid w:val="0C6A4AB8"/>
    <w:rsid w:val="0CA04344"/>
    <w:rsid w:val="0CAB26D5"/>
    <w:rsid w:val="0D186481"/>
    <w:rsid w:val="0D1C2FB3"/>
    <w:rsid w:val="0D23491D"/>
    <w:rsid w:val="0E265444"/>
    <w:rsid w:val="0E4A2181"/>
    <w:rsid w:val="0E7E7158"/>
    <w:rsid w:val="0F1166C7"/>
    <w:rsid w:val="0F7C7F74"/>
    <w:rsid w:val="109E1350"/>
    <w:rsid w:val="113B24D4"/>
    <w:rsid w:val="115C2A08"/>
    <w:rsid w:val="11CA68BF"/>
    <w:rsid w:val="11E12C61"/>
    <w:rsid w:val="11F1243A"/>
    <w:rsid w:val="122733D6"/>
    <w:rsid w:val="123D337B"/>
    <w:rsid w:val="12623DC5"/>
    <w:rsid w:val="127E7668"/>
    <w:rsid w:val="133F45EE"/>
    <w:rsid w:val="13636C3B"/>
    <w:rsid w:val="137568FB"/>
    <w:rsid w:val="1507380E"/>
    <w:rsid w:val="15200B35"/>
    <w:rsid w:val="152C24AD"/>
    <w:rsid w:val="152E36CE"/>
    <w:rsid w:val="15360ADA"/>
    <w:rsid w:val="15517106"/>
    <w:rsid w:val="15D20959"/>
    <w:rsid w:val="16751C72"/>
    <w:rsid w:val="16A61C36"/>
    <w:rsid w:val="170F3BE3"/>
    <w:rsid w:val="17E96DCA"/>
    <w:rsid w:val="18712F4C"/>
    <w:rsid w:val="18F275FC"/>
    <w:rsid w:val="191974BC"/>
    <w:rsid w:val="1A360B8D"/>
    <w:rsid w:val="1A853DE4"/>
    <w:rsid w:val="1A877692"/>
    <w:rsid w:val="1AB26113"/>
    <w:rsid w:val="1ABB0DE6"/>
    <w:rsid w:val="1ABE55EE"/>
    <w:rsid w:val="1AF91F50"/>
    <w:rsid w:val="1B4A2C53"/>
    <w:rsid w:val="1B680005"/>
    <w:rsid w:val="1BB472F6"/>
    <w:rsid w:val="1C340653"/>
    <w:rsid w:val="1DB96250"/>
    <w:rsid w:val="1DDC626D"/>
    <w:rsid w:val="1DDE2C0D"/>
    <w:rsid w:val="1E150B68"/>
    <w:rsid w:val="1E1F6AE8"/>
    <w:rsid w:val="1E8B65A8"/>
    <w:rsid w:val="1E8D1AAC"/>
    <w:rsid w:val="1EB067E8"/>
    <w:rsid w:val="1EC16A83"/>
    <w:rsid w:val="1EDF79A8"/>
    <w:rsid w:val="1EFF59A7"/>
    <w:rsid w:val="1FE842E7"/>
    <w:rsid w:val="20163B31"/>
    <w:rsid w:val="2077561E"/>
    <w:rsid w:val="20970C07"/>
    <w:rsid w:val="219C5C75"/>
    <w:rsid w:val="223728B2"/>
    <w:rsid w:val="229D4DBC"/>
    <w:rsid w:val="22FA25EF"/>
    <w:rsid w:val="23241235"/>
    <w:rsid w:val="257C268E"/>
    <w:rsid w:val="25E83B22"/>
    <w:rsid w:val="26372DC2"/>
    <w:rsid w:val="26A420F1"/>
    <w:rsid w:val="26C10195"/>
    <w:rsid w:val="276F6341"/>
    <w:rsid w:val="277F0B5A"/>
    <w:rsid w:val="27AE057B"/>
    <w:rsid w:val="28FC08BA"/>
    <w:rsid w:val="29315FA2"/>
    <w:rsid w:val="29EF6B13"/>
    <w:rsid w:val="2A6E59AA"/>
    <w:rsid w:val="2B2275FD"/>
    <w:rsid w:val="2B62753C"/>
    <w:rsid w:val="2C331E12"/>
    <w:rsid w:val="2D303DA2"/>
    <w:rsid w:val="2E082C92"/>
    <w:rsid w:val="2F02092C"/>
    <w:rsid w:val="2FFA4747"/>
    <w:rsid w:val="30133FEC"/>
    <w:rsid w:val="30403BD6"/>
    <w:rsid w:val="312B4AB9"/>
    <w:rsid w:val="32291158"/>
    <w:rsid w:val="322E55E0"/>
    <w:rsid w:val="326F3E4B"/>
    <w:rsid w:val="32812E6C"/>
    <w:rsid w:val="329F6B99"/>
    <w:rsid w:val="32A50AA2"/>
    <w:rsid w:val="3365700B"/>
    <w:rsid w:val="33D36229"/>
    <w:rsid w:val="34240B3E"/>
    <w:rsid w:val="3442504B"/>
    <w:rsid w:val="344C7360"/>
    <w:rsid w:val="35014185"/>
    <w:rsid w:val="35E51D08"/>
    <w:rsid w:val="35ED5087"/>
    <w:rsid w:val="362A70EA"/>
    <w:rsid w:val="36763CE6"/>
    <w:rsid w:val="3775168B"/>
    <w:rsid w:val="37EB70CB"/>
    <w:rsid w:val="38D30EB0"/>
    <w:rsid w:val="39B32C51"/>
    <w:rsid w:val="39C656D7"/>
    <w:rsid w:val="3A040D60"/>
    <w:rsid w:val="3A3F1B1E"/>
    <w:rsid w:val="3AA472C4"/>
    <w:rsid w:val="3B356BB3"/>
    <w:rsid w:val="3BB13F7E"/>
    <w:rsid w:val="3C3E265B"/>
    <w:rsid w:val="3C934571"/>
    <w:rsid w:val="3CFE039D"/>
    <w:rsid w:val="3D600441"/>
    <w:rsid w:val="3D8012D7"/>
    <w:rsid w:val="3DB520C9"/>
    <w:rsid w:val="3DC65BE7"/>
    <w:rsid w:val="3DCF64F7"/>
    <w:rsid w:val="3E0F3A5D"/>
    <w:rsid w:val="3E2A0D87"/>
    <w:rsid w:val="3E5D15DE"/>
    <w:rsid w:val="3E6B6375"/>
    <w:rsid w:val="3EAA16DD"/>
    <w:rsid w:val="3F0D3980"/>
    <w:rsid w:val="3F4924E0"/>
    <w:rsid w:val="402B6356"/>
    <w:rsid w:val="416702DC"/>
    <w:rsid w:val="419D4F33"/>
    <w:rsid w:val="41E02EF4"/>
    <w:rsid w:val="429554CB"/>
    <w:rsid w:val="42B55FD6"/>
    <w:rsid w:val="43B57B21"/>
    <w:rsid w:val="44651EC3"/>
    <w:rsid w:val="44D324F7"/>
    <w:rsid w:val="44F078A8"/>
    <w:rsid w:val="45593A55"/>
    <w:rsid w:val="45EC0A45"/>
    <w:rsid w:val="45EE3F48"/>
    <w:rsid w:val="46431460"/>
    <w:rsid w:val="465C457C"/>
    <w:rsid w:val="46CF6AB9"/>
    <w:rsid w:val="47457D7D"/>
    <w:rsid w:val="47F6211F"/>
    <w:rsid w:val="480A2FBE"/>
    <w:rsid w:val="482E4477"/>
    <w:rsid w:val="484D05AF"/>
    <w:rsid w:val="485559BC"/>
    <w:rsid w:val="487C2BEF"/>
    <w:rsid w:val="495751DE"/>
    <w:rsid w:val="49963DC9"/>
    <w:rsid w:val="49B642FE"/>
    <w:rsid w:val="4AD27F4E"/>
    <w:rsid w:val="4B5C462F"/>
    <w:rsid w:val="4B6B58C0"/>
    <w:rsid w:val="4BA402A6"/>
    <w:rsid w:val="4C2D6F06"/>
    <w:rsid w:val="4C6406E4"/>
    <w:rsid w:val="4C7044F7"/>
    <w:rsid w:val="4CF856D5"/>
    <w:rsid w:val="4D14495A"/>
    <w:rsid w:val="4D2729A1"/>
    <w:rsid w:val="4DC0783B"/>
    <w:rsid w:val="4E1A0CAF"/>
    <w:rsid w:val="4E416971"/>
    <w:rsid w:val="4F777B35"/>
    <w:rsid w:val="500B7261"/>
    <w:rsid w:val="51CF4BE2"/>
    <w:rsid w:val="52AD3FB1"/>
    <w:rsid w:val="52D10CEE"/>
    <w:rsid w:val="52EA12C8"/>
    <w:rsid w:val="53171462"/>
    <w:rsid w:val="53C23AF9"/>
    <w:rsid w:val="547D09A9"/>
    <w:rsid w:val="55112918"/>
    <w:rsid w:val="56864602"/>
    <w:rsid w:val="56995821"/>
    <w:rsid w:val="56A725B8"/>
    <w:rsid w:val="56AF6215"/>
    <w:rsid w:val="56DD2A92"/>
    <w:rsid w:val="56E65920"/>
    <w:rsid w:val="58037A10"/>
    <w:rsid w:val="58DF34DC"/>
    <w:rsid w:val="59FE31E5"/>
    <w:rsid w:val="5A7B6781"/>
    <w:rsid w:val="5B1A7584"/>
    <w:rsid w:val="5B584E6A"/>
    <w:rsid w:val="5BD26D32"/>
    <w:rsid w:val="5C1F6E31"/>
    <w:rsid w:val="5C2963A3"/>
    <w:rsid w:val="5C497C75"/>
    <w:rsid w:val="5C684CA7"/>
    <w:rsid w:val="5D954414"/>
    <w:rsid w:val="5DF631B4"/>
    <w:rsid w:val="5EA80A59"/>
    <w:rsid w:val="5EC06100"/>
    <w:rsid w:val="5F060DF3"/>
    <w:rsid w:val="5F976163"/>
    <w:rsid w:val="61017934"/>
    <w:rsid w:val="624E53D8"/>
    <w:rsid w:val="627736B3"/>
    <w:rsid w:val="62B71584"/>
    <w:rsid w:val="62B75D01"/>
    <w:rsid w:val="62F063E7"/>
    <w:rsid w:val="63045E00"/>
    <w:rsid w:val="63926968"/>
    <w:rsid w:val="64E64CC7"/>
    <w:rsid w:val="64EE6C25"/>
    <w:rsid w:val="65084E79"/>
    <w:rsid w:val="65177DE9"/>
    <w:rsid w:val="657511FB"/>
    <w:rsid w:val="659B74BA"/>
    <w:rsid w:val="65FA5E5E"/>
    <w:rsid w:val="678D4925"/>
    <w:rsid w:val="68947D20"/>
    <w:rsid w:val="68AB7945"/>
    <w:rsid w:val="692B7F89"/>
    <w:rsid w:val="69794B1B"/>
    <w:rsid w:val="699F6F59"/>
    <w:rsid w:val="69A86D1F"/>
    <w:rsid w:val="6AC37FB5"/>
    <w:rsid w:val="6B0777A4"/>
    <w:rsid w:val="6B1A09C3"/>
    <w:rsid w:val="6B1B610D"/>
    <w:rsid w:val="6B2028CD"/>
    <w:rsid w:val="6B766B05"/>
    <w:rsid w:val="6B94610F"/>
    <w:rsid w:val="6C165C79"/>
    <w:rsid w:val="6CCD7110"/>
    <w:rsid w:val="6CE22E43"/>
    <w:rsid w:val="6D012401"/>
    <w:rsid w:val="6D016666"/>
    <w:rsid w:val="6D3547FB"/>
    <w:rsid w:val="6D3D1DDB"/>
    <w:rsid w:val="6DBC0F97"/>
    <w:rsid w:val="6DD92AC5"/>
    <w:rsid w:val="6E1D4682"/>
    <w:rsid w:val="6E6C7FF7"/>
    <w:rsid w:val="6E97417D"/>
    <w:rsid w:val="6F0B413C"/>
    <w:rsid w:val="6F282B2F"/>
    <w:rsid w:val="6F6170C9"/>
    <w:rsid w:val="6FDC6A13"/>
    <w:rsid w:val="7088492D"/>
    <w:rsid w:val="70EC4652"/>
    <w:rsid w:val="710F4D19"/>
    <w:rsid w:val="71E857EE"/>
    <w:rsid w:val="7248490E"/>
    <w:rsid w:val="728C62FC"/>
    <w:rsid w:val="737413C4"/>
    <w:rsid w:val="739F4EC0"/>
    <w:rsid w:val="73B50073"/>
    <w:rsid w:val="73FD75AE"/>
    <w:rsid w:val="74065B69"/>
    <w:rsid w:val="748928BF"/>
    <w:rsid w:val="748A0340"/>
    <w:rsid w:val="749444D3"/>
    <w:rsid w:val="74951F55"/>
    <w:rsid w:val="74A259E7"/>
    <w:rsid w:val="75984C7A"/>
    <w:rsid w:val="760630B0"/>
    <w:rsid w:val="762A7F53"/>
    <w:rsid w:val="76322C7A"/>
    <w:rsid w:val="76394804"/>
    <w:rsid w:val="764F27BB"/>
    <w:rsid w:val="765C023B"/>
    <w:rsid w:val="76622145"/>
    <w:rsid w:val="774A7EC4"/>
    <w:rsid w:val="77501DCD"/>
    <w:rsid w:val="7762556B"/>
    <w:rsid w:val="77962542"/>
    <w:rsid w:val="77FD31EB"/>
    <w:rsid w:val="7813790D"/>
    <w:rsid w:val="78387B4C"/>
    <w:rsid w:val="79017595"/>
    <w:rsid w:val="79F37E22"/>
    <w:rsid w:val="7A3C5C98"/>
    <w:rsid w:val="7B205872"/>
    <w:rsid w:val="7BEE0EE2"/>
    <w:rsid w:val="7C137E1D"/>
    <w:rsid w:val="7C484A74"/>
    <w:rsid w:val="7CB717BD"/>
    <w:rsid w:val="7DC477E3"/>
    <w:rsid w:val="7EB85AF2"/>
    <w:rsid w:val="7EBD57FD"/>
    <w:rsid w:val="7ECC6E3A"/>
    <w:rsid w:val="7F2A03AF"/>
    <w:rsid w:val="7F7165A5"/>
    <w:rsid w:val="7F7A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footnote reference"/>
    <w:basedOn w:val="7"/>
    <w:qFormat/>
    <w:uiPriority w:val="0"/>
    <w:rPr>
      <w:vertAlign w:val="superscript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ebp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北京分公司</Company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2025-01-13T07:48:00Z</dcterms:created>
  <dc:creator>1</dc:creator>
  <cp:lastModifiedBy>1</cp:lastModifiedBy>
  <dcterms:modified xsi:type="dcterms:W3CDTF">2025-02-17T06:30:46Z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F35602A4056F4E8A92FD98DB3058B4D5_13</vt:lpwstr>
  </property>
</Properties>
</file>