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BF0B01">
      <w:pPr>
        <w:pStyle w:val="2"/>
        <w:bidi w:val="0"/>
        <w:jc w:val="both"/>
        <w:rPr>
          <w:rFonts w:hint="default"/>
          <w:b/>
          <w:sz w:val="40"/>
          <w:szCs w:val="21"/>
          <w:lang w:val="en-US" w:eastAsia="zh-CN"/>
        </w:rPr>
      </w:pPr>
      <w:r>
        <w:rPr>
          <w:rFonts w:hint="eastAsia"/>
          <w:b/>
          <w:sz w:val="40"/>
          <w:szCs w:val="21"/>
          <w:lang w:val="en-US" w:eastAsia="zh-CN"/>
        </w:rPr>
        <w:t>李未可破局AI眼镜赛道：从技术深耕到生态突围的全链路策略</w:t>
      </w:r>
    </w:p>
    <w:p w14:paraId="1EB66BB7">
      <w:pPr>
        <w:keepNext w:val="0"/>
        <w:keepLines w:val="0"/>
        <w:pageBreakBefore w:val="0"/>
        <w:widowControl w:val="0"/>
        <w:kinsoku/>
        <w:wordWrap/>
        <w:overflowPunct/>
        <w:topLinePunct w:val="0"/>
        <w:autoSpaceDE/>
        <w:autoSpaceDN/>
        <w:bidi w:val="0"/>
        <w:adjustRightInd/>
        <w:snapToGrid/>
        <w:spacing w:after="157" w:afterLines="50" w:line="288" w:lineRule="auto"/>
        <w:ind w:firstLine="560" w:firstLineChars="200"/>
        <w:jc w:val="both"/>
        <w:textAlignment w:val="auto"/>
        <w:rPr>
          <w:rFonts w:hint="eastAsia"/>
          <w:sz w:val="28"/>
          <w:szCs w:val="22"/>
        </w:rPr>
      </w:pPr>
      <w:r>
        <w:rPr>
          <w:sz w:val="28"/>
          <w:szCs w:val="22"/>
        </w:rPr>
        <w:t>李未可科技创立于2021年10月，是一家致力于“为年轻人打造的国内AR科技潮牌”公司</w:t>
      </w:r>
      <w:r>
        <w:rPr>
          <w:rFonts w:hint="eastAsia"/>
          <w:sz w:val="28"/>
          <w:szCs w:val="22"/>
          <w:lang w:eastAsia="zh-CN"/>
        </w:rPr>
        <w:t>。</w:t>
      </w:r>
      <w:r>
        <w:rPr>
          <w:rFonts w:hint="default"/>
          <w:b w:val="0"/>
          <w:bCs w:val="0"/>
          <w:lang w:val="en-US" w:eastAsia="zh-CN"/>
        </w:rPr>
        <w:t>在 AI 硬件从</w:t>
      </w:r>
      <w:r>
        <w:rPr>
          <w:rFonts w:hint="eastAsia"/>
          <w:b w:val="0"/>
          <w:bCs w:val="0"/>
          <w:lang w:val="en-US" w:eastAsia="zh-CN"/>
        </w:rPr>
        <w:t>“</w:t>
      </w:r>
      <w:r>
        <w:rPr>
          <w:rFonts w:hint="default"/>
          <w:b w:val="0"/>
          <w:bCs w:val="0"/>
          <w:lang w:val="en-US" w:eastAsia="zh-CN"/>
        </w:rPr>
        <w:t>概念炒作</w:t>
      </w:r>
      <w:r>
        <w:rPr>
          <w:rFonts w:hint="eastAsia"/>
          <w:b w:val="0"/>
          <w:bCs w:val="0"/>
          <w:lang w:val="en-US" w:eastAsia="zh-CN"/>
        </w:rPr>
        <w:t>”</w:t>
      </w:r>
      <w:r>
        <w:rPr>
          <w:rFonts w:hint="default"/>
          <w:b w:val="0"/>
          <w:bCs w:val="0"/>
          <w:lang w:val="en-US" w:eastAsia="zh-CN"/>
        </w:rPr>
        <w:t>转向</w:t>
      </w:r>
      <w:r>
        <w:rPr>
          <w:rFonts w:hint="eastAsia"/>
          <w:b w:val="0"/>
          <w:bCs w:val="0"/>
          <w:lang w:val="en-US" w:eastAsia="zh-CN"/>
        </w:rPr>
        <w:t>“</w:t>
      </w:r>
      <w:r>
        <w:rPr>
          <w:rFonts w:hint="default"/>
          <w:b w:val="0"/>
          <w:bCs w:val="0"/>
          <w:lang w:val="en-US" w:eastAsia="zh-CN"/>
        </w:rPr>
        <w:t>价值落地</w:t>
      </w:r>
      <w:r>
        <w:rPr>
          <w:rFonts w:hint="eastAsia"/>
          <w:b w:val="0"/>
          <w:bCs w:val="0"/>
          <w:lang w:val="en-US" w:eastAsia="zh-CN"/>
        </w:rPr>
        <w:t>”</w:t>
      </w:r>
      <w:r>
        <w:rPr>
          <w:rFonts w:hint="default"/>
          <w:b w:val="0"/>
          <w:bCs w:val="0"/>
          <w:lang w:val="en-US" w:eastAsia="zh-CN"/>
        </w:rPr>
        <w:t>的关键</w:t>
      </w:r>
      <w:r>
        <w:rPr>
          <w:rFonts w:hint="eastAsia"/>
          <w:b w:val="0"/>
          <w:bCs w:val="0"/>
          <w:lang w:val="en-US" w:eastAsia="zh-CN"/>
        </w:rPr>
        <w:t>时期</w:t>
      </w:r>
      <w:r>
        <w:rPr>
          <w:rFonts w:hint="default"/>
          <w:b w:val="0"/>
          <w:bCs w:val="0"/>
          <w:lang w:val="en-US" w:eastAsia="zh-CN"/>
        </w:rPr>
        <w:t>，</w:t>
      </w:r>
      <w:r>
        <w:rPr>
          <w:rFonts w:hint="eastAsia"/>
          <w:sz w:val="28"/>
          <w:szCs w:val="22"/>
        </w:rPr>
        <w:t>李未可科技犹如一匹黑马，迅速在 AI 眼镜领域崭露头角</w:t>
      </w:r>
      <w:r>
        <w:rPr>
          <w:rFonts w:hint="eastAsia"/>
          <w:sz w:val="28"/>
          <w:szCs w:val="22"/>
          <w:lang w:eastAsia="zh-CN"/>
        </w:rPr>
        <w:t>。</w:t>
      </w:r>
      <w:r>
        <w:rPr>
          <w:rFonts w:hint="eastAsia"/>
          <w:b w:val="0"/>
          <w:bCs w:val="0"/>
          <w:lang w:val="en-US" w:eastAsia="zh-CN"/>
        </w:rPr>
        <w:t>其</w:t>
      </w:r>
      <w:r>
        <w:rPr>
          <w:rFonts w:hint="default"/>
          <w:b w:val="0"/>
          <w:bCs w:val="0"/>
          <w:lang w:val="en-US" w:eastAsia="zh-CN"/>
        </w:rPr>
        <w:t>崛起印证了一个逻辑：科技公司的竞争不再是单一产品的比拼，而是</w:t>
      </w:r>
      <w:r>
        <w:rPr>
          <w:rFonts w:hint="eastAsia"/>
          <w:b w:val="0"/>
          <w:bCs w:val="0"/>
          <w:lang w:val="en-US" w:eastAsia="zh-CN"/>
        </w:rPr>
        <w:t>“</w:t>
      </w:r>
      <w:r>
        <w:rPr>
          <w:rFonts w:hint="default"/>
          <w:b w:val="0"/>
          <w:bCs w:val="0"/>
          <w:lang w:val="en-US" w:eastAsia="zh-CN"/>
        </w:rPr>
        <w:t>技术纵深+场景穿透+生态协同</w:t>
      </w:r>
      <w:r>
        <w:rPr>
          <w:rFonts w:hint="eastAsia"/>
          <w:b w:val="0"/>
          <w:bCs w:val="0"/>
          <w:lang w:val="en-US" w:eastAsia="zh-CN"/>
        </w:rPr>
        <w:t>”</w:t>
      </w:r>
      <w:r>
        <w:rPr>
          <w:rFonts w:hint="default"/>
          <w:b w:val="0"/>
          <w:bCs w:val="0"/>
          <w:lang w:val="en-US" w:eastAsia="zh-CN"/>
        </w:rPr>
        <w:t>的综合战役。</w:t>
      </w:r>
      <w:r>
        <w:rPr>
          <w:rFonts w:hint="eastAsia"/>
          <w:b w:val="0"/>
          <w:bCs w:val="0"/>
          <w:lang w:val="en-US" w:eastAsia="zh-CN"/>
        </w:rPr>
        <w:t>李未可</w:t>
      </w:r>
      <w:r>
        <w:rPr>
          <w:rFonts w:hint="default"/>
          <w:b w:val="0"/>
          <w:bCs w:val="0"/>
          <w:lang w:val="en-US" w:eastAsia="zh-CN"/>
        </w:rPr>
        <w:t>通过资本运作快速补齐短板、以产品矩阵覆盖多元需求、用生态网络锁定用户场景的策略，为</w:t>
      </w:r>
      <w:r>
        <w:rPr>
          <w:rFonts w:hint="eastAsia"/>
          <w:b w:val="0"/>
          <w:bCs w:val="0"/>
          <w:lang w:val="en-US" w:eastAsia="zh-CN"/>
        </w:rPr>
        <w:t>初创企业</w:t>
      </w:r>
      <w:r>
        <w:rPr>
          <w:rFonts w:hint="default"/>
          <w:b w:val="0"/>
          <w:bCs w:val="0"/>
          <w:lang w:val="en-US" w:eastAsia="zh-CN"/>
        </w:rPr>
        <w:t>树立了破局范本。</w:t>
      </w:r>
    </w:p>
    <w:p w14:paraId="11740C09">
      <w:pPr>
        <w:pStyle w:val="2"/>
        <w:keepNext/>
        <w:keepLines/>
        <w:pageBreakBefore w:val="0"/>
        <w:widowControl w:val="0"/>
        <w:numPr>
          <w:ilvl w:val="0"/>
          <w:numId w:val="1"/>
        </w:numPr>
        <w:kinsoku/>
        <w:wordWrap/>
        <w:overflowPunct/>
        <w:topLinePunct w:val="0"/>
        <w:autoSpaceDE/>
        <w:autoSpaceDN/>
        <w:bidi w:val="0"/>
        <w:adjustRightInd/>
        <w:snapToGrid/>
        <w:spacing w:before="160" w:after="160" w:line="360" w:lineRule="auto"/>
        <w:ind w:left="0" w:leftChars="0" w:firstLine="0" w:firstLineChars="0"/>
        <w:jc w:val="both"/>
        <w:textAlignment w:val="auto"/>
        <w:rPr>
          <w:rFonts w:hint="eastAsia"/>
          <w:b/>
          <w:sz w:val="36"/>
          <w:szCs w:val="20"/>
        </w:rPr>
      </w:pPr>
      <w:r>
        <w:rPr>
          <w:rFonts w:hint="default"/>
          <w:b/>
          <w:sz w:val="36"/>
          <w:szCs w:val="20"/>
          <w:lang w:val="en-US" w:eastAsia="zh-CN"/>
        </w:rPr>
        <w:t>战略</w:t>
      </w:r>
      <w:r>
        <w:rPr>
          <w:rFonts w:hint="eastAsia"/>
          <w:b/>
          <w:sz w:val="36"/>
          <w:szCs w:val="20"/>
          <w:lang w:val="en-US" w:eastAsia="zh-CN"/>
        </w:rPr>
        <w:t>融资</w:t>
      </w:r>
      <w:r>
        <w:rPr>
          <w:rFonts w:hint="default"/>
          <w:b/>
          <w:sz w:val="36"/>
          <w:szCs w:val="20"/>
          <w:lang w:val="en-US" w:eastAsia="zh-CN"/>
        </w:rPr>
        <w:t>：</w:t>
      </w:r>
      <w:r>
        <w:rPr>
          <w:rFonts w:hint="eastAsia"/>
          <w:b/>
          <w:sz w:val="36"/>
          <w:szCs w:val="20"/>
          <w:lang w:val="en-US" w:eastAsia="zh-CN"/>
        </w:rPr>
        <w:t>锚定技术落地、技术与资本共振的融资战略</w:t>
      </w:r>
      <w:r>
        <w:rPr>
          <w:rFonts w:hint="default"/>
          <w:b/>
          <w:sz w:val="36"/>
          <w:szCs w:val="20"/>
          <w:lang w:val="en-US" w:eastAsia="zh-CN"/>
        </w:rPr>
        <w:t>​</w:t>
      </w:r>
    </w:p>
    <w:p w14:paraId="1F14FDAF">
      <w:pPr>
        <w:ind w:firstLine="560" w:firstLineChars="200"/>
        <w:jc w:val="both"/>
        <w:rPr>
          <w:rFonts w:hint="eastAsia"/>
        </w:rPr>
      </w:pPr>
      <w:r>
        <w:rPr>
          <w:rFonts w:hint="eastAsia"/>
          <w:lang w:val="en-US" w:eastAsia="zh-CN"/>
        </w:rPr>
        <w:t>李未可从2021年到2025年，经历了从天使轮（2021 年）、到Pre-A 轮（2024 年）、再到A 轮（2025 年）的三轮战略融资。三轮融资的投资方分别是字节跳动、科大讯飞、以及合肥包河创投与米奥兰特。这些融资不仅未李未可的发展提供资本支持，更</w:t>
      </w:r>
      <w:r>
        <w:rPr>
          <w:rFonts w:hint="eastAsia"/>
        </w:rPr>
        <w:t>李未可AI智能眼镜的场景化应用落地提供支持。</w:t>
      </w:r>
    </w:p>
    <w:p w14:paraId="1BA48E5A">
      <w:pPr>
        <w:ind w:firstLine="560" w:firstLineChars="200"/>
        <w:jc w:val="both"/>
      </w:pPr>
      <w:r>
        <w:rPr>
          <w:rFonts w:hint="eastAsia"/>
          <w:lang w:val="en-US" w:eastAsia="zh-CN"/>
        </w:rPr>
        <w:t>以2025年的战略融资为例：合肥包河创投依托合肥“AI 产业集群”规划，深度认可李未可自研的 WAKE-AI 大模型平台在智能穿戴设备领域的</w:t>
      </w:r>
      <w:r>
        <w:t>长期价值及未来潜力</w:t>
      </w:r>
      <w:r>
        <w:rPr>
          <w:rFonts w:hint="eastAsia"/>
          <w:lang w:eastAsia="zh-CN"/>
        </w:rPr>
        <w:t>；</w:t>
      </w:r>
      <w:r>
        <w:rPr>
          <w:rFonts w:hint="eastAsia"/>
          <w:lang w:val="en-US" w:eastAsia="zh-CN"/>
        </w:rPr>
        <w:t>认为</w:t>
      </w:r>
      <w:r>
        <w:t>李未可的WAKE-AI大模型平台与合肥</w:t>
      </w:r>
      <w:r>
        <w:rPr>
          <w:rFonts w:hint="eastAsia"/>
          <w:lang w:eastAsia="zh-CN"/>
        </w:rPr>
        <w:t>“</w:t>
      </w:r>
      <w:r>
        <w:t>AI产业集群</w:t>
      </w:r>
      <w:r>
        <w:rPr>
          <w:rFonts w:hint="eastAsia"/>
          <w:lang w:eastAsia="zh-CN"/>
        </w:rPr>
        <w:t>”</w:t>
      </w:r>
      <w:r>
        <w:t>规划高度契合，其技术有望在消费电子，特别是智能穿戴设备领域形成示范效应。另一投资方米奥兰特则更看重李未可科技在AI智能眼镜场景化功能的落地能力</w:t>
      </w:r>
      <w:r>
        <w:rPr>
          <w:rFonts w:hint="eastAsia"/>
          <w:lang w:eastAsia="zh-CN"/>
        </w:rPr>
        <w:t>；</w:t>
      </w:r>
      <w:r>
        <w:t>李未可科技</w:t>
      </w:r>
      <w:r>
        <w:rPr>
          <w:rFonts w:hint="eastAsia"/>
          <w:lang w:val="en-US" w:eastAsia="zh-CN"/>
        </w:rPr>
        <w:t>则可</w:t>
      </w:r>
      <w:r>
        <w:t>基于米奥兰特在海外会展领域的全球资源网络，特别是</w:t>
      </w:r>
      <w:r>
        <w:rPr>
          <w:rFonts w:hint="eastAsia"/>
          <w:lang w:eastAsia="zh-CN"/>
        </w:rPr>
        <w:t>“</w:t>
      </w:r>
      <w:r>
        <w:t>一带一路</w:t>
      </w:r>
      <w:r>
        <w:rPr>
          <w:rFonts w:hint="eastAsia"/>
          <w:lang w:eastAsia="zh-CN"/>
        </w:rPr>
        <w:t>”</w:t>
      </w:r>
      <w:r>
        <w:t>市场（覆盖中东、东南亚、拉美等新兴市场），结合自身AI智能眼镜与Wake-AI大模型能力，为中国企业拓展海外市场提供实时语言翻译、跨文化商务谈判辅助等核心功能，助力出海企业打破地域与语言壁垒</w:t>
      </w:r>
      <w:r>
        <w:rPr>
          <w:rFonts w:hint="eastAsia"/>
          <w:lang w:eastAsia="zh-CN"/>
        </w:rPr>
        <w:t>；</w:t>
      </w:r>
      <w:r>
        <w:t>双方将结合各自优势，深入展会场景需求，探索</w:t>
      </w:r>
      <w:r>
        <w:rPr>
          <w:rFonts w:hint="eastAsia"/>
          <w:lang w:eastAsia="zh-CN"/>
        </w:rPr>
        <w:t>“</w:t>
      </w:r>
      <w:r>
        <w:t>AI硬件+跨境贸易</w:t>
      </w:r>
      <w:r>
        <w:rPr>
          <w:rFonts w:hint="eastAsia"/>
          <w:lang w:eastAsia="zh-CN"/>
        </w:rPr>
        <w:t>”</w:t>
      </w:r>
      <w:r>
        <w:t>的创新应用。</w:t>
      </w:r>
    </w:p>
    <w:p w14:paraId="7F86CD66">
      <w:pPr>
        <w:pStyle w:val="2"/>
        <w:keepNext/>
        <w:keepLines/>
        <w:pageBreakBefore w:val="0"/>
        <w:widowControl w:val="0"/>
        <w:numPr>
          <w:ilvl w:val="0"/>
          <w:numId w:val="1"/>
        </w:numPr>
        <w:kinsoku/>
        <w:wordWrap/>
        <w:overflowPunct/>
        <w:topLinePunct w:val="0"/>
        <w:autoSpaceDE/>
        <w:autoSpaceDN/>
        <w:bidi w:val="0"/>
        <w:adjustRightInd/>
        <w:snapToGrid/>
        <w:spacing w:before="160" w:after="160" w:line="360" w:lineRule="auto"/>
        <w:ind w:left="0" w:leftChars="0" w:firstLine="0" w:firstLineChars="0"/>
        <w:jc w:val="both"/>
        <w:textAlignment w:val="auto"/>
        <w:rPr>
          <w:rFonts w:hint="default"/>
          <w:b/>
          <w:sz w:val="36"/>
          <w:szCs w:val="20"/>
          <w:lang w:val="en-US" w:eastAsia="zh-CN"/>
        </w:rPr>
      </w:pPr>
      <w:r>
        <w:rPr>
          <w:rFonts w:hint="default"/>
          <w:b/>
          <w:sz w:val="36"/>
          <w:szCs w:val="20"/>
          <w:lang w:val="en-US" w:eastAsia="zh-CN"/>
        </w:rPr>
        <w:t>产品</w:t>
      </w:r>
      <w:r>
        <w:rPr>
          <w:rFonts w:hint="eastAsia"/>
          <w:b/>
          <w:sz w:val="36"/>
          <w:szCs w:val="20"/>
          <w:lang w:val="en-US" w:eastAsia="zh-CN"/>
        </w:rPr>
        <w:t>线布局</w:t>
      </w:r>
      <w:r>
        <w:rPr>
          <w:rFonts w:hint="default"/>
          <w:b/>
          <w:sz w:val="36"/>
          <w:szCs w:val="20"/>
          <w:lang w:val="en-US" w:eastAsia="zh-CN"/>
        </w:rPr>
        <w:t>：打造差异化、轻量化产品矩阵</w:t>
      </w:r>
    </w:p>
    <w:p w14:paraId="117DDE1E">
      <w:pPr>
        <w:pStyle w:val="3"/>
        <w:numPr>
          <w:ilvl w:val="0"/>
          <w:numId w:val="2"/>
        </w:numPr>
        <w:bidi w:val="0"/>
        <w:ind w:left="0" w:leftChars="0" w:firstLine="0" w:firstLineChars="0"/>
        <w:jc w:val="both"/>
        <w:rPr>
          <w:rFonts w:hint="default"/>
          <w:lang w:val="en-US" w:eastAsia="zh-CN"/>
        </w:rPr>
      </w:pPr>
      <w:r>
        <w:rPr>
          <w:rFonts w:hint="default"/>
          <w:b/>
          <w:lang w:val="en-US" w:eastAsia="zh-CN"/>
        </w:rPr>
        <w:t>消费级与行业级双线突围</w:t>
      </w:r>
    </w:p>
    <w:p w14:paraId="2F74E493">
      <w:pPr>
        <w:keepNext w:val="0"/>
        <w:keepLines w:val="0"/>
        <w:pageBreakBefore w:val="0"/>
        <w:widowControl w:val="0"/>
        <w:kinsoku/>
        <w:wordWrap/>
        <w:overflowPunct/>
        <w:topLinePunct w:val="0"/>
        <w:autoSpaceDE/>
        <w:autoSpaceDN/>
        <w:bidi w:val="0"/>
        <w:adjustRightInd/>
        <w:snapToGrid/>
        <w:spacing w:after="157" w:afterLines="50" w:line="288" w:lineRule="auto"/>
        <w:ind w:firstLine="560" w:firstLineChars="200"/>
        <w:jc w:val="both"/>
        <w:textAlignment w:val="auto"/>
        <w:rPr>
          <w:rFonts w:hint="default"/>
          <w:sz w:val="28"/>
          <w:szCs w:val="22"/>
          <w:lang w:val="en-US" w:eastAsia="zh-CN"/>
        </w:rPr>
      </w:pPr>
      <w:r>
        <w:rPr>
          <w:rFonts w:hint="default"/>
          <w:sz w:val="28"/>
          <w:szCs w:val="22"/>
          <w:lang w:val="en-US" w:eastAsia="zh-CN"/>
        </w:rPr>
        <w:t>李未可</w:t>
      </w:r>
      <w:r>
        <w:rPr>
          <w:rFonts w:hint="eastAsia"/>
          <w:sz w:val="28"/>
          <w:szCs w:val="22"/>
          <w:lang w:val="en-US" w:eastAsia="zh-CN"/>
        </w:rPr>
        <w:t>在</w:t>
      </w:r>
      <w:r>
        <w:rPr>
          <w:rFonts w:hint="default"/>
          <w:sz w:val="28"/>
          <w:szCs w:val="22"/>
          <w:lang w:val="en-US" w:eastAsia="zh-CN"/>
        </w:rPr>
        <w:t>产品线</w:t>
      </w:r>
      <w:r>
        <w:rPr>
          <w:rFonts w:hint="eastAsia"/>
          <w:sz w:val="28"/>
          <w:szCs w:val="22"/>
          <w:lang w:val="en-US" w:eastAsia="zh-CN"/>
        </w:rPr>
        <w:t>方面，已经</w:t>
      </w:r>
      <w:r>
        <w:rPr>
          <w:rFonts w:hint="default"/>
          <w:sz w:val="28"/>
          <w:szCs w:val="22"/>
          <w:lang w:val="en-US" w:eastAsia="zh-CN"/>
        </w:rPr>
        <w:t>逐步构建起</w:t>
      </w:r>
      <w:r>
        <w:rPr>
          <w:rFonts w:hint="eastAsia"/>
          <w:sz w:val="28"/>
          <w:szCs w:val="22"/>
          <w:lang w:val="en-US" w:eastAsia="zh-CN"/>
        </w:rPr>
        <w:t>“</w:t>
      </w:r>
      <w:r>
        <w:rPr>
          <w:rFonts w:hint="default"/>
          <w:sz w:val="28"/>
          <w:szCs w:val="22"/>
          <w:lang w:val="en-US" w:eastAsia="zh-CN"/>
        </w:rPr>
        <w:t>消费级+行业级</w:t>
      </w:r>
      <w:r>
        <w:rPr>
          <w:rFonts w:hint="eastAsia"/>
          <w:sz w:val="28"/>
          <w:szCs w:val="22"/>
          <w:lang w:val="en-US" w:eastAsia="zh-CN"/>
        </w:rPr>
        <w:t>”的</w:t>
      </w:r>
      <w:r>
        <w:rPr>
          <w:rFonts w:hint="default"/>
          <w:sz w:val="28"/>
          <w:szCs w:val="22"/>
          <w:lang w:val="en-US" w:eastAsia="zh-CN"/>
        </w:rPr>
        <w:t>双线布局</w:t>
      </w:r>
      <w:r>
        <w:rPr>
          <w:rFonts w:hint="eastAsia"/>
          <w:sz w:val="28"/>
          <w:szCs w:val="22"/>
          <w:lang w:val="en-US" w:eastAsia="zh-CN"/>
        </w:rPr>
        <w:t>，从而在众多AI眼镜厂商中脱颖而出。</w:t>
      </w:r>
    </w:p>
    <w:p w14:paraId="4C86F1BC">
      <w:pPr>
        <w:pStyle w:val="4"/>
        <w:numPr>
          <w:ilvl w:val="0"/>
          <w:numId w:val="3"/>
        </w:numPr>
        <w:bidi w:val="0"/>
        <w:ind w:left="425" w:leftChars="0" w:hanging="425" w:firstLineChars="0"/>
        <w:rPr>
          <w:rFonts w:hint="eastAsia"/>
          <w:sz w:val="28"/>
          <w:szCs w:val="28"/>
          <w:lang w:val="en-US" w:eastAsia="zh-CN"/>
        </w:rPr>
      </w:pPr>
      <w:r>
        <w:rPr>
          <w:rFonts w:hint="eastAsia"/>
          <w:sz w:val="28"/>
          <w:szCs w:val="28"/>
          <w:lang w:val="en-US" w:eastAsia="zh-CN"/>
        </w:rPr>
        <w:t>在</w:t>
      </w:r>
      <w:r>
        <w:rPr>
          <w:rFonts w:hint="default"/>
          <w:sz w:val="28"/>
          <w:szCs w:val="28"/>
          <w:lang w:val="en-US" w:eastAsia="zh-CN"/>
        </w:rPr>
        <w:t>消费端</w:t>
      </w:r>
      <w:r>
        <w:rPr>
          <w:rFonts w:hint="eastAsia"/>
          <w:sz w:val="28"/>
          <w:szCs w:val="28"/>
          <w:lang w:val="en-US" w:eastAsia="zh-CN"/>
        </w:rPr>
        <w:t>，精准切入垂直场景，</w:t>
      </w:r>
      <w:r>
        <w:rPr>
          <w:rFonts w:hint="default"/>
          <w:sz w:val="28"/>
          <w:szCs w:val="28"/>
          <w:lang w:val="en-US" w:eastAsia="zh-CN"/>
        </w:rPr>
        <w:t>场景化功能直击用户痛点</w:t>
      </w:r>
      <w:r>
        <w:rPr>
          <w:rFonts w:hint="eastAsia"/>
          <w:sz w:val="28"/>
          <w:szCs w:val="28"/>
          <w:lang w:val="en-US" w:eastAsia="zh-CN"/>
        </w:rPr>
        <w:t>。</w:t>
      </w:r>
    </w:p>
    <w:p w14:paraId="6CEBC82B">
      <w:pPr>
        <w:keepNext w:val="0"/>
        <w:keepLines w:val="0"/>
        <w:pageBreakBefore w:val="0"/>
        <w:widowControl w:val="0"/>
        <w:kinsoku/>
        <w:wordWrap/>
        <w:overflowPunct/>
        <w:topLinePunct w:val="0"/>
        <w:autoSpaceDE/>
        <w:autoSpaceDN/>
        <w:bidi w:val="0"/>
        <w:adjustRightInd/>
        <w:snapToGrid/>
        <w:spacing w:after="157" w:afterLines="50" w:line="288" w:lineRule="auto"/>
        <w:ind w:firstLine="560" w:firstLineChars="200"/>
        <w:jc w:val="both"/>
        <w:textAlignment w:val="auto"/>
        <w:rPr>
          <w:rFonts w:hint="default"/>
          <w:sz w:val="28"/>
          <w:szCs w:val="22"/>
          <w:lang w:val="en-US" w:eastAsia="zh-CN"/>
        </w:rPr>
      </w:pPr>
      <w:r>
        <w:rPr>
          <w:rFonts w:hint="default"/>
          <w:sz w:val="28"/>
          <w:szCs w:val="22"/>
          <w:lang w:val="en-US" w:eastAsia="zh-CN"/>
        </w:rPr>
        <w:t>李未可没有选择在AI眼镜市场全面开花，而是精准定位到几个垂直场景进行深耕。</w:t>
      </w:r>
    </w:p>
    <w:p w14:paraId="30F52DBE">
      <w:pPr>
        <w:keepNext w:val="0"/>
        <w:keepLines w:val="0"/>
        <w:pageBreakBefore w:val="0"/>
        <w:widowControl w:val="0"/>
        <w:kinsoku/>
        <w:wordWrap/>
        <w:overflowPunct/>
        <w:topLinePunct w:val="0"/>
        <w:autoSpaceDE/>
        <w:autoSpaceDN/>
        <w:bidi w:val="0"/>
        <w:adjustRightInd/>
        <w:snapToGrid/>
        <w:spacing w:after="157" w:afterLines="50" w:line="288" w:lineRule="auto"/>
        <w:ind w:firstLine="560" w:firstLineChars="200"/>
        <w:jc w:val="both"/>
        <w:textAlignment w:val="auto"/>
        <w:rPr>
          <w:rFonts w:hint="default"/>
          <w:sz w:val="28"/>
          <w:szCs w:val="22"/>
          <w:lang w:val="en-US" w:eastAsia="zh-CN"/>
        </w:rPr>
      </w:pPr>
      <w:r>
        <w:rPr>
          <w:rFonts w:hint="eastAsia"/>
          <w:sz w:val="28"/>
          <w:szCs w:val="22"/>
          <w:lang w:val="en-US" w:eastAsia="zh-CN"/>
        </w:rPr>
        <w:t>一是</w:t>
      </w:r>
      <w:r>
        <w:rPr>
          <w:rFonts w:hint="default"/>
          <w:b/>
          <w:bCs/>
          <w:sz w:val="28"/>
          <w:szCs w:val="22"/>
          <w:lang w:val="en-US" w:eastAsia="zh-CN"/>
        </w:rPr>
        <w:t>商旅场景</w:t>
      </w:r>
      <w:r>
        <w:rPr>
          <w:rFonts w:hint="default"/>
          <w:sz w:val="28"/>
          <w:szCs w:val="22"/>
          <w:lang w:val="en-US" w:eastAsia="zh-CN"/>
        </w:rPr>
        <w:t>，针对商务人士在跨国交流、会议记录、行程管理等方面的痛点，李未可AI眼镜提供了如实时多语言翻译（支持180种语言，覆盖3000多条专业术语，在嘈杂环境下识别准确率达90%）、会议语音转写、智能日程提醒等功能。</w:t>
      </w:r>
    </w:p>
    <w:p w14:paraId="51FCE96C">
      <w:pPr>
        <w:keepNext w:val="0"/>
        <w:keepLines w:val="0"/>
        <w:pageBreakBefore w:val="0"/>
        <w:widowControl w:val="0"/>
        <w:kinsoku/>
        <w:wordWrap/>
        <w:overflowPunct/>
        <w:topLinePunct w:val="0"/>
        <w:autoSpaceDE/>
        <w:autoSpaceDN/>
        <w:bidi w:val="0"/>
        <w:adjustRightInd/>
        <w:snapToGrid/>
        <w:spacing w:after="157" w:afterLines="50" w:line="288" w:lineRule="auto"/>
        <w:ind w:firstLine="562" w:firstLineChars="200"/>
        <w:jc w:val="both"/>
        <w:textAlignment w:val="auto"/>
        <w:rPr>
          <w:rFonts w:hint="eastAsia"/>
          <w:sz w:val="28"/>
          <w:szCs w:val="22"/>
          <w:lang w:val="en-US" w:eastAsia="zh-CN"/>
        </w:rPr>
      </w:pPr>
      <w:r>
        <w:rPr>
          <w:rFonts w:hint="eastAsia"/>
          <w:b/>
          <w:bCs/>
          <w:sz w:val="28"/>
          <w:szCs w:val="22"/>
          <w:lang w:val="en-US" w:eastAsia="zh-CN"/>
        </w:rPr>
        <w:t>二是会展场景</w:t>
      </w:r>
      <w:r>
        <w:rPr>
          <w:rFonts w:hint="eastAsia"/>
          <w:sz w:val="28"/>
          <w:szCs w:val="22"/>
          <w:lang w:val="en-US" w:eastAsia="zh-CN"/>
        </w:rPr>
        <w:t>，</w:t>
      </w:r>
      <w:r>
        <w:rPr>
          <w:rFonts w:hint="default"/>
          <w:sz w:val="28"/>
          <w:szCs w:val="22"/>
          <w:lang w:val="en-US" w:eastAsia="zh-CN"/>
        </w:rPr>
        <w:t>与米奥兰特合作，借助其全球会展网络，在各类国际展会中推广产品，让商务人士在实际商务洽谈场景中体验到产品价值，有效提升产品在商旅人群中的认可度</w:t>
      </w:r>
      <w:r>
        <w:rPr>
          <w:rFonts w:hint="eastAsia"/>
          <w:sz w:val="28"/>
          <w:szCs w:val="22"/>
          <w:lang w:val="en-US" w:eastAsia="zh-CN"/>
        </w:rPr>
        <w:t>，目前已落地“实时多语言翻译”、“跨境商务谈判知识库”等功能。</w:t>
      </w:r>
    </w:p>
    <w:p w14:paraId="7AA0942C">
      <w:pPr>
        <w:keepNext w:val="0"/>
        <w:keepLines w:val="0"/>
        <w:pageBreakBefore w:val="0"/>
        <w:widowControl w:val="0"/>
        <w:kinsoku/>
        <w:wordWrap/>
        <w:overflowPunct/>
        <w:topLinePunct w:val="0"/>
        <w:autoSpaceDE/>
        <w:autoSpaceDN/>
        <w:bidi w:val="0"/>
        <w:adjustRightInd/>
        <w:snapToGrid/>
        <w:spacing w:after="157" w:afterLines="50" w:line="288" w:lineRule="auto"/>
        <w:ind w:firstLine="560" w:firstLineChars="200"/>
        <w:jc w:val="both"/>
        <w:textAlignment w:val="auto"/>
        <w:rPr>
          <w:rFonts w:hint="default"/>
          <w:sz w:val="28"/>
          <w:szCs w:val="22"/>
          <w:lang w:val="en-US" w:eastAsia="zh-CN"/>
        </w:rPr>
      </w:pPr>
      <w:r>
        <w:rPr>
          <w:rFonts w:hint="eastAsia"/>
          <w:sz w:val="28"/>
          <w:szCs w:val="22"/>
          <w:lang w:val="en-US" w:eastAsia="zh-CN"/>
        </w:rPr>
        <w:t>三是</w:t>
      </w:r>
      <w:r>
        <w:rPr>
          <w:rFonts w:hint="default"/>
          <w:b/>
          <w:bCs/>
          <w:sz w:val="28"/>
          <w:szCs w:val="22"/>
          <w:lang w:val="en-US" w:eastAsia="zh-CN"/>
        </w:rPr>
        <w:t>户外场景</w:t>
      </w:r>
      <w:r>
        <w:rPr>
          <w:rFonts w:hint="default"/>
          <w:sz w:val="28"/>
          <w:szCs w:val="22"/>
          <w:lang w:val="en-US" w:eastAsia="zh-CN"/>
        </w:rPr>
        <w:t>，以Meta Lens系列产品为依托，针对骑行、徒步等户外运动爱好者，开发了骑行导航、运动数据监测（心率、步数等）、户外拍照语音控制等功能，满足户外爱好者在运动过程中对便捷信息获取、安全保障以及记录分享的需求</w:t>
      </w:r>
      <w:r>
        <w:rPr>
          <w:rFonts w:hint="eastAsia"/>
          <w:sz w:val="28"/>
          <w:szCs w:val="22"/>
          <w:lang w:val="en-US" w:eastAsia="zh-CN"/>
        </w:rPr>
        <w:t>，</w:t>
      </w:r>
      <w:r>
        <w:rPr>
          <w:rFonts w:hint="default"/>
          <w:sz w:val="28"/>
          <w:szCs w:val="22"/>
          <w:lang w:val="en-US" w:eastAsia="zh-CN"/>
        </w:rPr>
        <w:t>并且可与Keep、咕咚等运动APP联动。</w:t>
      </w:r>
      <w:r>
        <w:rPr>
          <w:rFonts w:hint="eastAsia"/>
          <w:sz w:val="28"/>
          <w:szCs w:val="22"/>
          <w:lang w:val="en-US" w:eastAsia="zh-CN"/>
        </w:rPr>
        <w:t>同时</w:t>
      </w:r>
      <w:r>
        <w:rPr>
          <w:rFonts w:hint="default"/>
          <w:sz w:val="28"/>
          <w:szCs w:val="22"/>
          <w:lang w:val="en-US" w:eastAsia="zh-CN"/>
        </w:rPr>
        <w:t>通过与迪卡侬等户外运动品牌合作，进一步扩大产品在户外场景的影响力。</w:t>
      </w:r>
    </w:p>
    <w:p w14:paraId="70491483">
      <w:pPr>
        <w:pStyle w:val="4"/>
        <w:numPr>
          <w:ilvl w:val="0"/>
          <w:numId w:val="3"/>
        </w:numPr>
        <w:bidi w:val="0"/>
        <w:ind w:left="425" w:leftChars="0" w:hanging="425" w:firstLineChars="0"/>
        <w:jc w:val="left"/>
        <w:rPr>
          <w:rFonts w:hint="eastAsia"/>
          <w:sz w:val="28"/>
          <w:szCs w:val="28"/>
          <w:lang w:val="en-US" w:eastAsia="zh-CN"/>
        </w:rPr>
      </w:pPr>
      <w:r>
        <w:rPr>
          <w:rFonts w:hint="eastAsia"/>
          <w:sz w:val="28"/>
          <w:szCs w:val="28"/>
          <w:lang w:val="en-US" w:eastAsia="zh-CN"/>
        </w:rPr>
        <w:t>在</w:t>
      </w:r>
      <w:r>
        <w:rPr>
          <w:rFonts w:hint="default"/>
          <w:sz w:val="28"/>
          <w:szCs w:val="28"/>
          <w:lang w:val="en-US" w:eastAsia="zh-CN"/>
        </w:rPr>
        <w:t>企业端</w:t>
      </w:r>
      <w:r>
        <w:rPr>
          <w:rFonts w:hint="eastAsia"/>
          <w:sz w:val="28"/>
          <w:szCs w:val="28"/>
          <w:lang w:val="en-US" w:eastAsia="zh-CN"/>
        </w:rPr>
        <w:t>，</w:t>
      </w:r>
      <w:r>
        <w:rPr>
          <w:rFonts w:hint="default"/>
          <w:sz w:val="28"/>
          <w:szCs w:val="28"/>
          <w:lang w:val="en-US" w:eastAsia="zh-CN"/>
        </w:rPr>
        <w:t>解决方案赋能传统行业智能化</w:t>
      </w:r>
      <w:r>
        <w:rPr>
          <w:rFonts w:hint="eastAsia"/>
          <w:sz w:val="28"/>
          <w:szCs w:val="28"/>
          <w:lang w:val="en-US" w:eastAsia="zh-CN"/>
        </w:rPr>
        <w:t>。</w:t>
      </w:r>
    </w:p>
    <w:p w14:paraId="07001E5B">
      <w:pPr>
        <w:keepNext w:val="0"/>
        <w:keepLines w:val="0"/>
        <w:pageBreakBefore w:val="0"/>
        <w:widowControl w:val="0"/>
        <w:kinsoku/>
        <w:wordWrap/>
        <w:overflowPunct/>
        <w:topLinePunct w:val="0"/>
        <w:autoSpaceDE/>
        <w:autoSpaceDN/>
        <w:bidi w:val="0"/>
        <w:adjustRightInd/>
        <w:snapToGrid/>
        <w:spacing w:after="157" w:afterLines="50" w:line="288" w:lineRule="auto"/>
        <w:ind w:firstLine="560" w:firstLineChars="200"/>
        <w:jc w:val="both"/>
        <w:textAlignment w:val="auto"/>
        <w:rPr>
          <w:rFonts w:hint="default"/>
          <w:sz w:val="28"/>
          <w:szCs w:val="22"/>
          <w:lang w:val="en-US" w:eastAsia="zh-CN"/>
        </w:rPr>
      </w:pPr>
      <w:r>
        <w:rPr>
          <w:rFonts w:hint="eastAsia"/>
          <w:sz w:val="28"/>
          <w:szCs w:val="22"/>
          <w:lang w:val="en-US" w:eastAsia="zh-CN"/>
        </w:rPr>
        <w:t>一是为传统硬件企业提供AI智能化服务接入解决方案。在</w:t>
      </w:r>
      <w:r>
        <w:rPr>
          <w:rFonts w:hint="default"/>
          <w:sz w:val="28"/>
          <w:szCs w:val="22"/>
          <w:lang w:val="en-US" w:eastAsia="zh-CN"/>
        </w:rPr>
        <w:t>硬件智能化改造</w:t>
      </w:r>
      <w:r>
        <w:rPr>
          <w:rFonts w:hint="eastAsia"/>
          <w:sz w:val="28"/>
          <w:szCs w:val="22"/>
          <w:lang w:val="en-US" w:eastAsia="zh-CN"/>
        </w:rPr>
        <w:t>方面，</w:t>
      </w:r>
      <w:r>
        <w:rPr>
          <w:rFonts w:hint="default"/>
          <w:sz w:val="28"/>
          <w:szCs w:val="22"/>
          <w:lang w:val="en-US" w:eastAsia="zh-CN"/>
        </w:rPr>
        <w:t>为华为、OPPO等厂商提供</w:t>
      </w:r>
      <w:r>
        <w:rPr>
          <w:rFonts w:hint="eastAsia"/>
          <w:sz w:val="28"/>
          <w:szCs w:val="22"/>
          <w:lang w:val="en-US" w:eastAsia="zh-CN"/>
        </w:rPr>
        <w:t>“</w:t>
      </w:r>
      <w:r>
        <w:rPr>
          <w:rFonts w:hint="default"/>
          <w:sz w:val="28"/>
          <w:szCs w:val="22"/>
          <w:lang w:val="en-US" w:eastAsia="zh-CN"/>
        </w:rPr>
        <w:t>AI模组+场景算法</w:t>
      </w:r>
      <w:r>
        <w:rPr>
          <w:rFonts w:hint="eastAsia"/>
          <w:sz w:val="28"/>
          <w:szCs w:val="22"/>
          <w:lang w:val="en-US" w:eastAsia="zh-CN"/>
        </w:rPr>
        <w:t>”</w:t>
      </w:r>
      <w:r>
        <w:rPr>
          <w:rFonts w:hint="default"/>
          <w:sz w:val="28"/>
          <w:szCs w:val="22"/>
          <w:lang w:val="en-US" w:eastAsia="zh-CN"/>
        </w:rPr>
        <w:t>服务，如为某品牌智能手表接入WAKE-AI的健康分析模型，使睡眠监测准确率从 82%提升至94%。</w:t>
      </w:r>
      <w:r>
        <w:rPr>
          <w:rFonts w:hint="eastAsia"/>
          <w:sz w:val="28"/>
          <w:szCs w:val="22"/>
          <w:lang w:val="en-US" w:eastAsia="zh-CN"/>
        </w:rPr>
        <w:t>二是为文旅、展会等服务行业提供AI软硬件服务的解决方案等，且目前已与多家头部企业展开试点。如</w:t>
      </w:r>
      <w:r>
        <w:rPr>
          <w:rFonts w:hint="default"/>
          <w:sz w:val="28"/>
          <w:szCs w:val="22"/>
          <w:lang w:val="en-US" w:eastAsia="zh-CN"/>
        </w:rPr>
        <w:t>与敦煌研究院合作推出</w:t>
      </w:r>
      <w:r>
        <w:rPr>
          <w:rFonts w:hint="eastAsia"/>
          <w:sz w:val="28"/>
          <w:szCs w:val="22"/>
          <w:lang w:val="en-US" w:eastAsia="zh-CN"/>
        </w:rPr>
        <w:t>“</w:t>
      </w:r>
      <w:r>
        <w:rPr>
          <w:rFonts w:hint="default"/>
          <w:sz w:val="28"/>
          <w:szCs w:val="22"/>
          <w:lang w:val="en-US" w:eastAsia="zh-CN"/>
        </w:rPr>
        <w:t>AR 文旅导览系统</w:t>
      </w:r>
      <w:r>
        <w:rPr>
          <w:rFonts w:hint="eastAsia"/>
          <w:sz w:val="28"/>
          <w:szCs w:val="22"/>
          <w:lang w:val="en-US" w:eastAsia="zh-CN"/>
        </w:rPr>
        <w:t>”</w:t>
      </w:r>
      <w:r>
        <w:rPr>
          <w:rFonts w:hint="default"/>
          <w:sz w:val="28"/>
          <w:szCs w:val="22"/>
          <w:lang w:val="en-US" w:eastAsia="zh-CN"/>
        </w:rPr>
        <w:t>，具备强大的图像识别与知识讲解功能</w:t>
      </w:r>
      <w:r>
        <w:rPr>
          <w:rFonts w:hint="eastAsia"/>
          <w:sz w:val="28"/>
          <w:szCs w:val="22"/>
          <w:lang w:val="en-US" w:eastAsia="zh-CN"/>
        </w:rPr>
        <w:t>；</w:t>
      </w:r>
      <w:r>
        <w:rPr>
          <w:rFonts w:hint="default"/>
          <w:sz w:val="28"/>
          <w:szCs w:val="22"/>
          <w:lang w:val="en-US" w:eastAsia="zh-CN"/>
        </w:rPr>
        <w:t>通过眼镜扫描壁画即可获取3D文物解析与语音讲解，已在莫高窟试点，游客停留时长平均增加1.2小时</w:t>
      </w:r>
      <w:r>
        <w:rPr>
          <w:rFonts w:hint="eastAsia"/>
          <w:sz w:val="28"/>
          <w:szCs w:val="22"/>
          <w:lang w:val="en-US" w:eastAsia="zh-CN"/>
        </w:rPr>
        <w:t>，</w:t>
      </w:r>
      <w:r>
        <w:rPr>
          <w:rFonts w:hint="default"/>
          <w:sz w:val="28"/>
          <w:szCs w:val="22"/>
          <w:lang w:val="en-US" w:eastAsia="zh-CN"/>
        </w:rPr>
        <w:t>为文旅产业数字化升级提供有力支持。</w:t>
      </w:r>
    </w:p>
    <w:p w14:paraId="45275EE0">
      <w:pPr>
        <w:pStyle w:val="3"/>
        <w:numPr>
          <w:ilvl w:val="0"/>
          <w:numId w:val="2"/>
        </w:numPr>
        <w:bidi w:val="0"/>
        <w:ind w:left="0" w:leftChars="0" w:firstLine="0" w:firstLineChars="0"/>
        <w:jc w:val="both"/>
        <w:rPr>
          <w:rFonts w:hint="default"/>
          <w:b/>
          <w:sz w:val="36"/>
          <w:szCs w:val="24"/>
          <w:lang w:val="en-US" w:eastAsia="zh-CN"/>
        </w:rPr>
      </w:pPr>
      <w:r>
        <w:rPr>
          <w:rFonts w:hint="default"/>
          <w:b/>
          <w:sz w:val="36"/>
          <w:szCs w:val="24"/>
          <w:lang w:val="en-US" w:eastAsia="zh-CN"/>
        </w:rPr>
        <w:t>坚持轻量化设计原则​</w:t>
      </w:r>
    </w:p>
    <w:p w14:paraId="01566882">
      <w:pPr>
        <w:keepNext w:val="0"/>
        <w:keepLines w:val="0"/>
        <w:pageBreakBefore w:val="0"/>
        <w:widowControl w:val="0"/>
        <w:kinsoku/>
        <w:wordWrap/>
        <w:overflowPunct/>
        <w:topLinePunct w:val="0"/>
        <w:autoSpaceDE/>
        <w:autoSpaceDN/>
        <w:bidi w:val="0"/>
        <w:adjustRightInd/>
        <w:snapToGrid/>
        <w:spacing w:after="157" w:afterLines="50" w:line="288" w:lineRule="auto"/>
        <w:ind w:firstLine="560" w:firstLineChars="200"/>
        <w:jc w:val="both"/>
        <w:textAlignment w:val="auto"/>
        <w:rPr>
          <w:rFonts w:hint="default"/>
          <w:sz w:val="28"/>
          <w:szCs w:val="22"/>
          <w:lang w:val="en-US" w:eastAsia="zh-CN"/>
        </w:rPr>
      </w:pPr>
      <w:r>
        <w:rPr>
          <w:rFonts w:hint="default"/>
          <w:sz w:val="28"/>
          <w:szCs w:val="22"/>
          <w:lang w:val="en-US" w:eastAsia="zh-CN"/>
        </w:rPr>
        <w:t>李未可</w:t>
      </w:r>
      <w:r>
        <w:rPr>
          <w:rFonts w:hint="eastAsia"/>
          <w:sz w:val="28"/>
          <w:szCs w:val="22"/>
          <w:lang w:val="en-US" w:eastAsia="zh-CN"/>
        </w:rPr>
        <w:t>科技认为AI眼镜的</w:t>
      </w:r>
      <w:r>
        <w:rPr>
          <w:rFonts w:hint="default"/>
          <w:sz w:val="28"/>
          <w:szCs w:val="22"/>
          <w:lang w:val="en-US" w:eastAsia="zh-CN"/>
        </w:rPr>
        <w:t>竞争核心在于轻量化、</w:t>
      </w:r>
      <w:r>
        <w:rPr>
          <w:rFonts w:hint="eastAsia"/>
          <w:sz w:val="28"/>
          <w:szCs w:val="22"/>
          <w:lang w:val="en-US" w:eastAsia="zh-CN"/>
        </w:rPr>
        <w:t>长时佩戴</w:t>
      </w:r>
      <w:r>
        <w:rPr>
          <w:rFonts w:hint="default"/>
          <w:sz w:val="28"/>
          <w:szCs w:val="22"/>
          <w:lang w:val="en-US" w:eastAsia="zh-CN"/>
        </w:rPr>
        <w:t>与场景适配。</w:t>
      </w:r>
      <w:r>
        <w:rPr>
          <w:rFonts w:hint="eastAsia"/>
          <w:sz w:val="28"/>
          <w:szCs w:val="22"/>
          <w:lang w:val="en-US" w:eastAsia="zh-CN"/>
        </w:rPr>
        <w:t>因此</w:t>
      </w:r>
      <w:r>
        <w:rPr>
          <w:rFonts w:hint="default"/>
          <w:sz w:val="28"/>
          <w:szCs w:val="22"/>
          <w:lang w:val="en-US" w:eastAsia="zh-CN"/>
        </w:rPr>
        <w:t>在产品设计过程中，李未可始终将轻量化作为第一设计原则，致力于让AI眼镜成为用户全天候佩戴的隐形助手，而非沉重负担。</w:t>
      </w:r>
      <w:r>
        <w:rPr>
          <w:rFonts w:hint="default"/>
          <w:sz w:val="28"/>
          <w:szCs w:val="22"/>
          <w:lang w:val="en-US" w:eastAsia="zh-CN"/>
        </w:rPr>
        <w:t>为实现这一目标，李未可在硬件选材、结构设计以及软件功耗优化等方面进行了全方位创新。在硬件上，选用轻质、高强度的材料；软件方面，通过优化算法、采用云端与终端协同计算的方式，降低终端硬件性能需求，从而减少功耗，保证在轻薄机身下仍能实现长续航</w:t>
      </w:r>
      <w:r>
        <w:rPr>
          <w:rFonts w:hint="eastAsia"/>
          <w:sz w:val="28"/>
          <w:szCs w:val="22"/>
          <w:lang w:val="en-US" w:eastAsia="zh-CN"/>
        </w:rPr>
        <w:t>。最终，在轻量化方面，</w:t>
      </w:r>
      <w:r>
        <w:rPr>
          <w:rFonts w:hint="default"/>
          <w:sz w:val="28"/>
          <w:szCs w:val="22"/>
          <w:lang w:val="en-US" w:eastAsia="zh-CN"/>
        </w:rPr>
        <w:t>LAWK City系列</w:t>
      </w:r>
      <w:r>
        <w:rPr>
          <w:rFonts w:hint="eastAsia"/>
          <w:sz w:val="28"/>
          <w:szCs w:val="22"/>
          <w:lang w:val="en-US" w:eastAsia="zh-CN"/>
        </w:rPr>
        <w:t>的</w:t>
      </w:r>
      <w:r>
        <w:rPr>
          <w:rFonts w:hint="default"/>
          <w:sz w:val="28"/>
          <w:szCs w:val="22"/>
          <w:lang w:val="en-US" w:eastAsia="zh-CN"/>
        </w:rPr>
        <w:t>时尚款重33克</w:t>
      </w:r>
      <w:r>
        <w:rPr>
          <w:rFonts w:hint="eastAsia"/>
          <w:sz w:val="28"/>
          <w:szCs w:val="22"/>
          <w:lang w:val="en-US" w:eastAsia="zh-CN"/>
        </w:rPr>
        <w:t>、</w:t>
      </w:r>
      <w:r>
        <w:rPr>
          <w:rFonts w:hint="default"/>
          <w:sz w:val="28"/>
          <w:szCs w:val="22"/>
          <w:lang w:val="en-US" w:eastAsia="zh-CN"/>
        </w:rPr>
        <w:t>商务版无框设计23克</w:t>
      </w:r>
      <w:r>
        <w:rPr>
          <w:rFonts w:hint="eastAsia"/>
          <w:sz w:val="28"/>
          <w:szCs w:val="22"/>
          <w:lang w:val="en-US" w:eastAsia="zh-CN"/>
        </w:rPr>
        <w:t>，</w:t>
      </w:r>
      <w:r>
        <w:rPr>
          <w:rFonts w:hint="default"/>
          <w:sz w:val="28"/>
          <w:szCs w:val="22"/>
          <w:lang w:val="en-US" w:eastAsia="zh-CN"/>
        </w:rPr>
        <w:t>LAWK View旅拍版即便搭载了摄像头等组件，整机重量也控制在38克以内</w:t>
      </w:r>
      <w:r>
        <w:rPr>
          <w:rFonts w:hint="eastAsia"/>
          <w:sz w:val="28"/>
          <w:szCs w:val="22"/>
          <w:lang w:val="en-US" w:eastAsia="zh-CN"/>
        </w:rPr>
        <w:t>；在续航方面，</w:t>
      </w:r>
      <w:r>
        <w:rPr>
          <w:rFonts w:hint="default"/>
          <w:sz w:val="28"/>
          <w:szCs w:val="22"/>
          <w:lang w:val="en-US" w:eastAsia="zh-CN"/>
        </w:rPr>
        <w:t>LAWK City商务版续航可达14小时，待机5天，极大提升了用户的使用体验。</w:t>
      </w:r>
    </w:p>
    <w:p w14:paraId="01932385">
      <w:pPr>
        <w:pStyle w:val="2"/>
        <w:keepNext/>
        <w:keepLines/>
        <w:pageBreakBefore w:val="0"/>
        <w:widowControl w:val="0"/>
        <w:numPr>
          <w:ilvl w:val="0"/>
          <w:numId w:val="1"/>
        </w:numPr>
        <w:kinsoku/>
        <w:wordWrap/>
        <w:overflowPunct/>
        <w:topLinePunct w:val="0"/>
        <w:autoSpaceDE/>
        <w:autoSpaceDN/>
        <w:bidi w:val="0"/>
        <w:adjustRightInd/>
        <w:snapToGrid/>
        <w:spacing w:before="160" w:after="160" w:line="360" w:lineRule="auto"/>
        <w:ind w:left="0" w:leftChars="0" w:firstLine="0" w:firstLineChars="0"/>
        <w:jc w:val="both"/>
        <w:textAlignment w:val="auto"/>
        <w:rPr>
          <w:rFonts w:hint="default"/>
          <w:b/>
          <w:sz w:val="36"/>
          <w:szCs w:val="20"/>
          <w:lang w:val="en-US" w:eastAsia="zh-CN"/>
        </w:rPr>
      </w:pPr>
      <w:r>
        <w:rPr>
          <w:rFonts w:hint="default"/>
          <w:b/>
          <w:sz w:val="36"/>
          <w:szCs w:val="20"/>
          <w:lang w:val="en-US" w:eastAsia="zh-CN"/>
        </w:rPr>
        <w:t>市场推广：</w:t>
      </w:r>
      <w:r>
        <w:rPr>
          <w:rFonts w:hint="eastAsia"/>
          <w:b/>
          <w:sz w:val="36"/>
          <w:szCs w:val="20"/>
          <w:lang w:val="en-US" w:eastAsia="zh-CN"/>
        </w:rPr>
        <w:t>多元化</w:t>
      </w:r>
      <w:r>
        <w:rPr>
          <w:rFonts w:hint="default"/>
          <w:b/>
          <w:sz w:val="36"/>
          <w:szCs w:val="20"/>
          <w:lang w:val="en-US" w:eastAsia="zh-CN"/>
        </w:rPr>
        <w:t>渠道</w:t>
      </w:r>
      <w:r>
        <w:rPr>
          <w:rFonts w:hint="eastAsia"/>
          <w:b/>
          <w:sz w:val="36"/>
          <w:szCs w:val="20"/>
          <w:lang w:val="en-US" w:eastAsia="zh-CN"/>
        </w:rPr>
        <w:t>拓展</w:t>
      </w:r>
      <w:r>
        <w:rPr>
          <w:rFonts w:hint="default"/>
          <w:b/>
          <w:sz w:val="36"/>
          <w:szCs w:val="20"/>
          <w:lang w:val="en-US" w:eastAsia="zh-CN"/>
        </w:rPr>
        <w:t>与品牌塑造并行​</w:t>
      </w:r>
    </w:p>
    <w:p w14:paraId="388687B3">
      <w:pPr>
        <w:pStyle w:val="3"/>
        <w:numPr>
          <w:ilvl w:val="0"/>
          <w:numId w:val="4"/>
        </w:numPr>
        <w:bidi w:val="0"/>
        <w:ind w:left="0" w:leftChars="0" w:firstLine="0" w:firstLineChars="0"/>
        <w:jc w:val="both"/>
        <w:rPr>
          <w:rFonts w:hint="default"/>
          <w:b/>
          <w:lang w:val="en-US" w:eastAsia="zh-CN"/>
        </w:rPr>
      </w:pPr>
      <w:r>
        <w:rPr>
          <w:rFonts w:hint="default"/>
          <w:b/>
          <w:lang w:val="en-US" w:eastAsia="zh-CN"/>
        </w:rPr>
        <w:t>多元化的渠道拓展策略</w:t>
      </w:r>
      <w:r>
        <w:rPr>
          <w:rFonts w:hint="eastAsia"/>
          <w:b/>
          <w:lang w:val="en-US" w:eastAsia="zh-CN"/>
        </w:rPr>
        <w:t>，构建全场景流量入口</w:t>
      </w:r>
    </w:p>
    <w:p w14:paraId="643D9C65">
      <w:pPr>
        <w:keepNext w:val="0"/>
        <w:keepLines w:val="0"/>
        <w:pageBreakBefore w:val="0"/>
        <w:widowControl w:val="0"/>
        <w:kinsoku/>
        <w:wordWrap/>
        <w:overflowPunct/>
        <w:topLinePunct w:val="0"/>
        <w:autoSpaceDE/>
        <w:autoSpaceDN/>
        <w:bidi w:val="0"/>
        <w:adjustRightInd/>
        <w:snapToGrid/>
        <w:spacing w:after="157" w:afterLines="50" w:line="288" w:lineRule="auto"/>
        <w:ind w:firstLine="560" w:firstLineChars="200"/>
        <w:jc w:val="both"/>
        <w:textAlignment w:val="auto"/>
        <w:rPr>
          <w:rFonts w:hint="default"/>
          <w:sz w:val="28"/>
          <w:szCs w:val="22"/>
          <w:lang w:val="en-US" w:eastAsia="zh-CN"/>
        </w:rPr>
      </w:pPr>
      <w:r>
        <w:rPr>
          <w:rFonts w:hint="default"/>
          <w:sz w:val="28"/>
          <w:szCs w:val="22"/>
          <w:lang w:val="en-US" w:eastAsia="zh-CN"/>
        </w:rPr>
        <w:t>李未可</w:t>
      </w:r>
      <w:r>
        <w:rPr>
          <w:rFonts w:hint="eastAsia"/>
          <w:sz w:val="28"/>
          <w:szCs w:val="22"/>
          <w:lang w:val="en-US" w:eastAsia="zh-CN"/>
        </w:rPr>
        <w:t>积极拓展</w:t>
      </w:r>
      <w:r>
        <w:rPr>
          <w:rFonts w:hint="default"/>
          <w:sz w:val="28"/>
          <w:szCs w:val="22"/>
          <w:lang w:val="en-US" w:eastAsia="zh-CN"/>
        </w:rPr>
        <w:t>多元化销售渠道</w:t>
      </w:r>
      <w:r>
        <w:rPr>
          <w:rFonts w:hint="eastAsia"/>
          <w:sz w:val="28"/>
          <w:szCs w:val="22"/>
          <w:lang w:val="en-US" w:eastAsia="zh-CN"/>
        </w:rPr>
        <w:t>。可将其划分为四种类型的渠道：传统线下销售渠道、应用场景渠道、跨界合作渠道、线上渠道。</w:t>
      </w:r>
    </w:p>
    <w:p w14:paraId="4B6704C4">
      <w:pPr>
        <w:ind w:firstLine="562" w:firstLineChars="200"/>
        <w:jc w:val="both"/>
      </w:pPr>
      <w:r>
        <w:rPr>
          <w:b/>
          <w:bCs/>
        </w:rPr>
        <w:t>传统线下销售渠道</w:t>
      </w:r>
      <w:r>
        <w:rPr>
          <w:rFonts w:hint="eastAsia"/>
        </w:rPr>
        <w:t>：与国内头部眼镜连锁品牌博士眼镜达成战略合作，入驻其全国100家核心门店（覆盖北京、上海、广州等20个城市）。</w:t>
      </w:r>
      <w:r>
        <w:rPr>
          <w:rFonts w:hint="default"/>
          <w:sz w:val="28"/>
          <w:szCs w:val="22"/>
          <w:lang w:val="en-US" w:eastAsia="zh-CN"/>
        </w:rPr>
        <w:t>借助博士眼镜专业的验光服务与场景化体验空间，让用户能够亲身体验产品佩戴舒适度与功能实用性，提高购买转化率。同时，与顺电、苏宁易购等3C连锁渠道合作，进一步扩大线下销售网络覆盖范围。</w:t>
      </w:r>
    </w:p>
    <w:p w14:paraId="67ECCF97">
      <w:pPr>
        <w:ind w:firstLine="562" w:firstLineChars="200"/>
        <w:jc w:val="both"/>
      </w:pPr>
      <w:r>
        <w:rPr>
          <w:rFonts w:hint="eastAsia"/>
          <w:b/>
          <w:bCs/>
        </w:rPr>
        <w:t>应用场景渠道</w:t>
      </w:r>
      <w:r>
        <w:rPr>
          <w:rFonts w:hint="eastAsia"/>
        </w:rPr>
        <w:t>：一是与全球顶级文旅内容服务商时空壶达成全面合作，为全球各大景区及博物馆提供专属AI语音导览服务设备。二是与米奥兰特（全球会展服务龙头）共建</w:t>
      </w:r>
      <w:r>
        <w:rPr>
          <w:rFonts w:hint="eastAsia"/>
          <w:lang w:eastAsia="zh-CN"/>
        </w:rPr>
        <w:t>“</w:t>
      </w:r>
      <w:r>
        <w:rPr>
          <w:rFonts w:hint="eastAsia"/>
        </w:rPr>
        <w:t>AI +跨境贸易</w:t>
      </w:r>
      <w:r>
        <w:rPr>
          <w:rFonts w:hint="eastAsia"/>
          <w:lang w:eastAsia="zh-CN"/>
        </w:rPr>
        <w:t>”</w:t>
      </w:r>
      <w:r>
        <w:rPr>
          <w:rFonts w:hint="eastAsia"/>
        </w:rPr>
        <w:t>场景，基于其在海外会展领域的全球资源网络拓展市场。</w:t>
      </w:r>
    </w:p>
    <w:p w14:paraId="5489E0C8">
      <w:pPr>
        <w:ind w:firstLine="562" w:firstLineChars="200"/>
        <w:jc w:val="both"/>
      </w:pPr>
      <w:r>
        <w:rPr>
          <w:rFonts w:hint="eastAsia"/>
          <w:b/>
          <w:bCs/>
          <w:lang w:val="en-US" w:eastAsia="zh-CN"/>
        </w:rPr>
        <w:t>跨界合作</w:t>
      </w:r>
      <w:r>
        <w:rPr>
          <w:rFonts w:hint="eastAsia"/>
          <w:b/>
          <w:bCs/>
        </w:rPr>
        <w:t>渠道</w:t>
      </w:r>
      <w:r>
        <w:rPr>
          <w:rFonts w:hint="eastAsia"/>
        </w:rPr>
        <w:t>：2025年4月，与中国移动达成战略合作</w:t>
      </w:r>
      <w:r>
        <w:rPr>
          <w:rFonts w:hint="eastAsia"/>
          <w:lang w:eastAsia="zh-CN"/>
        </w:rPr>
        <w:t>，</w:t>
      </w:r>
      <w:r>
        <w:rPr>
          <w:rFonts w:hint="eastAsia"/>
        </w:rPr>
        <w:t>推出定制化AI智能音频眼镜，依托中国移动亿</w:t>
      </w:r>
      <w:r>
        <w:rPr>
          <w:rFonts w:hint="eastAsia"/>
          <w:lang w:val="en-US" w:eastAsia="zh-CN"/>
        </w:rPr>
        <w:t>级</w:t>
      </w:r>
      <w:r>
        <w:rPr>
          <w:rFonts w:hint="eastAsia"/>
        </w:rPr>
        <w:t>用户基数及线下营业厅渠道面向中国移动用户进行销售。</w:t>
      </w:r>
      <w:r>
        <w:rPr>
          <w:rFonts w:hint="eastAsia"/>
          <w:lang w:val="en-US" w:eastAsia="zh-CN"/>
        </w:rPr>
        <w:t>另外，李未可还</w:t>
      </w:r>
      <w:r>
        <w:rPr>
          <w:rFonts w:hint="eastAsia"/>
        </w:rPr>
        <w:t>与中国国航合作推出</w:t>
      </w:r>
      <w:r>
        <w:rPr>
          <w:rFonts w:hint="eastAsia"/>
          <w:lang w:eastAsia="zh-CN"/>
        </w:rPr>
        <w:t>“</w:t>
      </w:r>
      <w:r>
        <w:rPr>
          <w:rFonts w:hint="eastAsia"/>
        </w:rPr>
        <w:t>智慧航空套餐</w:t>
      </w:r>
      <w:r>
        <w:rPr>
          <w:rFonts w:hint="eastAsia"/>
          <w:lang w:eastAsia="zh-CN"/>
        </w:rPr>
        <w:t>”</w:t>
      </w:r>
      <w:r>
        <w:rPr>
          <w:rFonts w:hint="eastAsia"/>
        </w:rPr>
        <w:t>，乘客购买机票可获赠AI眼镜租赁服务，在飞行途中使用</w:t>
      </w:r>
      <w:r>
        <w:rPr>
          <w:rFonts w:hint="eastAsia"/>
          <w:lang w:eastAsia="zh-CN"/>
        </w:rPr>
        <w:t>“</w:t>
      </w:r>
      <w:r>
        <w:rPr>
          <w:rFonts w:hint="eastAsia"/>
        </w:rPr>
        <w:t>空中翻译</w:t>
      </w:r>
      <w:r>
        <w:rPr>
          <w:rFonts w:hint="eastAsia"/>
          <w:lang w:eastAsia="zh-CN"/>
        </w:rPr>
        <w:t>”</w:t>
      </w:r>
      <w:r>
        <w:rPr>
          <w:rFonts w:hint="eastAsia"/>
          <w:lang w:val="en-US" w:eastAsia="zh-CN"/>
        </w:rPr>
        <w:t>和“</w:t>
      </w:r>
      <w:r>
        <w:rPr>
          <w:rFonts w:hint="eastAsia"/>
        </w:rPr>
        <w:t>云端观影</w:t>
      </w:r>
      <w:r>
        <w:rPr>
          <w:rFonts w:hint="eastAsia"/>
          <w:lang w:val="en-US" w:eastAsia="zh-CN"/>
        </w:rPr>
        <w:t>”</w:t>
      </w:r>
      <w:r>
        <w:rPr>
          <w:rFonts w:hint="eastAsia"/>
        </w:rPr>
        <w:t>功能。</w:t>
      </w:r>
    </w:p>
    <w:p w14:paraId="22EC1541">
      <w:pPr>
        <w:keepNext w:val="0"/>
        <w:keepLines w:val="0"/>
        <w:pageBreakBefore w:val="0"/>
        <w:widowControl w:val="0"/>
        <w:kinsoku/>
        <w:wordWrap/>
        <w:overflowPunct/>
        <w:topLinePunct w:val="0"/>
        <w:autoSpaceDE/>
        <w:autoSpaceDN/>
        <w:bidi w:val="0"/>
        <w:adjustRightInd/>
        <w:snapToGrid/>
        <w:spacing w:after="157" w:afterLines="50" w:line="288" w:lineRule="auto"/>
        <w:ind w:firstLine="562" w:firstLineChars="200"/>
        <w:jc w:val="both"/>
        <w:textAlignment w:val="auto"/>
        <w:rPr>
          <w:rFonts w:hint="default"/>
          <w:sz w:val="28"/>
          <w:szCs w:val="22"/>
          <w:lang w:val="en-US" w:eastAsia="zh-CN"/>
        </w:rPr>
      </w:pPr>
      <w:r>
        <w:rPr>
          <w:rFonts w:hint="eastAsia"/>
          <w:b/>
          <w:bCs/>
          <w:sz w:val="28"/>
          <w:szCs w:val="22"/>
          <w:lang w:val="en-US" w:eastAsia="zh-CN"/>
        </w:rPr>
        <w:t>线上渠道</w:t>
      </w:r>
      <w:r>
        <w:rPr>
          <w:rFonts w:hint="eastAsia"/>
          <w:sz w:val="28"/>
          <w:szCs w:val="22"/>
          <w:lang w:val="en-US" w:eastAsia="zh-CN"/>
        </w:rPr>
        <w:t>：</w:t>
      </w:r>
      <w:r>
        <w:rPr>
          <w:rFonts w:hint="default"/>
          <w:sz w:val="28"/>
          <w:szCs w:val="22"/>
          <w:lang w:val="en-US" w:eastAsia="zh-CN"/>
        </w:rPr>
        <w:t>除了在淘宝开设旗舰店外，李未可敏锐捕捉到抖音、小红书等</w:t>
      </w:r>
      <w:r>
        <w:rPr>
          <w:rFonts w:hint="eastAsia"/>
          <w:sz w:val="28"/>
          <w:szCs w:val="22"/>
          <w:lang w:val="en-US" w:eastAsia="zh-CN"/>
        </w:rPr>
        <w:t>流量</w:t>
      </w:r>
      <w:r>
        <w:rPr>
          <w:rFonts w:hint="default"/>
          <w:sz w:val="28"/>
          <w:szCs w:val="22"/>
          <w:lang w:val="en-US" w:eastAsia="zh-CN"/>
        </w:rPr>
        <w:t>平台对于新品类推广的优势，在抖音设立</w:t>
      </w:r>
      <w:r>
        <w:rPr>
          <w:rFonts w:hint="eastAsia"/>
          <w:sz w:val="28"/>
          <w:szCs w:val="22"/>
          <w:lang w:val="en-US" w:eastAsia="zh-CN"/>
        </w:rPr>
        <w:t>“</w:t>
      </w:r>
      <w:r>
        <w:rPr>
          <w:rFonts w:hint="default"/>
          <w:sz w:val="28"/>
          <w:szCs w:val="22"/>
          <w:lang w:val="en-US" w:eastAsia="zh-CN"/>
        </w:rPr>
        <w:t>李未可旗舰店</w:t>
      </w:r>
      <w:r>
        <w:rPr>
          <w:rFonts w:hint="eastAsia"/>
          <w:sz w:val="28"/>
          <w:szCs w:val="22"/>
          <w:lang w:val="en-US" w:eastAsia="zh-CN"/>
        </w:rPr>
        <w:t>”</w:t>
      </w:r>
      <w:r>
        <w:rPr>
          <w:rFonts w:hint="default"/>
          <w:sz w:val="28"/>
          <w:szCs w:val="22"/>
          <w:lang w:val="en-US" w:eastAsia="zh-CN"/>
        </w:rPr>
        <w:t>，通过数字人展示、产品功能演示短视频、直播互动等形式，向年轻用户群体传递产品所代表的科技生活方式与价值观，吸引潜在用户关注</w:t>
      </w:r>
      <w:r>
        <w:rPr>
          <w:rFonts w:hint="eastAsia"/>
          <w:sz w:val="28"/>
          <w:szCs w:val="22"/>
          <w:lang w:val="en-US" w:eastAsia="zh-CN"/>
        </w:rPr>
        <w:t>。</w:t>
      </w:r>
      <w:r>
        <w:rPr>
          <w:rFonts w:hint="default"/>
          <w:sz w:val="28"/>
          <w:szCs w:val="22"/>
          <w:lang w:val="en-US" w:eastAsia="zh-CN"/>
        </w:rPr>
        <w:t>这种多层次触达用户的方式，相比传统电商平台单纯上架商品的模式，大大提高了产品的曝光度与转化率。</w:t>
      </w:r>
    </w:p>
    <w:p w14:paraId="03C8A8B1">
      <w:pPr>
        <w:pStyle w:val="3"/>
        <w:numPr>
          <w:ilvl w:val="0"/>
          <w:numId w:val="4"/>
        </w:numPr>
        <w:bidi w:val="0"/>
        <w:ind w:left="0" w:leftChars="0" w:firstLine="0" w:firstLineChars="0"/>
        <w:jc w:val="both"/>
        <w:rPr>
          <w:rFonts w:hint="default"/>
          <w:b/>
          <w:lang w:val="en-US" w:eastAsia="zh-CN"/>
        </w:rPr>
      </w:pPr>
      <w:r>
        <w:rPr>
          <w:rFonts w:hint="default"/>
          <w:b/>
          <w:lang w:val="en-US" w:eastAsia="zh-CN"/>
        </w:rPr>
        <w:t>强化品牌塑造与营销活动​</w:t>
      </w:r>
    </w:p>
    <w:p w14:paraId="21CAD002">
      <w:pPr>
        <w:keepNext w:val="0"/>
        <w:keepLines w:val="0"/>
        <w:pageBreakBefore w:val="0"/>
        <w:widowControl w:val="0"/>
        <w:kinsoku/>
        <w:wordWrap/>
        <w:overflowPunct/>
        <w:topLinePunct w:val="0"/>
        <w:autoSpaceDE/>
        <w:autoSpaceDN/>
        <w:bidi w:val="0"/>
        <w:adjustRightInd/>
        <w:snapToGrid/>
        <w:spacing w:after="157" w:afterLines="50" w:line="288" w:lineRule="auto"/>
        <w:ind w:firstLine="560" w:firstLineChars="200"/>
        <w:jc w:val="both"/>
        <w:textAlignment w:val="auto"/>
        <w:rPr>
          <w:rFonts w:hint="default"/>
          <w:b w:val="0"/>
          <w:bCs w:val="0"/>
          <w:sz w:val="28"/>
          <w:szCs w:val="22"/>
          <w:lang w:val="en-US" w:eastAsia="zh-CN"/>
        </w:rPr>
      </w:pPr>
      <w:r>
        <w:rPr>
          <w:rFonts w:hint="default"/>
          <w:b w:val="0"/>
          <w:bCs w:val="0"/>
          <w:sz w:val="28"/>
          <w:szCs w:val="22"/>
          <w:lang w:val="en-US" w:eastAsia="zh-CN"/>
        </w:rPr>
        <w:t>品牌塑造方面，李未可借助同名数字人IP在短视频平台积累的超百万粉丝基础，将数字人形象与AI眼镜产品紧密关联，赋予品牌年轻、科技、时尚的形象特质。通过数字人发布产品信息、与用户互动，举办线上线下粉丝活动等方式，增强用户对品牌的认同感与归属感。在营销活动上，李未可针对不同产品与目标市场，开展多样化的推广活动。例如，针对商旅人士，推出</w:t>
      </w:r>
      <w:r>
        <w:rPr>
          <w:rFonts w:hint="eastAsia"/>
          <w:b w:val="0"/>
          <w:bCs w:val="0"/>
          <w:sz w:val="28"/>
          <w:szCs w:val="22"/>
          <w:lang w:val="en-US" w:eastAsia="zh-CN"/>
        </w:rPr>
        <w:t>“</w:t>
      </w:r>
      <w:r>
        <w:rPr>
          <w:rFonts w:hint="default"/>
          <w:b w:val="0"/>
          <w:bCs w:val="0"/>
          <w:sz w:val="28"/>
          <w:szCs w:val="22"/>
          <w:lang w:val="en-US" w:eastAsia="zh-CN"/>
        </w:rPr>
        <w:t>AI眼镜助力商务出行</w:t>
      </w:r>
      <w:r>
        <w:rPr>
          <w:rFonts w:hint="eastAsia"/>
          <w:b w:val="0"/>
          <w:bCs w:val="0"/>
          <w:sz w:val="28"/>
          <w:szCs w:val="22"/>
          <w:lang w:val="en-US" w:eastAsia="zh-CN"/>
        </w:rPr>
        <w:t>”</w:t>
      </w:r>
      <w:r>
        <w:rPr>
          <w:rFonts w:hint="default"/>
          <w:b w:val="0"/>
          <w:bCs w:val="0"/>
          <w:sz w:val="28"/>
          <w:szCs w:val="22"/>
          <w:lang w:val="en-US" w:eastAsia="zh-CN"/>
        </w:rPr>
        <w:t>主题活动，在机场、商务写字楼等地进行产品展示与体验活动，突出产品在商务沟通、效率提升方面的优势；针对户外爱好者，举办</w:t>
      </w:r>
      <w:r>
        <w:rPr>
          <w:rFonts w:hint="eastAsia"/>
          <w:b w:val="0"/>
          <w:bCs w:val="0"/>
          <w:sz w:val="28"/>
          <w:szCs w:val="22"/>
          <w:lang w:val="en-US" w:eastAsia="zh-CN"/>
        </w:rPr>
        <w:t>“</w:t>
      </w:r>
      <w:r>
        <w:rPr>
          <w:rFonts w:hint="default"/>
          <w:b w:val="0"/>
          <w:bCs w:val="0"/>
          <w:sz w:val="28"/>
          <w:szCs w:val="22"/>
          <w:lang w:val="en-US" w:eastAsia="zh-CN"/>
        </w:rPr>
        <w:t>与李未可一起探索户外</w:t>
      </w:r>
      <w:r>
        <w:rPr>
          <w:rFonts w:hint="eastAsia"/>
          <w:b w:val="0"/>
          <w:bCs w:val="0"/>
          <w:sz w:val="28"/>
          <w:szCs w:val="22"/>
          <w:lang w:val="en-US" w:eastAsia="zh-CN"/>
        </w:rPr>
        <w:t>”</w:t>
      </w:r>
      <w:r>
        <w:rPr>
          <w:rFonts w:hint="default"/>
          <w:b w:val="0"/>
          <w:bCs w:val="0"/>
          <w:sz w:val="28"/>
          <w:szCs w:val="22"/>
          <w:lang w:val="en-US" w:eastAsia="zh-CN"/>
        </w:rPr>
        <w:t>等活动，组织骑行、徒步等线下赛事，在活动中让用户亲身体验Meta Lens系列产品在户外场景的实用性与便捷性，</w:t>
      </w:r>
      <w:r>
        <w:rPr>
          <w:rFonts w:hint="eastAsia"/>
          <w:b w:val="0"/>
          <w:bCs w:val="0"/>
          <w:sz w:val="28"/>
          <w:szCs w:val="22"/>
          <w:lang w:val="en-US" w:eastAsia="zh-CN"/>
        </w:rPr>
        <w:t>借助</w:t>
      </w:r>
      <w:r>
        <w:rPr>
          <w:rFonts w:hint="default"/>
          <w:b w:val="0"/>
          <w:bCs w:val="0"/>
          <w:sz w:val="28"/>
          <w:szCs w:val="22"/>
          <w:lang w:val="en-US" w:eastAsia="zh-CN"/>
        </w:rPr>
        <w:t>用户口碑传播，进一步提升品牌知名度与美誉度。同时，在2025年计划通过社交媒体广告投放、跨境直播等方式，持续提升品牌在全球市场的曝光度，塑造李未可在AI眼镜行业的领先品牌形象。</w:t>
      </w:r>
    </w:p>
    <w:p w14:paraId="2A9D3FF0">
      <w:pPr>
        <w:pStyle w:val="2"/>
        <w:keepNext/>
        <w:keepLines/>
        <w:pageBreakBefore w:val="0"/>
        <w:widowControl w:val="0"/>
        <w:numPr>
          <w:ilvl w:val="0"/>
          <w:numId w:val="1"/>
        </w:numPr>
        <w:kinsoku/>
        <w:wordWrap/>
        <w:overflowPunct/>
        <w:topLinePunct w:val="0"/>
        <w:autoSpaceDE/>
        <w:autoSpaceDN/>
        <w:bidi w:val="0"/>
        <w:adjustRightInd/>
        <w:snapToGrid/>
        <w:spacing w:before="160" w:after="160" w:line="360" w:lineRule="auto"/>
        <w:ind w:left="0" w:leftChars="0" w:firstLine="0" w:firstLineChars="0"/>
        <w:jc w:val="both"/>
        <w:textAlignment w:val="auto"/>
        <w:rPr>
          <w:rFonts w:hint="eastAsia"/>
          <w:b/>
          <w:sz w:val="36"/>
          <w:szCs w:val="20"/>
        </w:rPr>
      </w:pPr>
      <w:r>
        <w:rPr>
          <w:rFonts w:hint="eastAsia"/>
          <w:b/>
          <w:sz w:val="36"/>
          <w:szCs w:val="20"/>
        </w:rPr>
        <w:t>平台生态：WAKE-AI驱动的软硬件协同</w:t>
      </w:r>
    </w:p>
    <w:p w14:paraId="184E1DA2">
      <w:pPr>
        <w:ind w:firstLine="560" w:firstLineChars="200"/>
        <w:jc w:val="both"/>
      </w:pPr>
      <w:r>
        <w:t>WAKE-A</w:t>
      </w:r>
      <w:r>
        <w:rPr>
          <w:rFonts w:hint="eastAsia"/>
        </w:rPr>
        <w:t>I是</w:t>
      </w:r>
      <w:r>
        <w:t>李未可针对穿戴式设备专研的多模态大模型</w:t>
      </w:r>
      <w:r>
        <w:rPr>
          <w:rFonts w:hint="eastAsia"/>
        </w:rPr>
        <w:t>。目前</w:t>
      </w:r>
      <w:r>
        <w:t>接入WAKE-AI</w:t>
      </w:r>
      <w:r>
        <w:rPr>
          <w:rFonts w:hint="eastAsia"/>
          <w:lang w:eastAsia="zh-CN"/>
        </w:rPr>
        <w:t>的</w:t>
      </w:r>
      <w:r>
        <w:t>生态分为软件层及硬件层</w:t>
      </w:r>
      <w:r>
        <w:rPr>
          <w:rFonts w:hint="eastAsia"/>
          <w:lang w:val="en-US" w:eastAsia="zh-CN"/>
        </w:rPr>
        <w:t>两类</w:t>
      </w:r>
      <w:r>
        <w:t>。</w:t>
      </w:r>
    </w:p>
    <w:p w14:paraId="07D39D68">
      <w:pPr>
        <w:ind w:firstLine="562" w:firstLineChars="200"/>
        <w:jc w:val="both"/>
      </w:pPr>
      <w:r>
        <w:rPr>
          <w:rFonts w:hint="eastAsia"/>
          <w:b/>
          <w:bCs/>
          <w:lang w:val="en-US" w:eastAsia="zh-CN"/>
        </w:rPr>
        <w:t>软件层能力开放</w:t>
      </w:r>
      <w:r>
        <w:rPr>
          <w:rFonts w:hint="eastAsia"/>
          <w:b w:val="0"/>
          <w:bCs w:val="0"/>
          <w:lang w:val="en-US" w:eastAsia="zh-CN"/>
        </w:rPr>
        <w:t>。</w:t>
      </w:r>
      <w:r>
        <w:rPr>
          <w:b w:val="0"/>
          <w:bCs w:val="0"/>
        </w:rPr>
        <w:t>针对软件企业，</w:t>
      </w:r>
      <w:r>
        <w:t>李未可科技开放 WAKE-AI 平台的Agent入驻能力，企业可根据需求创建智能体角色，同时可以通过WAKE-AI平台、COZE、API等多种形式定义智能体，根据业务需要自由定义。除此之外，推出的智能体还可直接搭载至李未可科技旗下AI眼镜中，在拓展C端用户使用场景的同时也能助力软件企业先人一步探索落地新一代AI硬件的路径。</w:t>
      </w:r>
    </w:p>
    <w:p w14:paraId="3F6B7FAA">
      <w:pPr>
        <w:ind w:firstLine="562" w:firstLineChars="200"/>
        <w:jc w:val="both"/>
        <w:rPr>
          <w:rFonts w:hint="eastAsia"/>
        </w:rPr>
      </w:pPr>
      <w:r>
        <w:rPr>
          <w:rFonts w:hint="eastAsia"/>
          <w:b/>
          <w:bCs/>
          <w:lang w:val="en-US" w:eastAsia="zh-CN"/>
        </w:rPr>
        <w:t>硬件层设备赋能</w:t>
      </w:r>
      <w:r>
        <w:rPr>
          <w:rFonts w:hint="eastAsia"/>
          <w:b w:val="0"/>
          <w:bCs w:val="0"/>
          <w:lang w:val="en-US" w:eastAsia="zh-CN"/>
        </w:rPr>
        <w:t>。</w:t>
      </w:r>
      <w:r>
        <w:rPr>
          <w:b w:val="0"/>
          <w:bCs w:val="0"/>
        </w:rPr>
        <w:t>对于硬件企业，</w:t>
      </w:r>
      <w:r>
        <w:t>全面将WAKE-AI的能力开放，不仅可以选择接入李未可APP直接调用，也可以根据不同硬件形态的需求直接接入AI能力，调用李未可智能体、WAKE-AI语音交互、LBS+VQA等多模态能力。</w:t>
      </w:r>
      <w:r>
        <w:rPr>
          <w:rFonts w:hint="eastAsia"/>
        </w:rPr>
        <w:t>涉及的</w:t>
      </w:r>
      <w:r>
        <w:t>硬件范围</w:t>
      </w:r>
      <w:r>
        <w:rPr>
          <w:rFonts w:hint="eastAsia"/>
        </w:rPr>
        <w:t>包括</w:t>
      </w:r>
      <w:r>
        <w:t>墨镜，可穿戴电子产品如蓝牙耳机、智能手表/环等。</w:t>
      </w:r>
    </w:p>
    <w:p w14:paraId="3C8768E3">
      <w:pPr>
        <w:pStyle w:val="2"/>
        <w:keepNext/>
        <w:keepLines/>
        <w:pageBreakBefore w:val="0"/>
        <w:widowControl w:val="0"/>
        <w:numPr>
          <w:ilvl w:val="0"/>
          <w:numId w:val="1"/>
        </w:numPr>
        <w:kinsoku/>
        <w:wordWrap/>
        <w:overflowPunct/>
        <w:topLinePunct w:val="0"/>
        <w:autoSpaceDE/>
        <w:autoSpaceDN/>
        <w:bidi w:val="0"/>
        <w:adjustRightInd/>
        <w:snapToGrid/>
        <w:spacing w:before="160" w:after="160" w:line="360" w:lineRule="auto"/>
        <w:ind w:left="0" w:leftChars="0" w:firstLine="0" w:firstLineChars="0"/>
        <w:jc w:val="both"/>
        <w:textAlignment w:val="auto"/>
        <w:rPr>
          <w:rFonts w:hint="eastAsia"/>
          <w:b/>
          <w:sz w:val="36"/>
          <w:szCs w:val="20"/>
        </w:rPr>
      </w:pPr>
      <w:r>
        <w:rPr>
          <w:rFonts w:hint="eastAsia"/>
          <w:b/>
          <w:sz w:val="36"/>
          <w:szCs w:val="20"/>
          <w:lang w:val="en-US" w:eastAsia="zh-CN"/>
        </w:rPr>
        <w:t>李未可运营发展的启示</w:t>
      </w:r>
    </w:p>
    <w:p w14:paraId="0C56CA04">
      <w:pPr>
        <w:ind w:firstLine="560" w:firstLineChars="200"/>
        <w:jc w:val="both"/>
        <w:rPr>
          <w:rFonts w:hint="default"/>
          <w:b w:val="0"/>
          <w:bCs w:val="0"/>
          <w:lang w:val="en-US" w:eastAsia="zh-CN"/>
        </w:rPr>
      </w:pPr>
      <w:r>
        <w:rPr>
          <w:rFonts w:hint="eastAsia"/>
          <w:b w:val="0"/>
          <w:bCs w:val="0"/>
          <w:lang w:val="en-US" w:eastAsia="zh-CN"/>
        </w:rPr>
        <w:t>综上所述，李未可科技在众多AI眼镜厂商中脱颖而出，源于下列四个方面的运营策略。</w:t>
      </w:r>
    </w:p>
    <w:p w14:paraId="1F0EC09A">
      <w:pPr>
        <w:ind w:firstLine="560" w:firstLineChars="200"/>
        <w:jc w:val="both"/>
        <w:rPr>
          <w:rFonts w:hint="default"/>
          <w:b w:val="0"/>
          <w:bCs w:val="0"/>
          <w:lang w:val="en-US" w:eastAsia="zh-CN"/>
        </w:rPr>
      </w:pPr>
      <w:r>
        <w:rPr>
          <w:rFonts w:hint="eastAsia"/>
          <w:b w:val="0"/>
          <w:bCs w:val="0"/>
          <w:lang w:val="en-US" w:eastAsia="zh-CN"/>
        </w:rPr>
        <w:t>一是</w:t>
      </w:r>
      <w:r>
        <w:rPr>
          <w:rFonts w:hint="default"/>
          <w:b w:val="0"/>
          <w:bCs w:val="0"/>
          <w:lang w:val="en-US" w:eastAsia="zh-CN"/>
        </w:rPr>
        <w:t>资源嫁接</w:t>
      </w:r>
      <w:r>
        <w:rPr>
          <w:rFonts w:hint="eastAsia"/>
          <w:b w:val="0"/>
          <w:bCs w:val="0"/>
          <w:lang w:val="en-US" w:eastAsia="zh-CN"/>
        </w:rPr>
        <w:t>，李未可的一系列</w:t>
      </w:r>
      <w:r>
        <w:rPr>
          <w:rFonts w:hint="default"/>
          <w:b w:val="0"/>
          <w:bCs w:val="0"/>
          <w:lang w:val="en-US" w:eastAsia="zh-CN"/>
        </w:rPr>
        <w:t>战略融资</w:t>
      </w:r>
      <w:r>
        <w:rPr>
          <w:rFonts w:hint="eastAsia"/>
          <w:b w:val="0"/>
          <w:bCs w:val="0"/>
          <w:lang w:val="en-US" w:eastAsia="zh-CN"/>
        </w:rPr>
        <w:t>实现了“</w:t>
      </w:r>
      <w:r>
        <w:rPr>
          <w:rFonts w:hint="default"/>
          <w:b w:val="0"/>
          <w:bCs w:val="0"/>
          <w:lang w:val="en-US" w:eastAsia="zh-CN"/>
        </w:rPr>
        <w:t>产业资本+政府基金</w:t>
      </w:r>
      <w:r>
        <w:rPr>
          <w:rFonts w:hint="eastAsia"/>
          <w:b w:val="0"/>
          <w:bCs w:val="0"/>
          <w:lang w:val="en-US" w:eastAsia="zh-CN"/>
        </w:rPr>
        <w:t>”的强强</w:t>
      </w:r>
      <w:r>
        <w:rPr>
          <w:rFonts w:hint="default"/>
          <w:b w:val="0"/>
          <w:bCs w:val="0"/>
          <w:lang w:val="en-US" w:eastAsia="zh-CN"/>
        </w:rPr>
        <w:t>组合，既获取资金又对接场景资源</w:t>
      </w:r>
      <w:r>
        <w:rPr>
          <w:rFonts w:hint="eastAsia"/>
          <w:b w:val="0"/>
          <w:bCs w:val="0"/>
          <w:lang w:val="en-US" w:eastAsia="zh-CN"/>
        </w:rPr>
        <w:t>。如</w:t>
      </w:r>
      <w:r>
        <w:rPr>
          <w:rFonts w:hint="default"/>
          <w:b w:val="0"/>
          <w:bCs w:val="0"/>
          <w:lang w:val="en-US" w:eastAsia="zh-CN"/>
        </w:rPr>
        <w:t>合肥包河创投为其打开政府项目合作通道</w:t>
      </w:r>
      <w:r>
        <w:rPr>
          <w:rFonts w:hint="eastAsia"/>
          <w:b w:val="0"/>
          <w:bCs w:val="0"/>
          <w:lang w:val="en-US" w:eastAsia="zh-CN"/>
        </w:rPr>
        <w:t>；而其</w:t>
      </w:r>
      <w:r>
        <w:t>在AI智能眼镜场景化功能</w:t>
      </w:r>
      <w:r>
        <w:rPr>
          <w:rFonts w:hint="eastAsia"/>
          <w:lang w:val="en-US" w:eastAsia="zh-CN"/>
        </w:rPr>
        <w:t>方面的</w:t>
      </w:r>
      <w:r>
        <w:t>落地能力</w:t>
      </w:r>
      <w:r>
        <w:rPr>
          <w:rFonts w:hint="eastAsia"/>
          <w:lang w:eastAsia="zh-CN"/>
        </w:rPr>
        <w:t>，</w:t>
      </w:r>
      <w:r>
        <w:rPr>
          <w:rFonts w:hint="eastAsia"/>
          <w:lang w:val="en-US" w:eastAsia="zh-CN"/>
        </w:rPr>
        <w:t>与</w:t>
      </w:r>
      <w:r>
        <w:rPr>
          <w:rFonts w:hint="default"/>
          <w:b w:val="0"/>
          <w:bCs w:val="0"/>
          <w:lang w:val="en-US" w:eastAsia="zh-CN"/>
        </w:rPr>
        <w:t>米奥兰特</w:t>
      </w:r>
      <w:r>
        <w:rPr>
          <w:rFonts w:hint="eastAsia"/>
          <w:b w:val="0"/>
          <w:bCs w:val="0"/>
          <w:lang w:val="en-US" w:eastAsia="zh-CN"/>
        </w:rPr>
        <w:t>的资本与全球会展资源进行嫁接，实现了资源的互补与有效整合</w:t>
      </w:r>
      <w:r>
        <w:rPr>
          <w:rFonts w:hint="default"/>
          <w:b w:val="0"/>
          <w:bCs w:val="0"/>
          <w:lang w:val="en-US" w:eastAsia="zh-CN"/>
        </w:rPr>
        <w:t>。</w:t>
      </w:r>
    </w:p>
    <w:p w14:paraId="070E8A17">
      <w:pPr>
        <w:ind w:firstLine="560" w:firstLineChars="200"/>
        <w:jc w:val="both"/>
        <w:rPr>
          <w:rFonts w:hint="eastAsia"/>
          <w:b w:val="0"/>
          <w:bCs w:val="0"/>
          <w:lang w:val="en-US" w:eastAsia="zh-CN"/>
        </w:rPr>
      </w:pPr>
      <w:r>
        <w:rPr>
          <w:rFonts w:hint="eastAsia"/>
          <w:b w:val="0"/>
          <w:bCs w:val="0"/>
          <w:lang w:val="en-US" w:eastAsia="zh-CN"/>
        </w:rPr>
        <w:t>二是场景深耕。优先切入“高频+高价值”场景，如跨境贸易、文旅导览等，单场景验证成功后再不断拓展，并进行持续的场景功能优化。</w:t>
      </w:r>
    </w:p>
    <w:p w14:paraId="6DD3C52F">
      <w:pPr>
        <w:ind w:firstLine="560" w:firstLineChars="200"/>
        <w:jc w:val="both"/>
        <w:rPr>
          <w:rFonts w:hint="default"/>
          <w:b w:val="0"/>
          <w:bCs w:val="0"/>
          <w:lang w:val="en-US" w:eastAsia="zh-CN"/>
        </w:rPr>
      </w:pPr>
      <w:r>
        <w:rPr>
          <w:rFonts w:hint="eastAsia"/>
          <w:b w:val="0"/>
          <w:bCs w:val="0"/>
          <w:lang w:val="en-US" w:eastAsia="zh-CN"/>
        </w:rPr>
        <w:t>三是</w:t>
      </w:r>
      <w:r>
        <w:rPr>
          <w:rFonts w:hint="default"/>
          <w:b w:val="0"/>
          <w:bCs w:val="0"/>
          <w:lang w:val="en-US" w:eastAsia="zh-CN"/>
        </w:rPr>
        <w:t>全球化战略</w:t>
      </w:r>
      <w:r>
        <w:rPr>
          <w:rFonts w:hint="eastAsia"/>
          <w:b w:val="0"/>
          <w:bCs w:val="0"/>
          <w:lang w:val="en-US" w:eastAsia="zh-CN"/>
        </w:rPr>
        <w:t>，通过与有海外资源的服务商合作拓展海外市场。如与</w:t>
      </w:r>
      <w:r>
        <w:rPr>
          <w:rFonts w:hint="default"/>
          <w:b w:val="0"/>
          <w:bCs w:val="0"/>
          <w:lang w:val="en-US" w:eastAsia="zh-CN"/>
        </w:rPr>
        <w:t>米奥兰特</w:t>
      </w:r>
      <w:r>
        <w:rPr>
          <w:rFonts w:hint="eastAsia"/>
          <w:b w:val="0"/>
          <w:bCs w:val="0"/>
          <w:lang w:val="en-US" w:eastAsia="zh-CN"/>
        </w:rPr>
        <w:t>合作覆盖“</w:t>
      </w:r>
      <w:r>
        <w:rPr>
          <w:rFonts w:hint="default"/>
          <w:b w:val="0"/>
          <w:bCs w:val="0"/>
          <w:lang w:val="en-US" w:eastAsia="zh-CN"/>
        </w:rPr>
        <w:t>一带一路</w:t>
      </w:r>
      <w:r>
        <w:rPr>
          <w:rFonts w:hint="eastAsia"/>
          <w:b w:val="0"/>
          <w:bCs w:val="0"/>
          <w:lang w:val="en-US" w:eastAsia="zh-CN"/>
        </w:rPr>
        <w:t>”展会场景，与全球顶级文旅内容服务商时空壶合作为全球各大景区及博物馆提供专属AI语音导览服务设备</w:t>
      </w:r>
      <w:r>
        <w:rPr>
          <w:rFonts w:hint="default"/>
          <w:b w:val="0"/>
          <w:bCs w:val="0"/>
          <w:lang w:val="en-US" w:eastAsia="zh-CN"/>
        </w:rPr>
        <w:t>。</w:t>
      </w:r>
    </w:p>
    <w:p w14:paraId="3F19471C">
      <w:pPr>
        <w:ind w:firstLine="560" w:firstLineChars="200"/>
        <w:jc w:val="both"/>
        <w:rPr>
          <w:rFonts w:hint="default"/>
          <w:lang w:val="en-US" w:eastAsia="zh-CN"/>
        </w:rPr>
      </w:pPr>
      <w:r>
        <w:rPr>
          <w:rFonts w:hint="eastAsia"/>
          <w:b w:val="0"/>
          <w:bCs w:val="0"/>
          <w:lang w:val="en-US" w:eastAsia="zh-CN"/>
        </w:rPr>
        <w:t>四是生态协同。在技术与硬件方面</w:t>
      </w:r>
      <w:r>
        <w:rPr>
          <w:rFonts w:hint="default"/>
          <w:b w:val="0"/>
          <w:bCs w:val="0"/>
          <w:lang w:val="en-US" w:eastAsia="zh-CN"/>
        </w:rPr>
        <w:t>布局</w:t>
      </w:r>
      <w:r>
        <w:rPr>
          <w:rFonts w:hint="eastAsia"/>
          <w:b w:val="0"/>
          <w:bCs w:val="0"/>
          <w:lang w:val="en-US" w:eastAsia="zh-CN"/>
        </w:rPr>
        <w:t>“</w:t>
      </w:r>
      <w:r>
        <w:rPr>
          <w:rFonts w:hint="default"/>
          <w:b w:val="0"/>
          <w:bCs w:val="0"/>
          <w:lang w:val="en-US" w:eastAsia="zh-CN"/>
        </w:rPr>
        <w:t>硬件+软件</w:t>
      </w:r>
      <w:r>
        <w:rPr>
          <w:rFonts w:hint="eastAsia"/>
          <w:b w:val="0"/>
          <w:bCs w:val="0"/>
          <w:lang w:val="en-US" w:eastAsia="zh-CN"/>
        </w:rPr>
        <w:t>”的平台生态，在市场推广方面，布局线上线下、国外国外的立体化</w:t>
      </w:r>
      <w:r>
        <w:rPr>
          <w:rFonts w:hint="default"/>
          <w:b w:val="0"/>
          <w:bCs w:val="0"/>
          <w:lang w:val="en-US" w:eastAsia="zh-CN"/>
        </w:rPr>
        <w:t>渠道</w:t>
      </w:r>
      <w:r>
        <w:rPr>
          <w:rFonts w:hint="eastAsia"/>
          <w:b w:val="0"/>
          <w:bCs w:val="0"/>
          <w:lang w:val="en-US" w:eastAsia="zh-CN"/>
        </w:rPr>
        <w:t>生态，技术生态与渠道生态相互</w:t>
      </w:r>
      <w:r>
        <w:rPr>
          <w:rFonts w:hint="default"/>
          <w:b w:val="0"/>
          <w:bCs w:val="0"/>
          <w:lang w:val="en-US" w:eastAsia="zh-CN"/>
        </w:rPr>
        <w:t>协同，形成用户迁移壁垒。</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72B4B5"/>
    <w:multiLevelType w:val="singleLevel"/>
    <w:tmpl w:val="9572B4B5"/>
    <w:lvl w:ilvl="0" w:tentative="0">
      <w:start w:val="1"/>
      <w:numFmt w:val="chineseCounting"/>
      <w:suff w:val="nothing"/>
      <w:lvlText w:val="（%1）"/>
      <w:lvlJc w:val="left"/>
      <w:pPr>
        <w:ind w:left="0" w:firstLine="420"/>
      </w:pPr>
      <w:rPr>
        <w:rFonts w:hint="eastAsia"/>
      </w:rPr>
    </w:lvl>
  </w:abstractNum>
  <w:abstractNum w:abstractNumId="1">
    <w:nsid w:val="F8DD2757"/>
    <w:multiLevelType w:val="singleLevel"/>
    <w:tmpl w:val="F8DD2757"/>
    <w:lvl w:ilvl="0" w:tentative="0">
      <w:start w:val="1"/>
      <w:numFmt w:val="chineseCounting"/>
      <w:suff w:val="nothing"/>
      <w:lvlText w:val="（%1）"/>
      <w:lvlJc w:val="left"/>
      <w:pPr>
        <w:ind w:left="0" w:firstLine="420"/>
      </w:pPr>
      <w:rPr>
        <w:rFonts w:hint="eastAsia"/>
      </w:rPr>
    </w:lvl>
  </w:abstractNum>
  <w:abstractNum w:abstractNumId="2">
    <w:nsid w:val="06714073"/>
    <w:multiLevelType w:val="singleLevel"/>
    <w:tmpl w:val="06714073"/>
    <w:lvl w:ilvl="0" w:tentative="0">
      <w:start w:val="1"/>
      <w:numFmt w:val="decimal"/>
      <w:lvlText w:val="%1."/>
      <w:lvlJc w:val="left"/>
      <w:pPr>
        <w:ind w:left="425" w:hanging="425"/>
      </w:pPr>
      <w:rPr>
        <w:rFonts w:hint="default"/>
      </w:rPr>
    </w:lvl>
  </w:abstractNum>
  <w:abstractNum w:abstractNumId="3">
    <w:nsid w:val="7845F4BE"/>
    <w:multiLevelType w:val="singleLevel"/>
    <w:tmpl w:val="7845F4BE"/>
    <w:lvl w:ilvl="0" w:tentative="0">
      <w:start w:val="1"/>
      <w:numFmt w:val="chineseCounting"/>
      <w:suff w:val="nothing"/>
      <w:lvlText w:val="%1、"/>
      <w:lvlJc w:val="left"/>
      <w:pPr>
        <w:ind w:left="0" w:firstLine="420"/>
      </w:pPr>
      <w:rPr>
        <w:rFonts w:hint="eastAsia"/>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700F79"/>
    <w:rsid w:val="08242B99"/>
    <w:rsid w:val="08F04266"/>
    <w:rsid w:val="0DE73127"/>
    <w:rsid w:val="155C011A"/>
    <w:rsid w:val="1C222D4D"/>
    <w:rsid w:val="1C700F79"/>
    <w:rsid w:val="1F783897"/>
    <w:rsid w:val="21331671"/>
    <w:rsid w:val="35334267"/>
    <w:rsid w:val="40AD221B"/>
    <w:rsid w:val="507D2A1E"/>
    <w:rsid w:val="549F65EA"/>
    <w:rsid w:val="54CB1DAD"/>
    <w:rsid w:val="561526D0"/>
    <w:rsid w:val="57E45843"/>
    <w:rsid w:val="6E927CF6"/>
    <w:rsid w:val="7FA800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HAnsi" w:hAnsiTheme="minorHAnsi" w:cstheme="minorBidi"/>
      <w:kern w:val="2"/>
      <w:sz w:val="28"/>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23</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2025-06-23T01:59:00Z</dcterms:created>
  <dc:creator>Cathy</dc:creator>
  <cp:lastModifiedBy>Cathy</cp:lastModifiedBy>
  <dcterms:modified xsi:type="dcterms:W3CDTF">2025-06-24T01:45:21Z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4F069A564B494F6FA9DDE44255607157_13</vt:lpwstr>
  </property>
  <property fmtid="{D5CDD505-2E9C-101B-9397-08002B2CF9AE}" pid="4" name="KSOTemplateDocerSaveRecord">
    <vt:lpwstr>eyJoZGlkIjoiMDA2YTFjZTQ2ZDYwZDUxMTg0YjQ0MTA1YmRmZDg4ZmEiLCJ1c2VySWQiOiIzMDA5NTUxMzUifQ==</vt:lpwstr>
  </property>
</Properties>
</file>