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8E5A53" w14:textId="716DE19B" w:rsidR="000A2245" w:rsidRDefault="00D31927">
      <w:pPr>
        <w:spacing w:line="540" w:lineRule="exact"/>
        <w:outlineLvl w:val="0"/>
        <w:rPr>
          <w:rFonts w:ascii="方正小标宋_GBK" w:eastAsia="方正小标宋_GBK" w:hAnsi="方正小标宋_GBK" w:cs="方正小标宋_GBK"/>
          <w:sz w:val="36"/>
          <w:szCs w:val="36"/>
        </w:rPr>
      </w:pPr>
      <w:r>
        <w:rPr>
          <w:rFonts w:ascii="方正小标宋_GBK" w:eastAsia="方正小标宋_GBK" w:hAnsi="方正小标宋_GBK" w:cs="方正小标宋_GBK" w:hint="eastAsia"/>
          <w:sz w:val="36"/>
          <w:szCs w:val="36"/>
        </w:rPr>
        <w:t>泡沫还是黎明？高等级辅助驾驶的现实困境</w:t>
      </w:r>
      <w:proofErr w:type="gramStart"/>
      <w:r>
        <w:rPr>
          <w:rFonts w:ascii="方正小标宋_GBK" w:eastAsia="方正小标宋_GBK" w:hAnsi="方正小标宋_GBK" w:cs="方正小标宋_GBK" w:hint="eastAsia"/>
          <w:sz w:val="36"/>
          <w:szCs w:val="36"/>
        </w:rPr>
        <w:t>与破局之</w:t>
      </w:r>
      <w:proofErr w:type="gramEnd"/>
      <w:r>
        <w:rPr>
          <w:rFonts w:ascii="方正小标宋_GBK" w:eastAsia="方正小标宋_GBK" w:hAnsi="方正小标宋_GBK" w:cs="方正小标宋_GBK" w:hint="eastAsia"/>
          <w:sz w:val="36"/>
          <w:szCs w:val="36"/>
        </w:rPr>
        <w:t>路</w:t>
      </w:r>
    </w:p>
    <w:p w14:paraId="20C0DD5F" w14:textId="0749D499" w:rsidR="000A2245" w:rsidRDefault="00D31927">
      <w:pPr>
        <w:ind w:firstLineChars="200" w:firstLine="640"/>
        <w:rPr>
          <w:rFonts w:ascii="仿宋_GB2312" w:eastAsia="仿宋_GB2312" w:hAnsi="仿宋_GB2312" w:cs="仿宋_GB2312"/>
          <w:sz w:val="32"/>
        </w:rPr>
      </w:pPr>
      <w:r>
        <w:rPr>
          <w:rFonts w:ascii="仿宋_GB2312" w:eastAsia="仿宋_GB2312" w:hAnsi="仿宋_GB2312" w:cs="仿宋_GB2312" w:hint="eastAsia"/>
          <w:sz w:val="32"/>
        </w:rPr>
        <w:t>日前知名汽车资讯和测试平台“懂车帝”对国内3</w:t>
      </w:r>
      <w:r>
        <w:rPr>
          <w:rFonts w:ascii="仿宋_GB2312" w:eastAsia="仿宋_GB2312" w:hAnsi="仿宋_GB2312" w:cs="仿宋_GB2312"/>
          <w:sz w:val="32"/>
        </w:rPr>
        <w:t>6</w:t>
      </w:r>
      <w:r>
        <w:rPr>
          <w:rFonts w:ascii="仿宋_GB2312" w:eastAsia="仿宋_GB2312" w:hAnsi="仿宋_GB2312" w:cs="仿宋_GB2312" w:hint="eastAsia"/>
          <w:sz w:val="32"/>
        </w:rPr>
        <w:t>款车的高等级辅助驾驶功能在高速和城市的1</w:t>
      </w:r>
      <w:r>
        <w:rPr>
          <w:rFonts w:ascii="仿宋_GB2312" w:eastAsia="仿宋_GB2312" w:hAnsi="仿宋_GB2312" w:cs="仿宋_GB2312"/>
          <w:sz w:val="32"/>
        </w:rPr>
        <w:t>5</w:t>
      </w:r>
      <w:r>
        <w:rPr>
          <w:rFonts w:ascii="仿宋_GB2312" w:eastAsia="仿宋_GB2312" w:hAnsi="仿宋_GB2312" w:cs="仿宋_GB2312" w:hint="eastAsia"/>
          <w:sz w:val="32"/>
        </w:rPr>
        <w:t>个场景进行了1</w:t>
      </w:r>
      <w:r>
        <w:rPr>
          <w:rFonts w:ascii="仿宋_GB2312" w:eastAsia="仿宋_GB2312" w:hAnsi="仿宋_GB2312" w:cs="仿宋_GB2312"/>
          <w:sz w:val="32"/>
        </w:rPr>
        <w:t>83</w:t>
      </w:r>
      <w:r>
        <w:rPr>
          <w:rFonts w:ascii="仿宋_GB2312" w:eastAsia="仿宋_GB2312" w:hAnsi="仿宋_GB2312" w:cs="仿宋_GB2312" w:hint="eastAsia"/>
          <w:sz w:val="32"/>
        </w:rPr>
        <w:t>次测试，结果表明无一车辆通过所有测试项目，1</w:t>
      </w:r>
      <w:r>
        <w:rPr>
          <w:rFonts w:ascii="仿宋_GB2312" w:eastAsia="仿宋_GB2312" w:hAnsi="仿宋_GB2312" w:cs="仿宋_GB2312"/>
          <w:sz w:val="32"/>
        </w:rPr>
        <w:t>5</w:t>
      </w:r>
      <w:r>
        <w:rPr>
          <w:rFonts w:ascii="仿宋_GB2312" w:eastAsia="仿宋_GB2312" w:hAnsi="仿宋_GB2312" w:cs="仿宋_GB2312" w:hint="eastAsia"/>
          <w:sz w:val="32"/>
        </w:rPr>
        <w:t>个场景平均通过率仅为3</w:t>
      </w:r>
      <w:r>
        <w:rPr>
          <w:rFonts w:ascii="仿宋_GB2312" w:eastAsia="仿宋_GB2312" w:hAnsi="仿宋_GB2312" w:cs="仿宋_GB2312"/>
          <w:sz w:val="32"/>
        </w:rPr>
        <w:t>5</w:t>
      </w:r>
      <w:r>
        <w:rPr>
          <w:rFonts w:ascii="仿宋_GB2312" w:eastAsia="仿宋_GB2312" w:hAnsi="仿宋_GB2312" w:cs="仿宋_GB2312" w:hint="eastAsia"/>
          <w:sz w:val="32"/>
        </w:rPr>
        <w:t>.</w:t>
      </w:r>
      <w:r>
        <w:rPr>
          <w:rFonts w:ascii="仿宋_GB2312" w:eastAsia="仿宋_GB2312" w:hAnsi="仿宋_GB2312" w:cs="仿宋_GB2312"/>
          <w:sz w:val="32"/>
        </w:rPr>
        <w:t>74%,</w:t>
      </w:r>
      <w:r>
        <w:rPr>
          <w:rFonts w:ascii="仿宋_GB2312" w:eastAsia="仿宋_GB2312" w:hAnsi="仿宋_GB2312" w:cs="仿宋_GB2312" w:hint="eastAsia"/>
          <w:sz w:val="32"/>
        </w:rPr>
        <w:t xml:space="preserve"> 其中高速场景通过率为2</w:t>
      </w:r>
      <w:r>
        <w:rPr>
          <w:rFonts w:ascii="仿宋_GB2312" w:eastAsia="仿宋_GB2312" w:hAnsi="仿宋_GB2312" w:cs="仿宋_GB2312"/>
          <w:sz w:val="32"/>
        </w:rPr>
        <w:t>4%</w:t>
      </w:r>
      <w:r>
        <w:rPr>
          <w:rFonts w:ascii="仿宋_GB2312" w:eastAsia="仿宋_GB2312" w:hAnsi="仿宋_GB2312" w:cs="仿宋_GB2312" w:hint="eastAsia"/>
          <w:sz w:val="32"/>
        </w:rPr>
        <w:t>，城市场景测试通过率为4</w:t>
      </w:r>
      <w:r>
        <w:rPr>
          <w:rFonts w:ascii="仿宋_GB2312" w:eastAsia="仿宋_GB2312" w:hAnsi="仿宋_GB2312" w:cs="仿宋_GB2312"/>
          <w:sz w:val="32"/>
        </w:rPr>
        <w:t>4.2%</w:t>
      </w:r>
      <w:r>
        <w:rPr>
          <w:rFonts w:ascii="仿宋_GB2312" w:eastAsia="仿宋_GB2312" w:hAnsi="仿宋_GB2312" w:cs="仿宋_GB2312" w:hint="eastAsia"/>
          <w:sz w:val="32"/>
        </w:rPr>
        <w:t>，</w:t>
      </w:r>
      <w:proofErr w:type="gramStart"/>
      <w:r>
        <w:rPr>
          <w:rFonts w:ascii="仿宋_GB2312" w:eastAsia="仿宋_GB2312" w:hAnsi="仿宋_GB2312" w:cs="仿宋_GB2312" w:hint="eastAsia"/>
          <w:sz w:val="32"/>
        </w:rPr>
        <w:t>因此车企</w:t>
      </w:r>
      <w:r w:rsidR="008B46C1">
        <w:rPr>
          <w:rFonts w:ascii="仿宋_GB2312" w:eastAsia="仿宋_GB2312" w:hAnsi="仿宋_GB2312" w:cs="仿宋_GB2312" w:hint="eastAsia"/>
          <w:sz w:val="32"/>
        </w:rPr>
        <w:t>以</w:t>
      </w:r>
      <w:proofErr w:type="gramEnd"/>
      <w:r w:rsidR="008B46C1">
        <w:rPr>
          <w:rFonts w:ascii="仿宋_GB2312" w:eastAsia="仿宋_GB2312" w:hAnsi="仿宋_GB2312" w:cs="仿宋_GB2312" w:hint="eastAsia"/>
          <w:sz w:val="32"/>
        </w:rPr>
        <w:t>N</w:t>
      </w:r>
      <w:r w:rsidR="008B46C1">
        <w:rPr>
          <w:rFonts w:ascii="仿宋_GB2312" w:eastAsia="仿宋_GB2312" w:hAnsi="仿宋_GB2312" w:cs="仿宋_GB2312"/>
          <w:sz w:val="32"/>
        </w:rPr>
        <w:t>OA</w:t>
      </w:r>
      <w:r w:rsidR="008B46C1">
        <w:rPr>
          <w:rFonts w:ascii="仿宋_GB2312" w:eastAsia="仿宋_GB2312" w:hAnsi="仿宋_GB2312" w:cs="仿宋_GB2312" w:hint="eastAsia"/>
          <w:sz w:val="32"/>
        </w:rPr>
        <w:t>（领航辅助驾驶）为代表</w:t>
      </w:r>
      <w:r>
        <w:rPr>
          <w:rFonts w:ascii="仿宋_GB2312" w:eastAsia="仿宋_GB2312" w:hAnsi="仿宋_GB2312" w:cs="仿宋_GB2312" w:hint="eastAsia"/>
          <w:sz w:val="32"/>
        </w:rPr>
        <w:t>的高等级辅助驾驶系统仍不成熟。</w:t>
      </w:r>
    </w:p>
    <w:p w14:paraId="1C8AA7C3" w14:textId="1F74ED40" w:rsidR="000A2245" w:rsidRDefault="00D31927">
      <w:pPr>
        <w:pStyle w:val="a3"/>
        <w:ind w:left="421" w:firstLineChars="0" w:hanging="421"/>
        <w:rPr>
          <w:rFonts w:ascii="Times New Roman" w:eastAsia="黑体" w:hAnsi="Times New Roman" w:cs="Times New Roman"/>
          <w:sz w:val="32"/>
        </w:rPr>
      </w:pPr>
      <w:r>
        <w:rPr>
          <w:rFonts w:ascii="Times New Roman" w:eastAsia="黑体" w:hAnsi="Times New Roman" w:cs="Times New Roman" w:hint="eastAsia"/>
          <w:sz w:val="32"/>
        </w:rPr>
        <w:t>一、政策规范与市场爆发：</w:t>
      </w:r>
      <w:r>
        <w:rPr>
          <w:rFonts w:ascii="Times New Roman" w:eastAsia="黑体" w:hAnsi="Times New Roman" w:cs="Times New Roman" w:hint="eastAsia"/>
          <w:sz w:val="32"/>
        </w:rPr>
        <w:t>NOA</w:t>
      </w:r>
      <w:r>
        <w:rPr>
          <w:rFonts w:ascii="Times New Roman" w:eastAsia="黑体" w:hAnsi="Times New Roman" w:cs="Times New Roman" w:hint="eastAsia"/>
          <w:sz w:val="32"/>
        </w:rPr>
        <w:t>迎来快速增长期</w:t>
      </w:r>
    </w:p>
    <w:p w14:paraId="76F28FBF" w14:textId="7ED95FDA" w:rsidR="000A2245" w:rsidRDefault="00FA7519">
      <w:pPr>
        <w:ind w:firstLineChars="200" w:firstLine="643"/>
        <w:rPr>
          <w:rFonts w:ascii="仿宋_GB2312" w:eastAsia="仿宋_GB2312" w:hAnsi="仿宋_GB2312" w:cs="仿宋_GB2312"/>
          <w:sz w:val="32"/>
        </w:rPr>
      </w:pPr>
      <w:r>
        <w:rPr>
          <w:rFonts w:ascii="仿宋_GB2312" w:eastAsia="仿宋_GB2312" w:hAnsi="仿宋_GB2312" w:cs="仿宋_GB2312" w:hint="eastAsia"/>
          <w:b/>
          <w:sz w:val="32"/>
        </w:rPr>
        <w:t>主管部门</w:t>
      </w:r>
      <w:r w:rsidR="004F634E">
        <w:rPr>
          <w:rFonts w:ascii="仿宋_GB2312" w:eastAsia="仿宋_GB2312" w:hAnsi="仿宋_GB2312" w:cs="仿宋_GB2312" w:hint="eastAsia"/>
          <w:b/>
          <w:sz w:val="32"/>
        </w:rPr>
        <w:t>升级</w:t>
      </w:r>
      <w:r w:rsidR="00D31927">
        <w:rPr>
          <w:rFonts w:ascii="仿宋_GB2312" w:eastAsia="仿宋_GB2312" w:hAnsi="仿宋_GB2312" w:cs="仿宋_GB2312" w:hint="eastAsia"/>
          <w:b/>
          <w:sz w:val="32"/>
        </w:rPr>
        <w:t>安全标准，完善辅助驾驶相关责任法规。</w:t>
      </w:r>
      <w:r w:rsidR="00D31927">
        <w:rPr>
          <w:rFonts w:ascii="仿宋_GB2312" w:eastAsia="仿宋_GB2312" w:hAnsi="仿宋_GB2312" w:cs="仿宋_GB2312" w:hint="eastAsia"/>
          <w:sz w:val="32"/>
        </w:rPr>
        <w:t>工信部发布 “2</w:t>
      </w:r>
      <w:r w:rsidR="00D31927">
        <w:rPr>
          <w:rFonts w:ascii="仿宋_GB2312" w:eastAsia="仿宋_GB2312" w:hAnsi="仿宋_GB2312" w:cs="仿宋_GB2312"/>
          <w:sz w:val="32"/>
        </w:rPr>
        <w:t>025</w:t>
      </w:r>
      <w:r w:rsidR="00D31927">
        <w:rPr>
          <w:rFonts w:ascii="仿宋_GB2312" w:eastAsia="仿宋_GB2312" w:hAnsi="仿宋_GB2312" w:cs="仿宋_GB2312" w:hint="eastAsia"/>
          <w:sz w:val="32"/>
        </w:rPr>
        <w:t>汽车标准化工作要点”，共计5个方面2</w:t>
      </w:r>
      <w:r w:rsidR="00D31927">
        <w:rPr>
          <w:rFonts w:ascii="仿宋_GB2312" w:eastAsia="仿宋_GB2312" w:hAnsi="仿宋_GB2312" w:cs="仿宋_GB2312"/>
          <w:sz w:val="32"/>
        </w:rPr>
        <w:t>3</w:t>
      </w:r>
      <w:r w:rsidR="00D31927">
        <w:rPr>
          <w:rFonts w:ascii="仿宋_GB2312" w:eastAsia="仿宋_GB2312" w:hAnsi="仿宋_GB2312" w:cs="仿宋_GB2312" w:hint="eastAsia"/>
          <w:sz w:val="32"/>
        </w:rPr>
        <w:t>条内容，包括推动自动驾驶设计运行条件、自动泊车、自动驾驶仿真测试等标准批准发布和实施，加快自动驾驶系统安全要求强制性国家标准研制，构建自动驾驶系统安全基线等。再者公安部也在“高质量完成‘十四五’规划”系列主题新闻发布会表示我国市场上搭载的“智驾”系统，都不具备“自动驾驶”功能，“智驾”系统仍停留在辅助驾驶阶段，车辆仍需要人操控，驾驶人才是最终的责任主体。</w:t>
      </w:r>
      <w:r w:rsidR="008B46C1">
        <w:rPr>
          <w:rFonts w:ascii="仿宋_GB2312" w:eastAsia="仿宋_GB2312" w:hAnsi="仿宋_GB2312" w:cs="仿宋_GB2312" w:hint="eastAsia"/>
          <w:sz w:val="32"/>
        </w:rPr>
        <w:t>对此</w:t>
      </w:r>
      <w:r w:rsidR="00D31927">
        <w:rPr>
          <w:rFonts w:ascii="仿宋_GB2312" w:eastAsia="仿宋_GB2312" w:hAnsi="仿宋_GB2312" w:cs="仿宋_GB2312" w:hint="eastAsia"/>
          <w:sz w:val="32"/>
        </w:rPr>
        <w:t>公安部将协同有关部门开展</w:t>
      </w:r>
      <w:r w:rsidR="008B46C1">
        <w:rPr>
          <w:rFonts w:ascii="仿宋_GB2312" w:eastAsia="仿宋_GB2312" w:hAnsi="仿宋_GB2312" w:cs="仿宋_GB2312" w:hint="eastAsia"/>
          <w:sz w:val="32"/>
        </w:rPr>
        <w:t>三方面工作，一是充分开展组合驾驶辅助测试验证，杜绝虚假功能宣传</w:t>
      </w:r>
      <w:r w:rsidR="00D31927">
        <w:rPr>
          <w:rFonts w:ascii="仿宋_GB2312" w:eastAsia="仿宋_GB2312" w:hAnsi="仿宋_GB2312" w:cs="仿宋_GB2312" w:hint="eastAsia"/>
          <w:sz w:val="32"/>
        </w:rPr>
        <w:t>。二是细化《中华人民共和国道路交通安全法》，明确0</w:t>
      </w:r>
      <w:r w:rsidR="00D31927">
        <w:rPr>
          <w:rFonts w:ascii="仿宋_GB2312" w:eastAsia="仿宋_GB2312" w:hAnsi="仿宋_GB2312" w:cs="仿宋_GB2312"/>
          <w:sz w:val="32"/>
        </w:rPr>
        <w:t>-2</w:t>
      </w:r>
      <w:r w:rsidR="00D31927">
        <w:rPr>
          <w:rFonts w:ascii="仿宋_GB2312" w:eastAsia="仿宋_GB2312" w:hAnsi="仿宋_GB2312" w:cs="仿宋_GB2312" w:hint="eastAsia"/>
          <w:sz w:val="32"/>
        </w:rPr>
        <w:t>级辅助驾驶系统“人机共驾”法律属性。三是强化宣传警示，促进广大购车人了解和掌握辅助</w:t>
      </w:r>
      <w:bookmarkStart w:id="0" w:name="_GoBack"/>
      <w:bookmarkEnd w:id="0"/>
      <w:r w:rsidR="00D31927">
        <w:rPr>
          <w:rFonts w:ascii="仿宋_GB2312" w:eastAsia="仿宋_GB2312" w:hAnsi="仿宋_GB2312" w:cs="仿宋_GB2312" w:hint="eastAsia"/>
          <w:sz w:val="32"/>
        </w:rPr>
        <w:lastRenderedPageBreak/>
        <w:t>驾驶的安全使用功能。</w:t>
      </w:r>
    </w:p>
    <w:p w14:paraId="419EA526" w14:textId="151A3542" w:rsidR="000A2245" w:rsidRDefault="00D31927">
      <w:pPr>
        <w:ind w:firstLineChars="200" w:firstLine="643"/>
        <w:rPr>
          <w:rFonts w:ascii="仿宋_GB2312" w:eastAsia="仿宋_GB2312" w:hAnsi="仿宋_GB2312" w:cs="仿宋_GB2312"/>
          <w:sz w:val="32"/>
        </w:rPr>
      </w:pPr>
      <w:r>
        <w:rPr>
          <w:rFonts w:ascii="仿宋_GB2312" w:eastAsia="仿宋_GB2312" w:hAnsi="仿宋_GB2312" w:cs="仿宋_GB2312" w:hint="eastAsia"/>
          <w:b/>
          <w:sz w:val="32"/>
        </w:rPr>
        <w:t>各大车</w:t>
      </w:r>
      <w:proofErr w:type="gramStart"/>
      <w:r>
        <w:rPr>
          <w:rFonts w:ascii="仿宋_GB2312" w:eastAsia="仿宋_GB2312" w:hAnsi="仿宋_GB2312" w:cs="仿宋_GB2312" w:hint="eastAsia"/>
          <w:b/>
          <w:sz w:val="32"/>
        </w:rPr>
        <w:t>企完善</w:t>
      </w:r>
      <w:proofErr w:type="gramEnd"/>
      <w:r>
        <w:rPr>
          <w:rFonts w:ascii="仿宋_GB2312" w:eastAsia="仿宋_GB2312" w:hAnsi="仿宋_GB2312" w:cs="仿宋_GB2312" w:hint="eastAsia"/>
          <w:b/>
          <w:sz w:val="32"/>
        </w:rPr>
        <w:t>N</w:t>
      </w:r>
      <w:r>
        <w:rPr>
          <w:rFonts w:ascii="仿宋_GB2312" w:eastAsia="仿宋_GB2312" w:hAnsi="仿宋_GB2312" w:cs="仿宋_GB2312"/>
          <w:b/>
          <w:sz w:val="32"/>
        </w:rPr>
        <w:t>OA</w:t>
      </w:r>
      <w:r>
        <w:rPr>
          <w:rFonts w:ascii="仿宋_GB2312" w:eastAsia="仿宋_GB2312" w:hAnsi="仿宋_GB2312" w:cs="仿宋_GB2312" w:hint="eastAsia"/>
          <w:b/>
          <w:sz w:val="32"/>
        </w:rPr>
        <w:t>辅助驾驶功能，市场保持高速增长。</w:t>
      </w:r>
      <w:r>
        <w:rPr>
          <w:rFonts w:ascii="仿宋_GB2312" w:eastAsia="仿宋_GB2312" w:hAnsi="仿宋_GB2312" w:cs="仿宋_GB2312" w:hint="eastAsia"/>
          <w:sz w:val="32"/>
        </w:rPr>
        <w:t>据高工汽车数据，2</w:t>
      </w:r>
      <w:r>
        <w:rPr>
          <w:rFonts w:ascii="仿宋_GB2312" w:eastAsia="仿宋_GB2312" w:hAnsi="仿宋_GB2312" w:cs="仿宋_GB2312"/>
          <w:sz w:val="32"/>
        </w:rPr>
        <w:t>025</w:t>
      </w:r>
      <w:r>
        <w:rPr>
          <w:rFonts w:ascii="仿宋_GB2312" w:eastAsia="仿宋_GB2312" w:hAnsi="仿宋_GB2312" w:cs="仿宋_GB2312" w:hint="eastAsia"/>
          <w:sz w:val="32"/>
        </w:rPr>
        <w:t>年</w:t>
      </w:r>
      <w:r>
        <w:rPr>
          <w:rFonts w:ascii="仿宋_GB2312" w:eastAsia="仿宋_GB2312" w:hAnsi="仿宋_GB2312" w:cs="仿宋_GB2312"/>
          <w:sz w:val="32"/>
        </w:rPr>
        <w:t>Q1</w:t>
      </w:r>
      <w:r>
        <w:rPr>
          <w:rFonts w:ascii="仿宋_GB2312" w:eastAsia="仿宋_GB2312" w:hAnsi="仿宋_GB2312" w:cs="仿宋_GB2312" w:hint="eastAsia"/>
          <w:sz w:val="32"/>
        </w:rPr>
        <w:t>，国内市场标配（含免费选装促销）N</w:t>
      </w:r>
      <w:r>
        <w:rPr>
          <w:rFonts w:ascii="仿宋_GB2312" w:eastAsia="仿宋_GB2312" w:hAnsi="仿宋_GB2312" w:cs="仿宋_GB2312"/>
          <w:sz w:val="32"/>
        </w:rPr>
        <w:t>OA</w:t>
      </w:r>
      <w:r>
        <w:rPr>
          <w:rFonts w:ascii="仿宋_GB2312" w:eastAsia="仿宋_GB2312" w:hAnsi="仿宋_GB2312" w:cs="仿宋_GB2312" w:hint="eastAsia"/>
          <w:sz w:val="32"/>
        </w:rPr>
        <w:t>的乘用车已交付5</w:t>
      </w:r>
      <w:r>
        <w:rPr>
          <w:rFonts w:ascii="仿宋_GB2312" w:eastAsia="仿宋_GB2312" w:hAnsi="仿宋_GB2312" w:cs="仿宋_GB2312"/>
          <w:sz w:val="32"/>
        </w:rPr>
        <w:t>6.95</w:t>
      </w:r>
      <w:r>
        <w:rPr>
          <w:rFonts w:ascii="仿宋_GB2312" w:eastAsia="仿宋_GB2312" w:hAnsi="仿宋_GB2312" w:cs="仿宋_GB2312" w:hint="eastAsia"/>
          <w:sz w:val="32"/>
        </w:rPr>
        <w:t>万辆，同比增长1</w:t>
      </w:r>
      <w:r>
        <w:rPr>
          <w:rFonts w:ascii="仿宋_GB2312" w:eastAsia="仿宋_GB2312" w:hAnsi="仿宋_GB2312" w:cs="仿宋_GB2312"/>
          <w:sz w:val="32"/>
        </w:rPr>
        <w:t>09.61%</w:t>
      </w:r>
      <w:r>
        <w:rPr>
          <w:rFonts w:ascii="仿宋_GB2312" w:eastAsia="仿宋_GB2312" w:hAnsi="仿宋_GB2312" w:cs="仿宋_GB2312" w:hint="eastAsia"/>
          <w:sz w:val="32"/>
        </w:rPr>
        <w:t>，其中华为、小米和Mo</w:t>
      </w:r>
      <w:r>
        <w:rPr>
          <w:rFonts w:ascii="仿宋_GB2312" w:eastAsia="仿宋_GB2312" w:hAnsi="仿宋_GB2312" w:cs="仿宋_GB2312"/>
          <w:sz w:val="32"/>
        </w:rPr>
        <w:t>menta</w:t>
      </w:r>
      <w:r>
        <w:rPr>
          <w:rFonts w:ascii="仿宋_GB2312" w:eastAsia="仿宋_GB2312" w:hAnsi="仿宋_GB2312" w:cs="仿宋_GB2312" w:hint="eastAsia"/>
          <w:sz w:val="32"/>
        </w:rPr>
        <w:t>三家占据</w:t>
      </w:r>
      <w:r>
        <w:rPr>
          <w:rFonts w:ascii="仿宋_GB2312" w:eastAsia="仿宋_GB2312" w:hAnsi="仿宋_GB2312" w:cs="仿宋_GB2312"/>
          <w:sz w:val="32"/>
        </w:rPr>
        <w:t>44.41%</w:t>
      </w:r>
      <w:r>
        <w:rPr>
          <w:rFonts w:ascii="仿宋_GB2312" w:eastAsia="仿宋_GB2312" w:hAnsi="仿宋_GB2312" w:cs="仿宋_GB2312" w:hint="eastAsia"/>
          <w:sz w:val="32"/>
        </w:rPr>
        <w:t>市场份额。预计2</w:t>
      </w:r>
      <w:r>
        <w:rPr>
          <w:rFonts w:ascii="仿宋_GB2312" w:eastAsia="仿宋_GB2312" w:hAnsi="仿宋_GB2312" w:cs="仿宋_GB2312"/>
          <w:sz w:val="32"/>
        </w:rPr>
        <w:t>025</w:t>
      </w:r>
      <w:r>
        <w:rPr>
          <w:rFonts w:ascii="仿宋_GB2312" w:eastAsia="仿宋_GB2312" w:hAnsi="仿宋_GB2312" w:cs="仿宋_GB2312" w:hint="eastAsia"/>
          <w:sz w:val="32"/>
        </w:rPr>
        <w:t>年国内市场乘用车前</w:t>
      </w:r>
      <w:proofErr w:type="gramStart"/>
      <w:r>
        <w:rPr>
          <w:rFonts w:ascii="仿宋_GB2312" w:eastAsia="仿宋_GB2312" w:hAnsi="仿宋_GB2312" w:cs="仿宋_GB2312" w:hint="eastAsia"/>
          <w:sz w:val="32"/>
        </w:rPr>
        <w:t>装标配</w:t>
      </w:r>
      <w:proofErr w:type="gramEnd"/>
      <w:r>
        <w:rPr>
          <w:rFonts w:ascii="仿宋_GB2312" w:eastAsia="仿宋_GB2312" w:hAnsi="仿宋_GB2312" w:cs="仿宋_GB2312" w:hint="eastAsia"/>
          <w:sz w:val="32"/>
        </w:rPr>
        <w:t>N</w:t>
      </w:r>
      <w:r>
        <w:rPr>
          <w:rFonts w:ascii="仿宋_GB2312" w:eastAsia="仿宋_GB2312" w:hAnsi="仿宋_GB2312" w:cs="仿宋_GB2312"/>
          <w:sz w:val="32"/>
        </w:rPr>
        <w:t>OA</w:t>
      </w:r>
      <w:r>
        <w:rPr>
          <w:rFonts w:ascii="仿宋_GB2312" w:eastAsia="仿宋_GB2312" w:hAnsi="仿宋_GB2312" w:cs="仿宋_GB2312" w:hint="eastAsia"/>
          <w:sz w:val="32"/>
        </w:rPr>
        <w:t>（领航辅助）将超过4</w:t>
      </w:r>
      <w:r>
        <w:rPr>
          <w:rFonts w:ascii="仿宋_GB2312" w:eastAsia="仿宋_GB2312" w:hAnsi="仿宋_GB2312" w:cs="仿宋_GB2312"/>
          <w:sz w:val="32"/>
        </w:rPr>
        <w:t>00</w:t>
      </w:r>
      <w:r>
        <w:rPr>
          <w:rFonts w:ascii="仿宋_GB2312" w:eastAsia="仿宋_GB2312" w:hAnsi="仿宋_GB2312" w:cs="仿宋_GB2312" w:hint="eastAsia"/>
          <w:sz w:val="32"/>
        </w:rPr>
        <w:t>万辆，渗透率超过1</w:t>
      </w:r>
      <w:r>
        <w:rPr>
          <w:rFonts w:ascii="仿宋_GB2312" w:eastAsia="仿宋_GB2312" w:hAnsi="仿宋_GB2312" w:cs="仿宋_GB2312"/>
          <w:sz w:val="32"/>
        </w:rPr>
        <w:t>8%</w:t>
      </w:r>
      <w:r>
        <w:rPr>
          <w:rFonts w:ascii="仿宋_GB2312" w:eastAsia="仿宋_GB2312" w:hAnsi="仿宋_GB2312" w:cs="仿宋_GB2312" w:hint="eastAsia"/>
          <w:sz w:val="32"/>
        </w:rPr>
        <w:t>，预计未来三年（2</w:t>
      </w:r>
      <w:r>
        <w:rPr>
          <w:rFonts w:ascii="仿宋_GB2312" w:eastAsia="仿宋_GB2312" w:hAnsi="仿宋_GB2312" w:cs="仿宋_GB2312"/>
          <w:sz w:val="32"/>
        </w:rPr>
        <w:t>025-2027</w:t>
      </w:r>
      <w:r>
        <w:rPr>
          <w:rFonts w:ascii="仿宋_GB2312" w:eastAsia="仿宋_GB2312" w:hAnsi="仿宋_GB2312" w:cs="仿宋_GB2312" w:hint="eastAsia"/>
          <w:sz w:val="32"/>
        </w:rPr>
        <w:t>）累计交付或超2</w:t>
      </w:r>
      <w:r>
        <w:rPr>
          <w:rFonts w:ascii="仿宋_GB2312" w:eastAsia="仿宋_GB2312" w:hAnsi="仿宋_GB2312" w:cs="仿宋_GB2312"/>
          <w:sz w:val="32"/>
        </w:rPr>
        <w:t>,000</w:t>
      </w:r>
      <w:r>
        <w:rPr>
          <w:rFonts w:ascii="仿宋_GB2312" w:eastAsia="仿宋_GB2312" w:hAnsi="仿宋_GB2312" w:cs="仿宋_GB2312" w:hint="eastAsia"/>
          <w:sz w:val="32"/>
        </w:rPr>
        <w:t>万辆。</w:t>
      </w:r>
    </w:p>
    <w:p w14:paraId="58C32078" w14:textId="63BE6021" w:rsidR="000A2245" w:rsidRDefault="00D31927">
      <w:pPr>
        <w:pStyle w:val="a3"/>
        <w:ind w:left="421" w:firstLineChars="0" w:hanging="421"/>
        <w:rPr>
          <w:rFonts w:ascii="Times New Roman" w:eastAsia="黑体" w:hAnsi="Times New Roman" w:cs="Times New Roman"/>
          <w:sz w:val="32"/>
        </w:rPr>
      </w:pPr>
      <w:r>
        <w:rPr>
          <w:rFonts w:ascii="Times New Roman" w:eastAsia="黑体" w:hAnsi="Times New Roman" w:cs="Times New Roman" w:hint="eastAsia"/>
          <w:sz w:val="32"/>
        </w:rPr>
        <w:t>二、三大技术难题制约</w:t>
      </w:r>
      <w:r>
        <w:rPr>
          <w:rFonts w:ascii="Times New Roman" w:eastAsia="黑体" w:hAnsi="Times New Roman" w:cs="Times New Roman" w:hint="eastAsia"/>
          <w:sz w:val="32"/>
        </w:rPr>
        <w:t>NOA</w:t>
      </w:r>
      <w:r>
        <w:rPr>
          <w:rFonts w:ascii="Times New Roman" w:eastAsia="黑体" w:hAnsi="Times New Roman" w:cs="Times New Roman" w:hint="eastAsia"/>
          <w:sz w:val="32"/>
        </w:rPr>
        <w:t>商业化落地</w:t>
      </w:r>
    </w:p>
    <w:p w14:paraId="4BDA3AE7" w14:textId="77777777" w:rsidR="000A2245" w:rsidRDefault="00D31927">
      <w:pPr>
        <w:ind w:firstLineChars="200" w:firstLine="643"/>
        <w:rPr>
          <w:rFonts w:ascii="仿宋_GB2312" w:eastAsia="仿宋_GB2312" w:hAnsi="仿宋_GB2312" w:cs="仿宋_GB2312"/>
          <w:sz w:val="32"/>
        </w:rPr>
      </w:pPr>
      <w:r>
        <w:rPr>
          <w:rFonts w:ascii="仿宋_GB2312" w:eastAsia="仿宋_GB2312" w:hAnsi="仿宋_GB2312" w:cs="仿宋_GB2312" w:hint="eastAsia"/>
          <w:b/>
          <w:sz w:val="32"/>
        </w:rPr>
        <w:t>国内部分厂商提倡“重感知，轻地图”，追求“纯视觉”的方案，影响了</w:t>
      </w:r>
      <w:r>
        <w:rPr>
          <w:rFonts w:ascii="仿宋_GB2312" w:eastAsia="仿宋_GB2312" w:hAnsi="仿宋_GB2312" w:cs="仿宋_GB2312"/>
          <w:b/>
          <w:sz w:val="32"/>
        </w:rPr>
        <w:t>NOA</w:t>
      </w:r>
      <w:r>
        <w:rPr>
          <w:rFonts w:ascii="仿宋_GB2312" w:eastAsia="仿宋_GB2312" w:hAnsi="仿宋_GB2312" w:cs="仿宋_GB2312" w:hint="eastAsia"/>
          <w:b/>
          <w:sz w:val="32"/>
        </w:rPr>
        <w:t>实际应用效果。</w:t>
      </w:r>
      <w:r>
        <w:rPr>
          <w:rFonts w:ascii="仿宋_GB2312" w:eastAsia="仿宋_GB2312" w:hAnsi="仿宋_GB2312" w:cs="仿宋_GB2312" w:hint="eastAsia"/>
          <w:sz w:val="32"/>
        </w:rPr>
        <w:t>小鹏、华为等厂商推出的无图N</w:t>
      </w:r>
      <w:r>
        <w:rPr>
          <w:rFonts w:ascii="仿宋_GB2312" w:eastAsia="仿宋_GB2312" w:hAnsi="仿宋_GB2312" w:cs="仿宋_GB2312"/>
          <w:sz w:val="32"/>
        </w:rPr>
        <w:t>OA</w:t>
      </w:r>
      <w:r>
        <w:rPr>
          <w:rFonts w:ascii="仿宋_GB2312" w:eastAsia="仿宋_GB2312" w:hAnsi="仿宋_GB2312" w:cs="仿宋_GB2312" w:hint="eastAsia"/>
          <w:sz w:val="32"/>
        </w:rPr>
        <w:t>方案，提出在全国所有城市（含乡村）都可激活N</w:t>
      </w:r>
      <w:r>
        <w:rPr>
          <w:rFonts w:ascii="仿宋_GB2312" w:eastAsia="仿宋_GB2312" w:hAnsi="仿宋_GB2312" w:cs="仿宋_GB2312"/>
          <w:sz w:val="32"/>
        </w:rPr>
        <w:t>OA</w:t>
      </w:r>
      <w:r>
        <w:rPr>
          <w:rFonts w:ascii="仿宋_GB2312" w:eastAsia="仿宋_GB2312" w:hAnsi="仿宋_GB2312" w:cs="仿宋_GB2312" w:hint="eastAsia"/>
          <w:sz w:val="32"/>
        </w:rPr>
        <w:t>领航，城区大部分场景（＞9</w:t>
      </w:r>
      <w:r>
        <w:rPr>
          <w:rFonts w:ascii="仿宋_GB2312" w:eastAsia="仿宋_GB2312" w:hAnsi="仿宋_GB2312" w:cs="仿宋_GB2312"/>
          <w:sz w:val="32"/>
        </w:rPr>
        <w:t>0%</w:t>
      </w:r>
      <w:r>
        <w:rPr>
          <w:rFonts w:ascii="仿宋_GB2312" w:eastAsia="仿宋_GB2312" w:hAnsi="仿宋_GB2312" w:cs="仿宋_GB2312" w:hint="eastAsia"/>
          <w:sz w:val="32"/>
        </w:rPr>
        <w:t>）N</w:t>
      </w:r>
      <w:r>
        <w:rPr>
          <w:rFonts w:ascii="仿宋_GB2312" w:eastAsia="仿宋_GB2312" w:hAnsi="仿宋_GB2312" w:cs="仿宋_GB2312"/>
          <w:sz w:val="32"/>
        </w:rPr>
        <w:t>OA</w:t>
      </w:r>
      <w:r>
        <w:rPr>
          <w:rFonts w:ascii="仿宋_GB2312" w:eastAsia="仿宋_GB2312" w:hAnsi="仿宋_GB2312" w:cs="仿宋_GB2312" w:hint="eastAsia"/>
          <w:sz w:val="32"/>
        </w:rPr>
        <w:t>实现可用。无图N</w:t>
      </w:r>
      <w:r>
        <w:rPr>
          <w:rFonts w:ascii="仿宋_GB2312" w:eastAsia="仿宋_GB2312" w:hAnsi="仿宋_GB2312" w:cs="仿宋_GB2312"/>
          <w:sz w:val="32"/>
        </w:rPr>
        <w:t>OA</w:t>
      </w:r>
      <w:r>
        <w:rPr>
          <w:rFonts w:ascii="仿宋_GB2312" w:eastAsia="仿宋_GB2312" w:hAnsi="仿宋_GB2312" w:cs="仿宋_GB2312" w:hint="eastAsia"/>
          <w:sz w:val="32"/>
        </w:rPr>
        <w:t>方案虽然在一定程度上降低了成本，提高了</w:t>
      </w:r>
      <w:proofErr w:type="gramStart"/>
      <w:r>
        <w:rPr>
          <w:rFonts w:ascii="仿宋_GB2312" w:eastAsia="仿宋_GB2312" w:hAnsi="仿宋_GB2312" w:cs="仿宋_GB2312" w:hint="eastAsia"/>
          <w:sz w:val="32"/>
        </w:rPr>
        <w:t>实景建图</w:t>
      </w:r>
      <w:proofErr w:type="gramEnd"/>
      <w:r>
        <w:rPr>
          <w:rFonts w:ascii="仿宋_GB2312" w:eastAsia="仿宋_GB2312" w:hAnsi="仿宋_GB2312" w:cs="仿宋_GB2312" w:hint="eastAsia"/>
          <w:sz w:val="32"/>
        </w:rPr>
        <w:t>的鲜度，但是该方案对感知系统性能要求较高，需要对每一时刻生成高清图像的同时，也要对各时刻生成的图像实现精准对齐，因此面对较为复杂的城市环境场景，缺少真值校验的无图</w:t>
      </w:r>
      <w:proofErr w:type="spellStart"/>
      <w:r>
        <w:rPr>
          <w:rFonts w:ascii="仿宋_GB2312" w:eastAsia="仿宋_GB2312" w:hAnsi="仿宋_GB2312" w:cs="仿宋_GB2312" w:hint="eastAsia"/>
          <w:sz w:val="32"/>
        </w:rPr>
        <w:t>N</w:t>
      </w:r>
      <w:r>
        <w:rPr>
          <w:rFonts w:ascii="仿宋_GB2312" w:eastAsia="仿宋_GB2312" w:hAnsi="仿宋_GB2312" w:cs="仿宋_GB2312"/>
          <w:sz w:val="32"/>
        </w:rPr>
        <w:t>OA</w:t>
      </w:r>
      <w:proofErr w:type="spellEnd"/>
      <w:r>
        <w:rPr>
          <w:rFonts w:ascii="仿宋_GB2312" w:eastAsia="仿宋_GB2312" w:hAnsi="仿宋_GB2312" w:cs="仿宋_GB2312" w:hint="eastAsia"/>
          <w:sz w:val="32"/>
        </w:rPr>
        <w:t>方案可靠性较差，易出现断点巡航等问题。再者部分</w:t>
      </w:r>
      <w:proofErr w:type="gramStart"/>
      <w:r>
        <w:rPr>
          <w:rFonts w:ascii="仿宋_GB2312" w:eastAsia="仿宋_GB2312" w:hAnsi="仿宋_GB2312" w:cs="仿宋_GB2312" w:hint="eastAsia"/>
          <w:sz w:val="32"/>
        </w:rPr>
        <w:t>车企追求</w:t>
      </w:r>
      <w:proofErr w:type="gramEnd"/>
      <w:r>
        <w:rPr>
          <w:rFonts w:ascii="仿宋_GB2312" w:eastAsia="仿宋_GB2312" w:hAnsi="仿宋_GB2312" w:cs="仿宋_GB2312" w:hint="eastAsia"/>
          <w:sz w:val="32"/>
        </w:rPr>
        <w:t>“低成本”的纯视觉方案，导致事故频发，如小米安徽高速事故，事故车辆为小米</w:t>
      </w:r>
      <w:r>
        <w:rPr>
          <w:rFonts w:ascii="仿宋_GB2312" w:eastAsia="仿宋_GB2312" w:hAnsi="仿宋_GB2312" w:cs="仿宋_GB2312"/>
          <w:sz w:val="32"/>
        </w:rPr>
        <w:t>Su7</w:t>
      </w:r>
      <w:r>
        <w:rPr>
          <w:rFonts w:ascii="仿宋_GB2312" w:eastAsia="仿宋_GB2312" w:hAnsi="仿宋_GB2312" w:cs="仿宋_GB2312" w:hint="eastAsia"/>
          <w:sz w:val="32"/>
        </w:rPr>
        <w:t>标准版，无三维激光雷达配置。头部</w:t>
      </w:r>
      <w:proofErr w:type="gramStart"/>
      <w:r>
        <w:rPr>
          <w:rFonts w:ascii="仿宋_GB2312" w:eastAsia="仿宋_GB2312" w:hAnsi="仿宋_GB2312" w:cs="仿宋_GB2312" w:hint="eastAsia"/>
          <w:sz w:val="32"/>
        </w:rPr>
        <w:t>车企理想</w:t>
      </w:r>
      <w:proofErr w:type="gramEnd"/>
      <w:r>
        <w:rPr>
          <w:rFonts w:ascii="仿宋_GB2312" w:eastAsia="仿宋_GB2312" w:hAnsi="仿宋_GB2312" w:cs="仿宋_GB2312" w:hint="eastAsia"/>
          <w:sz w:val="32"/>
        </w:rPr>
        <w:t>认为</w:t>
      </w:r>
      <w:r>
        <w:rPr>
          <w:rFonts w:ascii="仿宋_GB2312" w:eastAsia="仿宋_GB2312" w:hAnsi="仿宋_GB2312" w:cs="仿宋_GB2312"/>
          <w:sz w:val="32"/>
        </w:rPr>
        <w:t>，在国内相对复杂的路况下，激光雷达可提升AEB性能至130km/h刹停，</w:t>
      </w:r>
      <w:r>
        <w:rPr>
          <w:rFonts w:ascii="仿宋_GB2312" w:eastAsia="仿宋_GB2312" w:hAnsi="仿宋_GB2312" w:cs="仿宋_GB2312" w:hint="eastAsia"/>
          <w:sz w:val="32"/>
        </w:rPr>
        <w:t>优于</w:t>
      </w:r>
      <w:r>
        <w:rPr>
          <w:rFonts w:ascii="仿宋_GB2312" w:eastAsia="仿宋_GB2312" w:hAnsi="仿宋_GB2312" w:cs="仿宋_GB2312"/>
          <w:sz w:val="32"/>
        </w:rPr>
        <w:t>纯视觉方案。</w:t>
      </w:r>
    </w:p>
    <w:p w14:paraId="512E4CE4" w14:textId="77777777" w:rsidR="000A2245" w:rsidRDefault="00D31927">
      <w:pPr>
        <w:ind w:firstLineChars="200" w:firstLine="643"/>
        <w:rPr>
          <w:rFonts w:ascii="仿宋_GB2312" w:eastAsia="仿宋_GB2312" w:hAnsi="仿宋_GB2312" w:cs="仿宋_GB2312"/>
          <w:sz w:val="32"/>
        </w:rPr>
      </w:pPr>
      <w:r>
        <w:rPr>
          <w:rFonts w:ascii="仿宋_GB2312" w:eastAsia="仿宋_GB2312" w:hAnsi="仿宋_GB2312" w:cs="仿宋_GB2312" w:hint="eastAsia"/>
          <w:b/>
          <w:sz w:val="32"/>
        </w:rPr>
        <w:lastRenderedPageBreak/>
        <w:t>云端世界模型训练所需的</w:t>
      </w:r>
      <w:proofErr w:type="gramStart"/>
      <w:r>
        <w:rPr>
          <w:rFonts w:ascii="仿宋_GB2312" w:eastAsia="仿宋_GB2312" w:hAnsi="仿宋_GB2312" w:cs="仿宋_GB2312" w:hint="eastAsia"/>
          <w:b/>
          <w:sz w:val="32"/>
        </w:rPr>
        <w:t>算力成本</w:t>
      </w:r>
      <w:proofErr w:type="gramEnd"/>
      <w:r>
        <w:rPr>
          <w:rFonts w:ascii="仿宋_GB2312" w:eastAsia="仿宋_GB2312" w:hAnsi="仿宋_GB2312" w:cs="仿宋_GB2312" w:hint="eastAsia"/>
          <w:b/>
          <w:sz w:val="32"/>
        </w:rPr>
        <w:t>高，大部分</w:t>
      </w:r>
      <w:proofErr w:type="gramStart"/>
      <w:r>
        <w:rPr>
          <w:rFonts w:ascii="仿宋_GB2312" w:eastAsia="仿宋_GB2312" w:hAnsi="仿宋_GB2312" w:cs="仿宋_GB2312" w:hint="eastAsia"/>
          <w:b/>
          <w:sz w:val="32"/>
        </w:rPr>
        <w:t>车企恐</w:t>
      </w:r>
      <w:proofErr w:type="gramEnd"/>
      <w:r>
        <w:rPr>
          <w:rFonts w:ascii="仿宋_GB2312" w:eastAsia="仿宋_GB2312" w:hAnsi="仿宋_GB2312" w:cs="仿宋_GB2312" w:hint="eastAsia"/>
          <w:b/>
          <w:sz w:val="32"/>
        </w:rPr>
        <w:t>难承受。</w:t>
      </w:r>
      <w:r>
        <w:rPr>
          <w:rFonts w:ascii="仿宋_GB2312" w:eastAsia="仿宋_GB2312" w:hAnsi="仿宋_GB2312" w:cs="仿宋_GB2312" w:hint="eastAsia"/>
          <w:sz w:val="32"/>
        </w:rPr>
        <w:t>理想汽车认为若实现高等级辅助驾驶，每年仅</w:t>
      </w:r>
      <w:proofErr w:type="gramStart"/>
      <w:r>
        <w:rPr>
          <w:rFonts w:ascii="仿宋_GB2312" w:eastAsia="仿宋_GB2312" w:hAnsi="仿宋_GB2312" w:cs="仿宋_GB2312" w:hint="eastAsia"/>
          <w:sz w:val="32"/>
        </w:rPr>
        <w:t>算力投入</w:t>
      </w:r>
      <w:proofErr w:type="gramEnd"/>
      <w:r>
        <w:rPr>
          <w:rFonts w:ascii="仿宋_GB2312" w:eastAsia="仿宋_GB2312" w:hAnsi="仿宋_GB2312" w:cs="仿宋_GB2312" w:hint="eastAsia"/>
          <w:sz w:val="32"/>
        </w:rPr>
        <w:t>将约为1</w:t>
      </w:r>
      <w:r>
        <w:rPr>
          <w:rFonts w:ascii="仿宋_GB2312" w:eastAsia="仿宋_GB2312" w:hAnsi="仿宋_GB2312" w:cs="仿宋_GB2312"/>
          <w:sz w:val="32"/>
        </w:rPr>
        <w:t>0</w:t>
      </w:r>
      <w:r>
        <w:rPr>
          <w:rFonts w:ascii="仿宋_GB2312" w:eastAsia="仿宋_GB2312" w:hAnsi="仿宋_GB2312" w:cs="仿宋_GB2312" w:hint="eastAsia"/>
          <w:sz w:val="32"/>
        </w:rPr>
        <w:t>亿美元。另据高工汽车数据，2</w:t>
      </w:r>
      <w:r>
        <w:rPr>
          <w:rFonts w:ascii="仿宋_GB2312" w:eastAsia="仿宋_GB2312" w:hAnsi="仿宋_GB2312" w:cs="仿宋_GB2312"/>
          <w:sz w:val="32"/>
        </w:rPr>
        <w:t>024</w:t>
      </w:r>
      <w:r>
        <w:rPr>
          <w:rFonts w:ascii="仿宋_GB2312" w:eastAsia="仿宋_GB2312" w:hAnsi="仿宋_GB2312" w:cs="仿宋_GB2312" w:hint="eastAsia"/>
          <w:sz w:val="32"/>
        </w:rPr>
        <w:t>年国内仅比亚</w:t>
      </w:r>
      <w:proofErr w:type="gramStart"/>
      <w:r>
        <w:rPr>
          <w:rFonts w:ascii="仿宋_GB2312" w:eastAsia="仿宋_GB2312" w:hAnsi="仿宋_GB2312" w:cs="仿宋_GB2312" w:hint="eastAsia"/>
          <w:sz w:val="32"/>
        </w:rPr>
        <w:t>迪</w:t>
      </w:r>
      <w:proofErr w:type="gramEnd"/>
      <w:r>
        <w:rPr>
          <w:rFonts w:ascii="仿宋_GB2312" w:eastAsia="仿宋_GB2312" w:hAnsi="仿宋_GB2312" w:cs="仿宋_GB2312" w:hint="eastAsia"/>
          <w:sz w:val="32"/>
        </w:rPr>
        <w:t>、吉利、长城</w:t>
      </w:r>
      <w:proofErr w:type="gramStart"/>
      <w:r>
        <w:rPr>
          <w:rFonts w:ascii="仿宋_GB2312" w:eastAsia="仿宋_GB2312" w:hAnsi="仿宋_GB2312" w:cs="仿宋_GB2312" w:hint="eastAsia"/>
          <w:sz w:val="32"/>
        </w:rPr>
        <w:t>等车企净利润</w:t>
      </w:r>
      <w:proofErr w:type="gramEnd"/>
      <w:r>
        <w:rPr>
          <w:rFonts w:ascii="仿宋_GB2312" w:eastAsia="仿宋_GB2312" w:hAnsi="仿宋_GB2312" w:cs="仿宋_GB2312" w:hint="eastAsia"/>
          <w:sz w:val="32"/>
        </w:rPr>
        <w:t>超过1</w:t>
      </w:r>
      <w:r>
        <w:rPr>
          <w:rFonts w:ascii="仿宋_GB2312" w:eastAsia="仿宋_GB2312" w:hAnsi="仿宋_GB2312" w:cs="仿宋_GB2312"/>
          <w:sz w:val="32"/>
        </w:rPr>
        <w:t>00</w:t>
      </w:r>
      <w:r>
        <w:rPr>
          <w:rFonts w:ascii="仿宋_GB2312" w:eastAsia="仿宋_GB2312" w:hAnsi="仿宋_GB2312" w:cs="仿宋_GB2312" w:hint="eastAsia"/>
          <w:sz w:val="32"/>
        </w:rPr>
        <w:t>亿元人民币，小鹏、小米、</w:t>
      </w:r>
      <w:proofErr w:type="gramStart"/>
      <w:r>
        <w:rPr>
          <w:rFonts w:ascii="仿宋_GB2312" w:eastAsia="仿宋_GB2312" w:hAnsi="仿宋_GB2312" w:cs="仿宋_GB2312" w:hint="eastAsia"/>
          <w:sz w:val="32"/>
        </w:rPr>
        <w:t>蔚来等车</w:t>
      </w:r>
      <w:proofErr w:type="gramEnd"/>
      <w:r>
        <w:rPr>
          <w:rFonts w:ascii="仿宋_GB2312" w:eastAsia="仿宋_GB2312" w:hAnsi="仿宋_GB2312" w:cs="仿宋_GB2312" w:hint="eastAsia"/>
          <w:sz w:val="32"/>
        </w:rPr>
        <w:t>企仍处于亏损状态，因此每年保持1</w:t>
      </w:r>
      <w:r>
        <w:rPr>
          <w:rFonts w:ascii="仿宋_GB2312" w:eastAsia="仿宋_GB2312" w:hAnsi="仿宋_GB2312" w:cs="仿宋_GB2312"/>
          <w:sz w:val="32"/>
        </w:rPr>
        <w:t>0</w:t>
      </w:r>
      <w:r>
        <w:rPr>
          <w:rFonts w:ascii="仿宋_GB2312" w:eastAsia="仿宋_GB2312" w:hAnsi="仿宋_GB2312" w:cs="仿宋_GB2312" w:hint="eastAsia"/>
          <w:sz w:val="32"/>
        </w:rPr>
        <w:t>亿美元</w:t>
      </w:r>
      <w:proofErr w:type="gramStart"/>
      <w:r>
        <w:rPr>
          <w:rFonts w:ascii="仿宋_GB2312" w:eastAsia="仿宋_GB2312" w:hAnsi="仿宋_GB2312" w:cs="仿宋_GB2312" w:hint="eastAsia"/>
          <w:sz w:val="32"/>
        </w:rPr>
        <w:t>算力投入</w:t>
      </w:r>
      <w:proofErr w:type="gramEnd"/>
      <w:r>
        <w:rPr>
          <w:rFonts w:ascii="仿宋_GB2312" w:eastAsia="仿宋_GB2312" w:hAnsi="仿宋_GB2312" w:cs="仿宋_GB2312" w:hint="eastAsia"/>
          <w:sz w:val="32"/>
        </w:rPr>
        <w:t>将使部分</w:t>
      </w:r>
      <w:proofErr w:type="gramStart"/>
      <w:r>
        <w:rPr>
          <w:rFonts w:ascii="仿宋_GB2312" w:eastAsia="仿宋_GB2312" w:hAnsi="仿宋_GB2312" w:cs="仿宋_GB2312" w:hint="eastAsia"/>
          <w:sz w:val="32"/>
        </w:rPr>
        <w:t>车企难以</w:t>
      </w:r>
      <w:proofErr w:type="gramEnd"/>
      <w:r>
        <w:rPr>
          <w:rFonts w:ascii="仿宋_GB2312" w:eastAsia="仿宋_GB2312" w:hAnsi="仿宋_GB2312" w:cs="仿宋_GB2312" w:hint="eastAsia"/>
          <w:sz w:val="32"/>
        </w:rPr>
        <w:t>承受。</w:t>
      </w:r>
    </w:p>
    <w:p w14:paraId="06DA4685" w14:textId="77777777" w:rsidR="000A2245" w:rsidRDefault="00D31927">
      <w:pPr>
        <w:ind w:firstLineChars="200" w:firstLine="643"/>
        <w:rPr>
          <w:rFonts w:ascii="仿宋_GB2312" w:eastAsia="仿宋_GB2312" w:hAnsi="仿宋_GB2312" w:cs="仿宋_GB2312"/>
          <w:sz w:val="32"/>
        </w:rPr>
      </w:pPr>
      <w:r>
        <w:rPr>
          <w:rFonts w:ascii="仿宋_GB2312" w:eastAsia="仿宋_GB2312" w:hAnsi="仿宋_GB2312" w:cs="仿宋_GB2312" w:hint="eastAsia"/>
          <w:b/>
          <w:sz w:val="32"/>
        </w:rPr>
        <w:t>高质量数据短缺，短期内辅助驾驶大模型性能难以满足需求。</w:t>
      </w:r>
      <w:r>
        <w:rPr>
          <w:rFonts w:ascii="仿宋_GB2312" w:eastAsia="仿宋_GB2312" w:hAnsi="仿宋_GB2312" w:cs="仿宋_GB2312" w:hint="eastAsia"/>
          <w:sz w:val="32"/>
        </w:rPr>
        <w:t>本次测试特斯拉表现最优，但其高速及城市道路测试通过率约为8</w:t>
      </w:r>
      <w:r>
        <w:rPr>
          <w:rFonts w:ascii="仿宋_GB2312" w:eastAsia="仿宋_GB2312" w:hAnsi="仿宋_GB2312" w:cs="仿宋_GB2312"/>
          <w:sz w:val="32"/>
        </w:rPr>
        <w:t>5%</w:t>
      </w:r>
      <w:r>
        <w:rPr>
          <w:rFonts w:ascii="仿宋_GB2312" w:eastAsia="仿宋_GB2312" w:hAnsi="仿宋_GB2312" w:cs="仿宋_GB2312" w:hint="eastAsia"/>
          <w:sz w:val="32"/>
        </w:rPr>
        <w:t>，仍存在一定的安全隐患，</w:t>
      </w:r>
      <w:proofErr w:type="gramStart"/>
      <w:r>
        <w:rPr>
          <w:rFonts w:ascii="仿宋_GB2312" w:eastAsia="仿宋_GB2312" w:hAnsi="仿宋_GB2312" w:cs="仿宋_GB2312" w:hint="eastAsia"/>
          <w:sz w:val="32"/>
        </w:rPr>
        <w:t>国内车企高质量</w:t>
      </w:r>
      <w:proofErr w:type="gramEnd"/>
      <w:r>
        <w:rPr>
          <w:rFonts w:ascii="仿宋_GB2312" w:eastAsia="仿宋_GB2312" w:hAnsi="仿宋_GB2312" w:cs="仿宋_GB2312" w:hint="eastAsia"/>
          <w:sz w:val="32"/>
        </w:rPr>
        <w:t>视频片段数据平均不到1</w:t>
      </w:r>
      <w:r>
        <w:rPr>
          <w:rFonts w:ascii="仿宋_GB2312" w:eastAsia="仿宋_GB2312" w:hAnsi="仿宋_GB2312" w:cs="仿宋_GB2312"/>
          <w:sz w:val="32"/>
        </w:rPr>
        <w:t>,000</w:t>
      </w:r>
      <w:r>
        <w:rPr>
          <w:rFonts w:ascii="仿宋_GB2312" w:eastAsia="仿宋_GB2312" w:hAnsi="仿宋_GB2312" w:cs="仿宋_GB2312" w:hint="eastAsia"/>
          <w:sz w:val="32"/>
        </w:rPr>
        <w:t>万个，长尾问题场景仍需深度挖掘。另外国内</w:t>
      </w:r>
      <w:proofErr w:type="gramStart"/>
      <w:r>
        <w:rPr>
          <w:rFonts w:ascii="仿宋_GB2312" w:eastAsia="仿宋_GB2312" w:hAnsi="仿宋_GB2312" w:cs="仿宋_GB2312" w:hint="eastAsia"/>
          <w:sz w:val="32"/>
        </w:rPr>
        <w:t>车企也</w:t>
      </w:r>
      <w:proofErr w:type="gramEnd"/>
      <w:r>
        <w:rPr>
          <w:rFonts w:ascii="仿宋_GB2312" w:eastAsia="仿宋_GB2312" w:hAnsi="仿宋_GB2312" w:cs="仿宋_GB2312" w:hint="eastAsia"/>
          <w:sz w:val="32"/>
        </w:rPr>
        <w:t>存在数据训练成本高，多模态数据融合难度高，高质量数据少且流通难，车型多且外形不同，车载传感器系统各有差异等问题，导致数据复用性差。另外，通过强化学习的方法改善模型性能仍有较大的局限性，面对真实场景每刻定义的奖励值有时无法通过历史信息准确预估，使整体梯度策略仍有一定误差，影响模型推理与决策精度，同时通过世界模型迁移到真实世界也存在泛化“失效”等问题。</w:t>
      </w:r>
    </w:p>
    <w:p w14:paraId="40665AE7" w14:textId="197AAE74" w:rsidR="000A2245" w:rsidRDefault="00D31927">
      <w:pPr>
        <w:pStyle w:val="a3"/>
        <w:ind w:left="421" w:firstLineChars="0" w:hanging="421"/>
        <w:rPr>
          <w:rFonts w:ascii="Times New Roman" w:eastAsia="黑体" w:hAnsi="Times New Roman" w:cs="Times New Roman"/>
          <w:sz w:val="32"/>
        </w:rPr>
      </w:pPr>
      <w:r>
        <w:rPr>
          <w:rFonts w:ascii="Times New Roman" w:eastAsia="黑体" w:hAnsi="Times New Roman" w:cs="Times New Roman" w:hint="eastAsia"/>
          <w:sz w:val="32"/>
        </w:rPr>
        <w:t>三、</w:t>
      </w:r>
      <w:proofErr w:type="gramStart"/>
      <w:r>
        <w:rPr>
          <w:rFonts w:ascii="Times New Roman" w:eastAsia="黑体" w:hAnsi="Times New Roman" w:cs="Times New Roman" w:hint="eastAsia"/>
          <w:sz w:val="32"/>
        </w:rPr>
        <w:t>破局之</w:t>
      </w:r>
      <w:proofErr w:type="gramEnd"/>
      <w:r>
        <w:rPr>
          <w:rFonts w:ascii="Times New Roman" w:eastAsia="黑体" w:hAnsi="Times New Roman" w:cs="Times New Roman" w:hint="eastAsia"/>
          <w:sz w:val="32"/>
        </w:rPr>
        <w:t>道：从技术优化到生态共享的三步走战略</w:t>
      </w:r>
    </w:p>
    <w:p w14:paraId="6AD912FF" w14:textId="77777777" w:rsidR="000A2245" w:rsidRDefault="00D31927">
      <w:pPr>
        <w:ind w:firstLineChars="200" w:firstLine="643"/>
        <w:rPr>
          <w:rFonts w:ascii="仿宋_GB2312" w:eastAsia="仿宋_GB2312" w:hAnsi="仿宋_GB2312" w:cs="仿宋_GB2312"/>
          <w:sz w:val="32"/>
        </w:rPr>
      </w:pPr>
      <w:r>
        <w:rPr>
          <w:rFonts w:ascii="仿宋_GB2312" w:eastAsia="仿宋_GB2312" w:hAnsi="仿宋_GB2312" w:cs="仿宋_GB2312" w:hint="eastAsia"/>
          <w:b/>
          <w:sz w:val="32"/>
        </w:rPr>
        <w:t>一是短期</w:t>
      </w:r>
      <w:proofErr w:type="gramStart"/>
      <w:r>
        <w:rPr>
          <w:rFonts w:ascii="仿宋_GB2312" w:eastAsia="仿宋_GB2312" w:hAnsi="仿宋_GB2312" w:cs="仿宋_GB2312" w:hint="eastAsia"/>
          <w:b/>
          <w:sz w:val="32"/>
        </w:rPr>
        <w:t>内车企</w:t>
      </w:r>
      <w:proofErr w:type="gramEnd"/>
      <w:r>
        <w:rPr>
          <w:rFonts w:ascii="仿宋_GB2312" w:eastAsia="仿宋_GB2312" w:hAnsi="仿宋_GB2312" w:cs="仿宋_GB2312" w:hint="eastAsia"/>
          <w:b/>
          <w:sz w:val="32"/>
        </w:rPr>
        <w:t>仍将采用有图N</w:t>
      </w:r>
      <w:r>
        <w:rPr>
          <w:rFonts w:ascii="仿宋_GB2312" w:eastAsia="仿宋_GB2312" w:hAnsi="仿宋_GB2312" w:cs="仿宋_GB2312"/>
          <w:b/>
          <w:sz w:val="32"/>
        </w:rPr>
        <w:t>OA</w:t>
      </w:r>
      <w:r>
        <w:rPr>
          <w:rFonts w:ascii="仿宋_GB2312" w:eastAsia="仿宋_GB2312" w:hAnsi="仿宋_GB2312" w:cs="仿宋_GB2312" w:hint="eastAsia"/>
          <w:b/>
          <w:sz w:val="32"/>
        </w:rPr>
        <w:t>，需重视</w:t>
      </w:r>
      <w:r>
        <w:rPr>
          <w:rFonts w:ascii="仿宋_GB2312" w:eastAsia="仿宋_GB2312" w:hAnsi="仿宋_GB2312" w:cs="仿宋_GB2312"/>
          <w:b/>
          <w:sz w:val="32"/>
        </w:rPr>
        <w:t>GNSS</w:t>
      </w:r>
      <w:r>
        <w:rPr>
          <w:rFonts w:ascii="仿宋_GB2312" w:eastAsia="仿宋_GB2312" w:hAnsi="仿宋_GB2312" w:cs="仿宋_GB2312" w:hint="eastAsia"/>
          <w:b/>
          <w:sz w:val="32"/>
        </w:rPr>
        <w:t>高精度定位技术。</w:t>
      </w:r>
      <w:r>
        <w:rPr>
          <w:rFonts w:ascii="仿宋_GB2312" w:eastAsia="仿宋_GB2312" w:hAnsi="仿宋_GB2312" w:cs="仿宋_GB2312" w:hint="eastAsia"/>
          <w:sz w:val="32"/>
        </w:rPr>
        <w:t>国内</w:t>
      </w:r>
      <w:proofErr w:type="gramStart"/>
      <w:r>
        <w:rPr>
          <w:rFonts w:ascii="仿宋_GB2312" w:eastAsia="仿宋_GB2312" w:hAnsi="仿宋_GB2312" w:cs="仿宋_GB2312" w:hint="eastAsia"/>
          <w:sz w:val="32"/>
        </w:rPr>
        <w:t>主流车企单车</w:t>
      </w:r>
      <w:proofErr w:type="gramEnd"/>
      <w:r>
        <w:rPr>
          <w:rFonts w:ascii="仿宋_GB2312" w:eastAsia="仿宋_GB2312" w:hAnsi="仿宋_GB2312" w:cs="仿宋_GB2312" w:hint="eastAsia"/>
          <w:sz w:val="32"/>
        </w:rPr>
        <w:t>辅助驾驶“纯视觉”软件算法仍不成熟，需要配置三维激光雷达提升系统安全性，同时大</w:t>
      </w:r>
      <w:r>
        <w:rPr>
          <w:rFonts w:ascii="仿宋_GB2312" w:eastAsia="仿宋_GB2312" w:hAnsi="仿宋_GB2312" w:cs="仿宋_GB2312" w:hint="eastAsia"/>
          <w:sz w:val="32"/>
        </w:rPr>
        <w:lastRenderedPageBreak/>
        <w:t>部分</w:t>
      </w:r>
      <w:proofErr w:type="gramStart"/>
      <w:r>
        <w:rPr>
          <w:rFonts w:ascii="仿宋_GB2312" w:eastAsia="仿宋_GB2312" w:hAnsi="仿宋_GB2312" w:cs="仿宋_GB2312" w:hint="eastAsia"/>
          <w:sz w:val="32"/>
        </w:rPr>
        <w:t>车企虽然</w:t>
      </w:r>
      <w:proofErr w:type="gramEnd"/>
      <w:r>
        <w:rPr>
          <w:rFonts w:ascii="仿宋_GB2312" w:eastAsia="仿宋_GB2312" w:hAnsi="仿宋_GB2312" w:cs="仿宋_GB2312" w:hint="eastAsia"/>
          <w:sz w:val="32"/>
        </w:rPr>
        <w:t>宣传“无图方案”，但是实际仍需采用部分地图数据作为真值。未来</w:t>
      </w:r>
      <w:proofErr w:type="gramStart"/>
      <w:r>
        <w:rPr>
          <w:rFonts w:ascii="仿宋_GB2312" w:eastAsia="仿宋_GB2312" w:hAnsi="仿宋_GB2312" w:cs="仿宋_GB2312" w:hint="eastAsia"/>
          <w:sz w:val="32"/>
        </w:rPr>
        <w:t>车企需要</w:t>
      </w:r>
      <w:proofErr w:type="gramEnd"/>
      <w:r>
        <w:rPr>
          <w:rFonts w:ascii="仿宋_GB2312" w:eastAsia="仿宋_GB2312" w:hAnsi="仿宋_GB2312" w:cs="仿宋_GB2312" w:hint="eastAsia"/>
          <w:sz w:val="32"/>
        </w:rPr>
        <w:t>覆盖范围广、成本低、高频更新的“轻量级”高精地图满足N</w:t>
      </w:r>
      <w:r>
        <w:rPr>
          <w:rFonts w:ascii="仿宋_GB2312" w:eastAsia="仿宋_GB2312" w:hAnsi="仿宋_GB2312" w:cs="仿宋_GB2312"/>
          <w:sz w:val="32"/>
        </w:rPr>
        <w:t>OA</w:t>
      </w:r>
      <w:r>
        <w:rPr>
          <w:rFonts w:ascii="仿宋_GB2312" w:eastAsia="仿宋_GB2312" w:hAnsi="仿宋_GB2312" w:cs="仿宋_GB2312" w:hint="eastAsia"/>
          <w:sz w:val="32"/>
        </w:rPr>
        <w:t>方案，因此支撑高精地图的G</w:t>
      </w:r>
      <w:r>
        <w:rPr>
          <w:rFonts w:ascii="仿宋_GB2312" w:eastAsia="仿宋_GB2312" w:hAnsi="仿宋_GB2312" w:cs="仿宋_GB2312"/>
          <w:sz w:val="32"/>
        </w:rPr>
        <w:t>NSS</w:t>
      </w:r>
      <w:r>
        <w:rPr>
          <w:rFonts w:ascii="仿宋_GB2312" w:eastAsia="仿宋_GB2312" w:hAnsi="仿宋_GB2312" w:cs="仿宋_GB2312" w:hint="eastAsia"/>
          <w:sz w:val="32"/>
        </w:rPr>
        <w:t>高精度定位技术不可或缺。</w:t>
      </w:r>
      <w:r>
        <w:rPr>
          <w:rFonts w:ascii="仿宋_GB2312" w:eastAsia="仿宋_GB2312" w:hAnsi="仿宋_GB2312" w:cs="仿宋_GB2312" w:hint="eastAsia"/>
          <w:b/>
          <w:sz w:val="32"/>
        </w:rPr>
        <w:t>二是短中期探索高质量数据共享，为</w:t>
      </w:r>
      <w:proofErr w:type="gramStart"/>
      <w:r>
        <w:rPr>
          <w:rFonts w:ascii="仿宋_GB2312" w:eastAsia="仿宋_GB2312" w:hAnsi="仿宋_GB2312" w:cs="仿宋_GB2312" w:hint="eastAsia"/>
          <w:b/>
          <w:sz w:val="32"/>
        </w:rPr>
        <w:t>车企降低算力</w:t>
      </w:r>
      <w:proofErr w:type="gramEnd"/>
      <w:r>
        <w:rPr>
          <w:rFonts w:ascii="仿宋_GB2312" w:eastAsia="仿宋_GB2312" w:hAnsi="仿宋_GB2312" w:cs="仿宋_GB2312" w:hint="eastAsia"/>
          <w:b/>
          <w:sz w:val="32"/>
        </w:rPr>
        <w:t>及训练成本。</w:t>
      </w:r>
      <w:r>
        <w:rPr>
          <w:rFonts w:ascii="仿宋_GB2312" w:eastAsia="仿宋_GB2312" w:hAnsi="仿宋_GB2312" w:cs="仿宋_GB2312" w:hint="eastAsia"/>
          <w:sz w:val="32"/>
        </w:rPr>
        <w:t>相关部门应进一步统一智能驾驶车辆外形设计标准，</w:t>
      </w:r>
      <w:proofErr w:type="gramStart"/>
      <w:r>
        <w:rPr>
          <w:rFonts w:ascii="仿宋_GB2312" w:eastAsia="仿宋_GB2312" w:hAnsi="仿宋_GB2312" w:cs="仿宋_GB2312" w:hint="eastAsia"/>
          <w:sz w:val="32"/>
        </w:rPr>
        <w:t>鼓励车企</w:t>
      </w:r>
      <w:proofErr w:type="gramEnd"/>
      <w:r>
        <w:rPr>
          <w:rFonts w:ascii="仿宋_GB2312" w:eastAsia="仿宋_GB2312" w:hAnsi="仿宋_GB2312" w:cs="仿宋_GB2312" w:hint="eastAsia"/>
          <w:sz w:val="32"/>
        </w:rPr>
        <w:t>间高质量数据交换共享，提高数据的复用率。通信运营商和</w:t>
      </w:r>
      <w:proofErr w:type="gramStart"/>
      <w:r>
        <w:rPr>
          <w:rFonts w:ascii="仿宋_GB2312" w:eastAsia="仿宋_GB2312" w:hAnsi="仿宋_GB2312" w:cs="仿宋_GB2312" w:hint="eastAsia"/>
          <w:sz w:val="32"/>
        </w:rPr>
        <w:t>云服务</w:t>
      </w:r>
      <w:proofErr w:type="gramEnd"/>
      <w:r>
        <w:rPr>
          <w:rFonts w:ascii="仿宋_GB2312" w:eastAsia="仿宋_GB2312" w:hAnsi="仿宋_GB2312" w:cs="仿宋_GB2312" w:hint="eastAsia"/>
          <w:sz w:val="32"/>
        </w:rPr>
        <w:t>厂商可积极探索和构建智能辅助驾驶世界模型和训练标准，为</w:t>
      </w:r>
      <w:proofErr w:type="gramStart"/>
      <w:r>
        <w:rPr>
          <w:rFonts w:ascii="仿宋_GB2312" w:eastAsia="仿宋_GB2312" w:hAnsi="仿宋_GB2312" w:cs="仿宋_GB2312" w:hint="eastAsia"/>
          <w:sz w:val="32"/>
        </w:rPr>
        <w:t>车企提供算力</w:t>
      </w:r>
      <w:proofErr w:type="gramEnd"/>
      <w:r>
        <w:rPr>
          <w:rFonts w:ascii="仿宋_GB2312" w:eastAsia="仿宋_GB2312" w:hAnsi="仿宋_GB2312" w:cs="仿宋_GB2312" w:hint="eastAsia"/>
          <w:sz w:val="32"/>
        </w:rPr>
        <w:t>及训练服务。</w:t>
      </w:r>
      <w:r>
        <w:rPr>
          <w:rFonts w:ascii="仿宋_GB2312" w:eastAsia="仿宋_GB2312" w:hAnsi="仿宋_GB2312" w:cs="仿宋_GB2312" w:hint="eastAsia"/>
          <w:b/>
          <w:sz w:val="32"/>
        </w:rPr>
        <w:t>三是长期</w:t>
      </w:r>
      <w:proofErr w:type="gramStart"/>
      <w:r>
        <w:rPr>
          <w:rFonts w:ascii="仿宋_GB2312" w:eastAsia="仿宋_GB2312" w:hAnsi="仿宋_GB2312" w:cs="仿宋_GB2312" w:hint="eastAsia"/>
          <w:b/>
          <w:sz w:val="32"/>
        </w:rPr>
        <w:t>看车路</w:t>
      </w:r>
      <w:proofErr w:type="gramEnd"/>
      <w:r>
        <w:rPr>
          <w:rFonts w:ascii="仿宋_GB2312" w:eastAsia="仿宋_GB2312" w:hAnsi="仿宋_GB2312" w:cs="仿宋_GB2312" w:hint="eastAsia"/>
          <w:b/>
          <w:sz w:val="32"/>
        </w:rPr>
        <w:t>云一体化技术路线有望助力推动高等级辅助驾驶系统落地。</w:t>
      </w:r>
      <w:r>
        <w:rPr>
          <w:rFonts w:ascii="仿宋_GB2312" w:eastAsia="仿宋_GB2312" w:hAnsi="仿宋_GB2312" w:cs="仿宋_GB2312" w:hint="eastAsia"/>
          <w:sz w:val="32"/>
        </w:rPr>
        <w:t>车路云一体化将有效拓展车辆的感知范围和能力，可在路侧端为车辆补充更多的长尾问题场景，拓展</w:t>
      </w:r>
      <w:proofErr w:type="gramStart"/>
      <w:r>
        <w:rPr>
          <w:rFonts w:ascii="仿宋_GB2312" w:eastAsia="仿宋_GB2312" w:hAnsi="仿宋_GB2312" w:cs="仿宋_GB2312" w:hint="eastAsia"/>
          <w:sz w:val="32"/>
        </w:rPr>
        <w:t>车载大</w:t>
      </w:r>
      <w:proofErr w:type="gramEnd"/>
      <w:r>
        <w:rPr>
          <w:rFonts w:ascii="仿宋_GB2312" w:eastAsia="仿宋_GB2312" w:hAnsi="仿宋_GB2312" w:cs="仿宋_GB2312" w:hint="eastAsia"/>
          <w:sz w:val="32"/>
        </w:rPr>
        <w:t>模型的能力边界，但是短期内车路云一体化技术路线仍存在路侧感知设备覆盖范围有限导致高质量数据少，感知设备多且标定困难，车路通信时延和时钟同步难以满足相应的安全需求，需要研发专业的车路感知视角转换软件，车路</w:t>
      </w:r>
      <w:proofErr w:type="gramStart"/>
      <w:r>
        <w:rPr>
          <w:rFonts w:ascii="仿宋_GB2312" w:eastAsia="仿宋_GB2312" w:hAnsi="仿宋_GB2312" w:cs="仿宋_GB2312" w:hint="eastAsia"/>
          <w:sz w:val="32"/>
        </w:rPr>
        <w:t>云服务</w:t>
      </w:r>
      <w:proofErr w:type="gramEnd"/>
      <w:r>
        <w:rPr>
          <w:rFonts w:ascii="仿宋_GB2312" w:eastAsia="仿宋_GB2312" w:hAnsi="仿宋_GB2312" w:cs="仿宋_GB2312" w:hint="eastAsia"/>
          <w:sz w:val="32"/>
        </w:rPr>
        <w:t>供应商商业模式不清晰，</w:t>
      </w:r>
      <w:proofErr w:type="gramStart"/>
      <w:r>
        <w:rPr>
          <w:rFonts w:ascii="仿宋_GB2312" w:eastAsia="仿宋_GB2312" w:hAnsi="仿宋_GB2312" w:cs="仿宋_GB2312" w:hint="eastAsia"/>
          <w:sz w:val="32"/>
        </w:rPr>
        <w:t>车企配合度</w:t>
      </w:r>
      <w:proofErr w:type="gramEnd"/>
      <w:r>
        <w:rPr>
          <w:rFonts w:ascii="仿宋_GB2312" w:eastAsia="仿宋_GB2312" w:hAnsi="仿宋_GB2312" w:cs="仿宋_GB2312" w:hint="eastAsia"/>
          <w:sz w:val="32"/>
        </w:rPr>
        <w:t>低等诸多问题。相关主管部门应联合</w:t>
      </w:r>
      <w:proofErr w:type="gramStart"/>
      <w:r>
        <w:rPr>
          <w:rFonts w:ascii="仿宋_GB2312" w:eastAsia="仿宋_GB2312" w:hAnsi="仿宋_GB2312" w:cs="仿宋_GB2312" w:hint="eastAsia"/>
          <w:sz w:val="32"/>
        </w:rPr>
        <w:t>主流车企和</w:t>
      </w:r>
      <w:proofErr w:type="gramEnd"/>
      <w:r>
        <w:rPr>
          <w:rFonts w:ascii="仿宋_GB2312" w:eastAsia="仿宋_GB2312" w:hAnsi="仿宋_GB2312" w:cs="仿宋_GB2312" w:hint="eastAsia"/>
          <w:sz w:val="32"/>
        </w:rPr>
        <w:t>车路</w:t>
      </w:r>
      <w:proofErr w:type="gramStart"/>
      <w:r>
        <w:rPr>
          <w:rFonts w:ascii="仿宋_GB2312" w:eastAsia="仿宋_GB2312" w:hAnsi="仿宋_GB2312" w:cs="仿宋_GB2312" w:hint="eastAsia"/>
          <w:sz w:val="32"/>
        </w:rPr>
        <w:t>云服务</w:t>
      </w:r>
      <w:proofErr w:type="gramEnd"/>
      <w:r>
        <w:rPr>
          <w:rFonts w:ascii="仿宋_GB2312" w:eastAsia="仿宋_GB2312" w:hAnsi="仿宋_GB2312" w:cs="仿宋_GB2312" w:hint="eastAsia"/>
          <w:sz w:val="32"/>
        </w:rPr>
        <w:t>商共同探索车路云一体化落地相关标准及可行方案。</w:t>
      </w:r>
    </w:p>
    <w:sectPr w:rsidR="000A22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小标宋_GBK">
    <w:panose1 w:val="02000000000000000000"/>
    <w:charset w:val="86"/>
    <w:family w:val="auto"/>
    <w:pitch w:val="variable"/>
    <w:sig w:usb0="A00002BF" w:usb1="38CF7CFA" w:usb2="00082016" w:usb3="00000000" w:csb0="00040001" w:csb1="00000000"/>
  </w:font>
  <w:font w:name="仿宋_GB2312">
    <w:altName w:val="仿宋"/>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487"/>
    <w:rsid w:val="0000492B"/>
    <w:rsid w:val="0000566F"/>
    <w:rsid w:val="0002367D"/>
    <w:rsid w:val="00024EBE"/>
    <w:rsid w:val="000337EA"/>
    <w:rsid w:val="000358A6"/>
    <w:rsid w:val="00045121"/>
    <w:rsid w:val="0005048E"/>
    <w:rsid w:val="00062778"/>
    <w:rsid w:val="00096C33"/>
    <w:rsid w:val="000A07CB"/>
    <w:rsid w:val="000A2245"/>
    <w:rsid w:val="000B216B"/>
    <w:rsid w:val="000E3162"/>
    <w:rsid w:val="001161C5"/>
    <w:rsid w:val="00130A60"/>
    <w:rsid w:val="00153B59"/>
    <w:rsid w:val="00155853"/>
    <w:rsid w:val="00173180"/>
    <w:rsid w:val="00182038"/>
    <w:rsid w:val="001A10DA"/>
    <w:rsid w:val="001B3DB5"/>
    <w:rsid w:val="001D6006"/>
    <w:rsid w:val="001E17EA"/>
    <w:rsid w:val="001E1BDC"/>
    <w:rsid w:val="001E7DA7"/>
    <w:rsid w:val="00220808"/>
    <w:rsid w:val="0023012C"/>
    <w:rsid w:val="00231C2B"/>
    <w:rsid w:val="002356A2"/>
    <w:rsid w:val="00285AEF"/>
    <w:rsid w:val="002924F9"/>
    <w:rsid w:val="002B29B2"/>
    <w:rsid w:val="002B2EC0"/>
    <w:rsid w:val="002C6F33"/>
    <w:rsid w:val="00301C76"/>
    <w:rsid w:val="00307444"/>
    <w:rsid w:val="0032211A"/>
    <w:rsid w:val="00324341"/>
    <w:rsid w:val="0032686D"/>
    <w:rsid w:val="0033063A"/>
    <w:rsid w:val="00341BD2"/>
    <w:rsid w:val="00356F73"/>
    <w:rsid w:val="0036750F"/>
    <w:rsid w:val="00372DD7"/>
    <w:rsid w:val="00396192"/>
    <w:rsid w:val="0039728B"/>
    <w:rsid w:val="003B67BA"/>
    <w:rsid w:val="00400FA6"/>
    <w:rsid w:val="00427651"/>
    <w:rsid w:val="00427D57"/>
    <w:rsid w:val="00440114"/>
    <w:rsid w:val="00497EAC"/>
    <w:rsid w:val="004E675A"/>
    <w:rsid w:val="004F634E"/>
    <w:rsid w:val="00513E8A"/>
    <w:rsid w:val="005556E6"/>
    <w:rsid w:val="00564635"/>
    <w:rsid w:val="0056485F"/>
    <w:rsid w:val="00575FD6"/>
    <w:rsid w:val="00584DB2"/>
    <w:rsid w:val="00585178"/>
    <w:rsid w:val="00595220"/>
    <w:rsid w:val="00596DFF"/>
    <w:rsid w:val="0059762F"/>
    <w:rsid w:val="005A0053"/>
    <w:rsid w:val="005A170E"/>
    <w:rsid w:val="005D0049"/>
    <w:rsid w:val="005E7137"/>
    <w:rsid w:val="005F6777"/>
    <w:rsid w:val="005F722C"/>
    <w:rsid w:val="005F7CB7"/>
    <w:rsid w:val="00607695"/>
    <w:rsid w:val="00627C04"/>
    <w:rsid w:val="006478FD"/>
    <w:rsid w:val="006643AA"/>
    <w:rsid w:val="00687F28"/>
    <w:rsid w:val="006B0277"/>
    <w:rsid w:val="006E3BD0"/>
    <w:rsid w:val="006E7409"/>
    <w:rsid w:val="00732F6B"/>
    <w:rsid w:val="007505B8"/>
    <w:rsid w:val="00760562"/>
    <w:rsid w:val="007628E4"/>
    <w:rsid w:val="007813E4"/>
    <w:rsid w:val="00797E90"/>
    <w:rsid w:val="007A74B9"/>
    <w:rsid w:val="007B00F7"/>
    <w:rsid w:val="007B0EAF"/>
    <w:rsid w:val="007D211B"/>
    <w:rsid w:val="007F6FCE"/>
    <w:rsid w:val="007F736D"/>
    <w:rsid w:val="00803331"/>
    <w:rsid w:val="00810938"/>
    <w:rsid w:val="00813F06"/>
    <w:rsid w:val="008218E6"/>
    <w:rsid w:val="0083490D"/>
    <w:rsid w:val="00834BA0"/>
    <w:rsid w:val="008366BF"/>
    <w:rsid w:val="00856A80"/>
    <w:rsid w:val="00863E74"/>
    <w:rsid w:val="00891F6A"/>
    <w:rsid w:val="00891FE5"/>
    <w:rsid w:val="008B46C1"/>
    <w:rsid w:val="00927DDE"/>
    <w:rsid w:val="00941192"/>
    <w:rsid w:val="00946435"/>
    <w:rsid w:val="00947E69"/>
    <w:rsid w:val="00952D7A"/>
    <w:rsid w:val="009613C9"/>
    <w:rsid w:val="0097264A"/>
    <w:rsid w:val="00993258"/>
    <w:rsid w:val="009B0EF8"/>
    <w:rsid w:val="009B1DC7"/>
    <w:rsid w:val="009B3380"/>
    <w:rsid w:val="009D174F"/>
    <w:rsid w:val="009E77A0"/>
    <w:rsid w:val="00A073B2"/>
    <w:rsid w:val="00A220FB"/>
    <w:rsid w:val="00A36802"/>
    <w:rsid w:val="00A66802"/>
    <w:rsid w:val="00A72FF6"/>
    <w:rsid w:val="00A919DF"/>
    <w:rsid w:val="00AC0DBA"/>
    <w:rsid w:val="00AF5FB4"/>
    <w:rsid w:val="00B14980"/>
    <w:rsid w:val="00B865C0"/>
    <w:rsid w:val="00B86719"/>
    <w:rsid w:val="00BA5841"/>
    <w:rsid w:val="00BC140F"/>
    <w:rsid w:val="00BC6BB2"/>
    <w:rsid w:val="00BD4DC1"/>
    <w:rsid w:val="00BE519B"/>
    <w:rsid w:val="00BF45EC"/>
    <w:rsid w:val="00C00EB5"/>
    <w:rsid w:val="00C121CB"/>
    <w:rsid w:val="00C3250E"/>
    <w:rsid w:val="00C40487"/>
    <w:rsid w:val="00C405AA"/>
    <w:rsid w:val="00C61A71"/>
    <w:rsid w:val="00C7333C"/>
    <w:rsid w:val="00C831DF"/>
    <w:rsid w:val="00C92E95"/>
    <w:rsid w:val="00C94FBB"/>
    <w:rsid w:val="00C957C6"/>
    <w:rsid w:val="00C95C44"/>
    <w:rsid w:val="00CA2FFD"/>
    <w:rsid w:val="00CB1516"/>
    <w:rsid w:val="00CC49F7"/>
    <w:rsid w:val="00CC618B"/>
    <w:rsid w:val="00CD58DA"/>
    <w:rsid w:val="00CF4A04"/>
    <w:rsid w:val="00D31927"/>
    <w:rsid w:val="00D4274D"/>
    <w:rsid w:val="00D749A4"/>
    <w:rsid w:val="00D8102E"/>
    <w:rsid w:val="00DC5BF7"/>
    <w:rsid w:val="00DE0E04"/>
    <w:rsid w:val="00DE2FF8"/>
    <w:rsid w:val="00E07F56"/>
    <w:rsid w:val="00E33F47"/>
    <w:rsid w:val="00E81C17"/>
    <w:rsid w:val="00EB2C9B"/>
    <w:rsid w:val="00EB39F4"/>
    <w:rsid w:val="00EB4CE5"/>
    <w:rsid w:val="00EC34CE"/>
    <w:rsid w:val="00EE1F47"/>
    <w:rsid w:val="00EE1FAE"/>
    <w:rsid w:val="00F30421"/>
    <w:rsid w:val="00F531DF"/>
    <w:rsid w:val="00F666C2"/>
    <w:rsid w:val="00F7375B"/>
    <w:rsid w:val="00F90E8B"/>
    <w:rsid w:val="00F913BE"/>
    <w:rsid w:val="00F95910"/>
    <w:rsid w:val="00FA031D"/>
    <w:rsid w:val="00FA7519"/>
    <w:rsid w:val="00FB0DBB"/>
    <w:rsid w:val="00FC7752"/>
    <w:rsid w:val="00FF2D1F"/>
    <w:rsid w:val="70802A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DE00"/>
  <w15:docId w15:val="{6D93D89C-90F5-495C-813E-308114FCB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Balloon Text"/>
    <w:basedOn w:val="a"/>
    <w:link w:val="a5"/>
    <w:uiPriority w:val="99"/>
    <w:semiHidden/>
    <w:unhideWhenUsed/>
    <w:rsid w:val="006E7409"/>
    <w:rPr>
      <w:sz w:val="18"/>
      <w:szCs w:val="18"/>
    </w:rPr>
  </w:style>
  <w:style w:type="character" w:customStyle="1" w:styleId="a5">
    <w:name w:val="批注框文本 字符"/>
    <w:basedOn w:val="a0"/>
    <w:link w:val="a4"/>
    <w:uiPriority w:val="99"/>
    <w:semiHidden/>
    <w:rsid w:val="006E740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664</TotalTime>
  <Pages>4</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285</cp:revision>
  <dcterms:created xsi:type="dcterms:W3CDTF">2025-07-28T01:38:00Z</dcterms:created>
  <dcterms:modified xsi:type="dcterms:W3CDTF">2025-07-29T09:07:00Z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eyJoZGlkIjoiZmViNDc3NmU2ODQyNjE0MGMyYTYwODFmZWJiODFmNWMiLCJ1c2VySWQiOiIyNzA2ODE5MjkifQ==</vt:lpwstr>
  </property>
  <property fmtid="{D5CDD505-2E9C-101B-9397-08002B2CF9AE}" pid="3" name="KSOProductBuildVer">
    <vt:lpwstr>2052-12.1.0.21915</vt:lpwstr>
  </property>
  <property fmtid="{D5CDD505-2E9C-101B-9397-08002B2CF9AE}" pid="4" name="ICV">
    <vt:lpwstr>D43FD068F93B4835BD53F8396FCA699B_13</vt:lpwstr>
  </property>
</Properties>
</file>