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14EA7">
      <w:pPr>
        <w:jc w:val="center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稳健平淡的ChatGPT Agent及行业竞争新趋势</w:t>
      </w:r>
    </w:p>
    <w:bookmarkEnd w:id="0"/>
    <w:p w14:paraId="69C5D979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</w:p>
    <w:p w14:paraId="1420A5C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44" w:afterAutospacing="0" w:line="368" w:lineRule="atLeast"/>
        <w:ind w:leftChars="0" w:right="0" w:rightChars="0" w:firstLine="420" w:firstLineChars="200"/>
        <w:jc w:val="both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OpenAI  7 月 17 日发布 ChatGPT Agent，对 Operator和 Deep Research进行端到端训练整合，以适应网络信息研究与预定下单兼顾类的任务场景，这也与Manus、Genspark、Comet等初创公司形成直接竞争。从实测案例与行业反应来看，ChatGPT Agent未表现出明显优势，却遭到了Manus、Genspark们的对标硬刚，成为衬托后者差异化优势的背景板。通过这些对比，我们也看到背后Agent发展的路线之争，以及模型大厂与Agent应用企业各自究竟应该扮演什么角色，占据什么生态位。</w:t>
      </w:r>
    </w:p>
    <w:p w14:paraId="45B17AE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144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ChatGPT Agent是目前核心功能最全的网页操作与信息研究类Agent</w:t>
      </w:r>
    </w:p>
    <w:p w14:paraId="6B247E12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一是ChatGPT Agent属于端到端强化学习训练的A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gent模型，与o3同系列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。不同于manus、Genspark等用预设的工作流和程序引导模型完成任务，ChatGPT Agent将搜索、网页操作等工具调用与环境交互能力内化到模型本身，理论上</w:t>
      </w:r>
      <w:r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自主规划、搜索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纠错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能力更好。</w:t>
      </w:r>
    </w:p>
    <w:p w14:paraId="1714367E">
      <w:pPr>
        <w:pStyle w:val="7"/>
        <w:keepNext w:val="0"/>
        <w:keepLines w:val="0"/>
        <w:widowControl/>
        <w:suppressLineNumbers w:val="0"/>
        <w:spacing w:before="60" w:beforeAutospacing="0" w:after="144" w:afterAutospacing="0" w:line="368" w:lineRule="atLeast"/>
        <w:ind w:left="0" w:right="0" w:firstLine="0"/>
        <w:jc w:val="center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表1：主要网页操作与信息研究类Agent核心功能对比</w:t>
      </w:r>
      <w:r>
        <w:drawing>
          <wp:inline distT="0" distB="0" distL="114300" distR="114300">
            <wp:extent cx="5274310" cy="144716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4716">
      <w:pPr>
        <w:pStyle w:val="7"/>
        <w:keepNext w:val="0"/>
        <w:keepLines w:val="0"/>
        <w:widowControl/>
        <w:suppressLineNumbers w:val="0"/>
        <w:spacing w:before="60" w:beforeAutospacing="0" w:after="144" w:afterAutospacing="0" w:line="368" w:lineRule="atLeast"/>
        <w:ind w:left="0" w:right="0" w:firstLine="0"/>
        <w:jc w:val="righ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根据实测和网络信息整理）</w:t>
      </w:r>
    </w:p>
    <w:p w14:paraId="21B23BE4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二是ChatGPT Agent 融合 Deep Research 和 Operator 两大产品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Operator 能够在网页上滚动、点击和输入文本，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Deep Research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则擅长分析和总结信息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整合源于OpenAI发现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用户通过 Operator 的许多查询实际上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需要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深入研究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比如餐厅预订需要先做信息研究等。在同类Agent中，只有智谱AutoGLM沉思做了类似整合，但实测更接近于ChatGPT的Operator功能。</w:t>
      </w:r>
    </w:p>
    <w:p w14:paraId="65F3DA16">
      <w:pPr>
        <w:keepNext w:val="0"/>
        <w:keepLines w:val="0"/>
        <w:widowControl/>
        <w:suppressLineNumbers w:val="0"/>
        <w:ind w:firstLine="416" w:firstLine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三是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ChatGPT Agent 网络工具与终端工具比较完备。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推理型用文本浏览器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网页操作用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可视化浏览器、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图像生成API补充可视化内容生成，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以及直接 API 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能力等。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模型经过训练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可自主、灵活地选择合适的工具组合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eastAsia="zh-CN"/>
        </w:rPr>
        <w:t>。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同时，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ChatGPT Agent 在官方虚拟云电脑内给用户一个真实 Linux Shell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，能直接运行代码、数据分析、调用API、接入Google Drive、GitHub等外部数据等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目前只有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 xml:space="preserve"> Manus AI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相对可比，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 xml:space="preserve"> Genspark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Comet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</w:rPr>
        <w:t>终端能力有限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  <w:t>或不具备。</w:t>
      </w:r>
    </w:p>
    <w:p w14:paraId="7A4E4971">
      <w:pPr>
        <w:keepNext w:val="0"/>
        <w:keepLines w:val="0"/>
        <w:widowControl/>
        <w:suppressLineNumbers w:val="0"/>
        <w:ind w:firstLine="416" w:firstLine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sz w:val="21"/>
          <w:szCs w:val="21"/>
          <w:shd w:val="clear" w:fill="FFFFFF"/>
          <w:lang w:val="en-US" w:eastAsia="zh-CN"/>
        </w:rPr>
      </w:pPr>
    </w:p>
    <w:p w14:paraId="17E4DA1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144" w:afterAutospacing="0" w:line="368" w:lineRule="atLeast"/>
        <w:ind w:left="0" w:right="0" w:firstLine="0"/>
        <w:jc w:val="both"/>
        <w:rPr>
          <w:rFonts w:hint="default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ChatGPT Agent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基准测试爆表但实测未表现明显优势，是一次稳健而平淡的更新</w:t>
      </w:r>
    </w:p>
    <w:p w14:paraId="2068B180">
      <w:pPr>
        <w:keepNext w:val="0"/>
        <w:keepLines w:val="0"/>
        <w:widowControl/>
        <w:suppressLineNumbers w:val="0"/>
        <w:ind w:firstLine="416" w:firstLineChars="2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从OpenAI发布的报告看，ChatGPT Agent在结构化学术问题推理、数据分析、网页交互和电子表格四大维度上对o3有较大程度的领先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。如在“人类的最后考试”（Humanity’s Last Exam）评估中，ChatGPT Agent正确率41.6%，是o3无工具模式的两倍（20.3%）。在DSBench测试中，ChatGPT Agent数据分析任务准确率87.9%（o3为64.1%），数据建模任务准确率85.5%（o3为77.1%）。在WebArena网页交互测试中，ChatGPT Agent准确率65.4%，超越o3，接近人类水平（78.2%）。在SpreadsheetBench测试中，ChatGPT Agent直接访问.xlsx文件准确率45.5%，优于Copilot in Excel（20%）。</w:t>
      </w:r>
    </w:p>
    <w:p w14:paraId="7AAC878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44" w:afterAutospacing="0" w:line="368" w:lineRule="atLeast"/>
        <w:ind w:leftChars="0" w:right="0" w:rightChars="0" w:firstLine="416" w:firstLineChars="20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但在同类产品实测中，ChatGPT Agent没有表现出明显优势。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ChatGPT Agent发布后，Manus快速回应，发布10个实测对标案例，通过财务建模、生活规划、行程安排、消费购物、航班筛选等不同场景任务，证明ChatGPT Agent更多聚焦于基础信息检索和文本型交付，Manus在可视化呈现、跨平台操作和交付形式展示了自身优势。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111111"/>
          <w:spacing w:val="0"/>
          <w:sz w:val="10"/>
          <w:szCs w:val="10"/>
        </w:rPr>
        <w:t> 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Genspark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反馈他们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用同样的提示词，Genspark 的响应时间更短、成本更低，生成结果的质量也“高出好几倍”。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从《OpenAI Agent测试报告》12个案例看（见表2），ChatGPT Agent的成功率、耗时都不是最优的，其中Genspark的确成功率最高、花费时间较少，AI浏览器Comet用时更是低一个数量级。</w:t>
      </w:r>
    </w:p>
    <w:p w14:paraId="6666D8A7">
      <w:pPr>
        <w:keepNext w:val="0"/>
        <w:keepLines w:val="0"/>
        <w:widowControl/>
        <w:suppressLineNumbers w:val="0"/>
        <w:ind w:firstLine="416" w:firstLineChars="200"/>
        <w:jc w:val="center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表2：《OpenAI Agent测试报告》测试小结</w:t>
      </w:r>
    </w:p>
    <w:p w14:paraId="322074F9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sz w:val="21"/>
          <w:szCs w:val="21"/>
        </w:rPr>
        <w:drawing>
          <wp:inline distT="0" distB="0" distL="114300" distR="114300">
            <wp:extent cx="5257165" cy="3222625"/>
            <wp:effectExtent l="0" t="0" r="635" b="63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8C32">
      <w:pPr>
        <w:keepNext w:val="0"/>
        <w:keepLines w:val="0"/>
        <w:widowControl/>
        <w:suppressLineNumbers w:val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18"/>
          <w:szCs w:val="18"/>
          <w:shd w:val="clear" w:fill="FFFFFF"/>
          <w:lang w:val="en-US" w:eastAsia="zh-CN" w:bidi="ar"/>
        </w:rPr>
        <w:t>注：来源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 w:bidi="ar"/>
        </w:rPr>
        <w:t xml:space="preserve">公众号郎瀚威will </w:t>
      </w:r>
    </w:p>
    <w:p w14:paraId="35AB446C">
      <w:pPr>
        <w:ind w:firstLine="420" w:firstLineChars="200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分析其中的核心原因，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一是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ChatGPT Agent本身还处于早期阶段，产品打磨不如Manus等完善。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如任务拆解复杂导致费时成本高、生成PPT细节处理粗糙等。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Manus、Genspark应该是针对相关场景（如策划、调研等）预先做了场景搜索提示工程、结果整理逻辑、用户界面设计等优化。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二是网页信息研究类Agent基础技术相对成熟、技术路径收敛，常规任务难以拉开差距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。LLM+多工具整合+虚拟环境+对话式交互成为行业标准模式，各家基准测试都比较出色。</w:t>
      </w: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三是网络信息深度研究场景的结果可验证性较弱，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任务成功与完成度判断有一定的主观性，不能充分体现OpenAI Deep Reserach的能力。而在预定、订购类等可验证的网页操作场景，各家结果又普遍欠佳。</w:t>
      </w:r>
    </w:p>
    <w:p w14:paraId="6F979C6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144" w:afterAutospacing="0" w:line="368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背后值得关注的Agent发展与竞争趋势</w:t>
      </w:r>
    </w:p>
    <w:p w14:paraId="02C6A54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44" w:afterAutospacing="0" w:line="368" w:lineRule="atLeast"/>
        <w:ind w:leftChars="0" w:right="0" w:rightChars="0" w:firstLine="420" w:firstLineChars="200"/>
        <w:jc w:val="both"/>
        <w:rPr>
          <w:rFonts w:hint="default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一是Agent Model与manus类Agent将长期并行。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ChatGPT Agent 在网络信息处理场景暂时未表现出明显优势，但模型即产品是Agent的重要方向之一。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-SA"/>
        </w:rPr>
        <w:t>Anthropic Claude实际是Coding类 Agent Model，模型大厂预计会聚焦高级数据分析、复杂决策、科学研究等通用又需从模型架构层面优化的场景，开展Agent Model训练。同时在领域收敛、数据积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累较多的金融、电商、医疗等垂直场景也能产生超级Agent Model。</w:t>
      </w:r>
      <w:r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 xml:space="preserve">Manus 类 Agent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模式</w:t>
      </w:r>
      <w:r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依赖人类预设的工作流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、上下文工程、</w:t>
      </w:r>
      <w:r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多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模型封装，以及特定场景的针对性优化</w:t>
      </w:r>
      <w:r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优点是</w:t>
      </w:r>
      <w:r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可解释、可调试、易落地，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更适合在不太复杂的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-SA"/>
        </w:rPr>
        <w:t>信息搜索整理、标准业务流程智能化，以及强依赖场景know-how的具体场景落地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。</w:t>
      </w:r>
    </w:p>
    <w:p w14:paraId="1AD7504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44" w:afterAutospacing="0" w:line="368" w:lineRule="atLeast"/>
        <w:ind w:leftChars="0" w:right="0" w:rightChars="0" w:firstLine="420" w:firstLineChars="200"/>
        <w:jc w:val="both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二是“通用”Agent与浏览器Agent面临正面交锋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。目前两者都是网络信息处理类Agent，理论上浏览器Agent更适合轻量级任务，Manus 和 Genspark 类更能处理复杂的跨平台任务。但从《OpenAI Agent测试报告》看，Perplexity 7月推出的AI浏览器Comet执行同类任务速度极快，成功率只是略低于“通用类”Agent。从访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-1"/>
          <w:kern w:val="0"/>
          <w:sz w:val="21"/>
          <w:szCs w:val="21"/>
          <w:shd w:val="clear" w:fill="FFFFFF"/>
          <w:lang w:val="en-US" w:eastAsia="zh-CN" w:bidi="ar"/>
        </w:rPr>
        <w:t>问量看，浏览器Agent代表Dia、Fellou与Manus相差一个量级，但增速很快。这不仅仅是要挑战Chrome等传统浏览器的地位，也将不可避免地与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“通用”Agent形成遭遇战。作为网页信息交互的第一入口，浏览器具备一定的身位优势。</w:t>
      </w:r>
    </w:p>
    <w:p w14:paraId="5A74521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44" w:afterAutospacing="0" w:line="368" w:lineRule="atLeast"/>
        <w:ind w:leftChars="0" w:right="0" w:rightChars="0" w:firstLine="420" w:firstLineChars="200"/>
        <w:jc w:val="center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图1：典型“通用”Agent与浏览器Agent访问量比较</w:t>
      </w:r>
    </w:p>
    <w:p w14:paraId="6F620B3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44" w:afterAutospacing="0" w:line="368" w:lineRule="atLeast"/>
        <w:ind w:leftChars="0" w:right="0" w:rightChars="0" w:firstLine="480" w:firstLineChars="200"/>
        <w:jc w:val="center"/>
        <w:rPr>
          <w:rFonts w:hint="default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3749040" cy="2038350"/>
            <wp:effectExtent l="0" t="0" r="0" b="381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0281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144" w:afterAutospacing="0" w:line="368" w:lineRule="atLeast"/>
        <w:ind w:leftChars="0" w:right="0" w:rightChars="0" w:firstLine="360" w:firstLineChars="200"/>
        <w:jc w:val="right"/>
        <w:rPr>
          <w:rFonts w:hint="default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数据来源：similarweb；单位：万访问量</w:t>
      </w:r>
    </w:p>
    <w:p w14:paraId="6618361A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三是模型大厂与Agent应用企业需要明确各自的产业生态位。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-SA"/>
        </w:rPr>
        <w:t>模型大厂更适合聚焦模型能力提升，搭平台、建生态。如Anthropic Claude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积极开放API且行业调用量最高，推出模型上下文协议（MCP），快速形成开发与工具生态；谷歌发布Agent2Agent (A2A)协议，联手Salesforce等多家企业和大量开发者，构建企业Agent应用开发生态。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-SA"/>
        </w:rPr>
        <w:t>微软、IBM等IT应用巨头推出企业级Agent应用开发/运维平台；Manus、Genspark、flowith等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Agent初创企业不断涌现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1"/>
          <w:szCs w:val="21"/>
          <w:lang w:val="en-US" w:eastAsia="zh-CN" w:bidi="ar-SA"/>
        </w:rPr>
        <w:t>。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OpenAI战略则显得较为模糊，API开放度不够，GPT Store未有明显起色，下场做Agent应用，实际落入与众多“Manus”竞争的局面，行业反馈平平。</w:t>
      </w:r>
    </w:p>
    <w:p w14:paraId="5A4B1CA5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-SA"/>
        </w:rPr>
        <w:t>在国内，MiniMax Agent、Kimi-K2、 夸克 AI 浏览器等也形成一定亮点，但受制于资本、模型能力等因素，海外Agent公司实际占据了流量的主导地位。国内公司可把握端到端强化学习模型与Manus类开发模式成为重要落地形态的趋势，重点开展垂直场景专属Agent训练打造，同步建设优质的Agent发展生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5FD17"/>
    <w:multiLevelType w:val="singleLevel"/>
    <w:tmpl w:val="25B5FD1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643A0"/>
    <w:rsid w:val="00F05477"/>
    <w:rsid w:val="00FE71FA"/>
    <w:rsid w:val="013A168F"/>
    <w:rsid w:val="03156BBB"/>
    <w:rsid w:val="06EC17CC"/>
    <w:rsid w:val="08D91DF4"/>
    <w:rsid w:val="0D441024"/>
    <w:rsid w:val="0D442DD2"/>
    <w:rsid w:val="0EC87A33"/>
    <w:rsid w:val="0F2E5AE8"/>
    <w:rsid w:val="111C3DF1"/>
    <w:rsid w:val="13592607"/>
    <w:rsid w:val="149966BA"/>
    <w:rsid w:val="17167119"/>
    <w:rsid w:val="17650515"/>
    <w:rsid w:val="19293A24"/>
    <w:rsid w:val="199418BE"/>
    <w:rsid w:val="1D9C5122"/>
    <w:rsid w:val="20B61B5F"/>
    <w:rsid w:val="2466270D"/>
    <w:rsid w:val="28405395"/>
    <w:rsid w:val="28447CD2"/>
    <w:rsid w:val="29A07897"/>
    <w:rsid w:val="2EBD433B"/>
    <w:rsid w:val="30136908"/>
    <w:rsid w:val="309C471F"/>
    <w:rsid w:val="32E671A0"/>
    <w:rsid w:val="330864CC"/>
    <w:rsid w:val="335C7EAD"/>
    <w:rsid w:val="394D4662"/>
    <w:rsid w:val="39AC7DF4"/>
    <w:rsid w:val="3C0104D0"/>
    <w:rsid w:val="3D1B504E"/>
    <w:rsid w:val="40402E8A"/>
    <w:rsid w:val="45392515"/>
    <w:rsid w:val="4602242A"/>
    <w:rsid w:val="47565A6D"/>
    <w:rsid w:val="47BB0BA0"/>
    <w:rsid w:val="48937470"/>
    <w:rsid w:val="4B620AD0"/>
    <w:rsid w:val="4E2643A0"/>
    <w:rsid w:val="4E9667C6"/>
    <w:rsid w:val="4FBA4253"/>
    <w:rsid w:val="50334495"/>
    <w:rsid w:val="51B851CA"/>
    <w:rsid w:val="53C54A7E"/>
    <w:rsid w:val="557C3F33"/>
    <w:rsid w:val="560B1700"/>
    <w:rsid w:val="59007216"/>
    <w:rsid w:val="5AE0554A"/>
    <w:rsid w:val="5CAB2299"/>
    <w:rsid w:val="5D3D2166"/>
    <w:rsid w:val="60903EF3"/>
    <w:rsid w:val="628506F0"/>
    <w:rsid w:val="65815AE7"/>
    <w:rsid w:val="65BB2C15"/>
    <w:rsid w:val="69643755"/>
    <w:rsid w:val="69D17BC3"/>
    <w:rsid w:val="6A413A96"/>
    <w:rsid w:val="6B376C47"/>
    <w:rsid w:val="702F4391"/>
    <w:rsid w:val="71CD5C10"/>
    <w:rsid w:val="74820335"/>
    <w:rsid w:val="75C17839"/>
    <w:rsid w:val="76BB24DB"/>
    <w:rsid w:val="780618DF"/>
    <w:rsid w:val="7A0844A5"/>
    <w:rsid w:val="7CEC7892"/>
    <w:rsid w:val="7D2E4717"/>
    <w:rsid w:val="7E277195"/>
    <w:rsid w:val="7E477815"/>
    <w:rsid w:val="7F73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4">
    <w:name w:val="_Style 13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5">
    <w:name w:val="_Style 14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2382</Words>
  <Characters>3307</Characters>
  <Lines>0</Lines>
  <Paragraphs>0</Paragraphs>
  <TotalTime>1</TotalTime>
  <ScaleCrop>false</ScaleCrop>
  <LinksUpToDate>false</LinksUpToDate>
  <CharactersWithSpaces>3396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2025-07-18T02:38:00Z</dcterms:created>
  <dc:creator>方义松</dc:creator>
  <cp:lastModifiedBy>方义松</cp:lastModifiedBy>
  <cp:lastPrinted>2025-07-21T09:12:00Z</cp:lastPrinted>
  <dcterms:modified xsi:type="dcterms:W3CDTF">2025-07-23T02:00:15Z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19E6EDD7C267460A902B0D7170B82765_13</vt:lpwstr>
  </property>
  <property fmtid="{D5CDD505-2E9C-101B-9397-08002B2CF9AE}" pid="4" name="KSOTemplateDocerSaveRecord">
    <vt:lpwstr>eyJoZGlkIjoiMjk4MDIyMDIyMTY5NjBlOGI1OGQ0ZTE3NWU5Y2UyNmQiLCJ1c2VySWQiOiI0NTczNDE2ODQifQ==</vt:lpwstr>
  </property>
</Properties>
</file>