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3753" w14:textId="58DA7938" w:rsidR="00C65061" w:rsidRDefault="00000000">
      <w:pPr>
        <w:jc w:val="center"/>
        <w:rPr>
          <w:rFonts w:ascii="仿宋_GB2312" w:eastAsia="仿宋_GB2312" w:hint="eastAsia"/>
          <w:sz w:val="36"/>
          <w:szCs w:val="32"/>
        </w:rPr>
      </w:pPr>
      <w:r>
        <w:rPr>
          <w:rFonts w:ascii="仿宋_GB2312" w:eastAsia="仿宋_GB2312" w:hint="eastAsia"/>
          <w:sz w:val="36"/>
          <w:szCs w:val="32"/>
        </w:rPr>
        <w:t>美国《AI行动计划》深度剖析及我国AI发展</w:t>
      </w:r>
    </w:p>
    <w:p w14:paraId="1CA8F1E0" w14:textId="50694B89" w:rsidR="00C65061" w:rsidRDefault="00000000">
      <w:pPr>
        <w:jc w:val="center"/>
        <w:rPr>
          <w:rFonts w:ascii="仿宋_GB2312" w:eastAsia="仿宋_GB2312" w:hint="eastAsia"/>
          <w:sz w:val="36"/>
          <w:szCs w:val="32"/>
        </w:rPr>
      </w:pPr>
      <w:r>
        <w:rPr>
          <w:rFonts w:ascii="仿宋_GB2312" w:eastAsia="仿宋_GB2312" w:hint="eastAsia"/>
          <w:sz w:val="36"/>
          <w:szCs w:val="32"/>
        </w:rPr>
        <w:t>策略建议</w:t>
      </w:r>
    </w:p>
    <w:p w14:paraId="189E629E" w14:textId="77777777" w:rsidR="00C65061" w:rsidRDefault="00C65061">
      <w:pPr>
        <w:rPr>
          <w:rFonts w:ascii="仿宋_GB2312" w:eastAsia="仿宋_GB2312" w:hint="eastAsia"/>
          <w:sz w:val="32"/>
          <w:szCs w:val="28"/>
        </w:rPr>
      </w:pPr>
    </w:p>
    <w:p w14:paraId="4D35CADC" w14:textId="7E16A667" w:rsidR="00C65061" w:rsidRDefault="00694933">
      <w:pPr>
        <w:ind w:firstLineChars="200" w:firstLine="640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sz w:val="32"/>
          <w:szCs w:val="32"/>
        </w:rPr>
        <w:t>2025年7月23日，美国白宫正式发布《赢得竞赛：美国人工智能行动计划》（Winning the Race: America's AI Action Plan）（以下简称</w:t>
      </w:r>
      <w:bookmarkStart w:id="0" w:name="OLE_LINK1"/>
      <w:r>
        <w:rPr>
          <w:rFonts w:ascii="仿宋_GB2312" w:eastAsia="仿宋_GB2312" w:hAnsi="方正仿宋_GBK" w:cs="方正仿宋_GBK"/>
          <w:sz w:val="32"/>
          <w:szCs w:val="32"/>
        </w:rPr>
        <w:t>《AI行动计划》</w:t>
      </w:r>
      <w:bookmarkEnd w:id="0"/>
      <w:r>
        <w:rPr>
          <w:rFonts w:ascii="仿宋_GB2312" w:eastAsia="仿宋_GB2312" w:hAnsi="方正仿宋_GBK" w:cs="方正仿宋_GBK" w:hint="eastAsia"/>
          <w:sz w:val="32"/>
          <w:szCs w:val="32"/>
        </w:rPr>
        <w:t>），昭示了特朗普政府在AI发展中的焦虑，试图通过</w:t>
      </w:r>
      <w:r>
        <w:rPr>
          <w:rFonts w:ascii="仿宋_GB2312" w:eastAsia="仿宋_GB2312" w:hAnsi="方正仿宋_GBK" w:cs="方正仿宋_GBK"/>
          <w:sz w:val="32"/>
          <w:szCs w:val="32"/>
        </w:rPr>
        <w:t>“</w:t>
      </w:r>
      <w:r>
        <w:rPr>
          <w:rFonts w:ascii="仿宋_GB2312" w:eastAsia="仿宋_GB2312" w:hAnsi="方正仿宋_GBK" w:cs="方正仿宋_GBK"/>
          <w:sz w:val="32"/>
          <w:szCs w:val="32"/>
        </w:rPr>
        <w:t>对内松绑、对外锁喉</w:t>
      </w:r>
      <w:r>
        <w:rPr>
          <w:rFonts w:ascii="仿宋_GB2312" w:eastAsia="仿宋_GB2312" w:hAnsi="方正仿宋_GBK" w:cs="方正仿宋_GBK"/>
          <w:sz w:val="32"/>
          <w:szCs w:val="32"/>
        </w:rPr>
        <w:t>”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的极限手段打压中国的发展。本文通过剖析</w:t>
      </w:r>
      <w:r>
        <w:rPr>
          <w:rFonts w:ascii="仿宋_GB2312" w:eastAsia="仿宋_GB2312" w:hAnsi="方正仿宋_GBK" w:cs="方正仿宋_GBK"/>
          <w:sz w:val="32"/>
          <w:szCs w:val="32"/>
        </w:rPr>
        <w:t>《AI行动计划》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的目标与手段，提出应当措施与策略建议。</w:t>
      </w:r>
    </w:p>
    <w:p w14:paraId="011E4501" w14:textId="77777777" w:rsidR="00C65061" w:rsidRDefault="00C65061">
      <w:pPr>
        <w:ind w:firstLineChars="200" w:firstLine="640"/>
        <w:rPr>
          <w:rFonts w:ascii="仿宋_GB2312" w:eastAsia="仿宋_GB2312" w:hAnsi="方正仿宋_GBK" w:cs="方正仿宋_GBK" w:hint="eastAsia"/>
          <w:sz w:val="32"/>
          <w:szCs w:val="32"/>
        </w:rPr>
      </w:pPr>
    </w:p>
    <w:p w14:paraId="7DCC4DC7" w14:textId="77777777" w:rsidR="00C65061" w:rsidRDefault="00000000">
      <w:pPr>
        <w:pStyle w:val="af"/>
        <w:numPr>
          <w:ilvl w:val="0"/>
          <w:numId w:val="1"/>
        </w:numPr>
        <w:rPr>
          <w:rFonts w:ascii="仿宋_GB2312" w:eastAsia="仿宋_GB2312" w:hint="eastAsia"/>
          <w:b/>
          <w:bCs/>
          <w:sz w:val="32"/>
          <w:szCs w:val="28"/>
        </w:rPr>
      </w:pPr>
      <w:r>
        <w:rPr>
          <w:rFonts w:ascii="仿宋_GB2312" w:eastAsia="仿宋_GB2312" w:hint="eastAsia"/>
          <w:b/>
          <w:bCs/>
          <w:sz w:val="32"/>
          <w:szCs w:val="28"/>
        </w:rPr>
        <w:t>《AI行动计划》的核心目标与主要内容</w:t>
      </w:r>
    </w:p>
    <w:p w14:paraId="6F2797D3" w14:textId="70813763" w:rsidR="00C65061" w:rsidRDefault="00694933">
      <w:pPr>
        <w:ind w:firstLineChars="200" w:firstLine="640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/>
          <w:sz w:val="32"/>
          <w:szCs w:val="32"/>
        </w:rPr>
        <w:t>《AI行动计划》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这份纲领性文件是基于特朗普总统在2025年1月签署的《消除美国AI领导地位障碍》行政令（Executive Order 14179）制定而成。该计划的出台标志着美国AI政策从谨慎监管向全面加速的战略转向，其核心目标直指“巩固美国在人工智能领域的全球领导地位”，并将人工智能定位为“工业革命、信息革命和文艺复兴的三重叠加”。这份长达28页的政策文件提出了超过90项具体行动，围绕三大支柱展开：加速AI创新、建设AI基础设施以及领导国际AI外交与安全。值得注意的是，该计划并非通过新增监管实现目标，而是强调“松绑创新枷锁”，通过修订现有法规、调整资金流向和强化公私合作等方式达成</w:t>
      </w:r>
      <w:r>
        <w:rPr>
          <w:rFonts w:ascii="仿宋_GB2312" w:eastAsia="仿宋_GB2312" w:hAnsi="方正仿宋_GBK" w:cs="方正仿宋_GBK" w:hint="eastAsia"/>
          <w:sz w:val="32"/>
          <w:szCs w:val="32"/>
        </w:rPr>
        <w:lastRenderedPageBreak/>
        <w:t>其战略意图。在表面中立的政策语言下，文件透露出强烈的地缘政治竞争意识，明确将中国视为首要战略竞争对手，试图通过构建“技术铁幕”——包括禁用中国大模型、强化半导体出口管制、推广美式价值观治理标准等手段——遏制中国在AI领域的发展。</w:t>
      </w:r>
    </w:p>
    <w:p w14:paraId="09648501" w14:textId="77777777" w:rsidR="00C65061" w:rsidRDefault="00000000">
      <w:pPr>
        <w:ind w:firstLineChars="200" w:firstLine="640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sz w:val="32"/>
          <w:szCs w:val="32"/>
        </w:rPr>
        <w:t>具体来说，第一大支柱是加速 AI 创新，主要聚焦于消除创新障碍、推动开源生态和促进 AI 应用。</w:t>
      </w:r>
      <w:r>
        <w:rPr>
          <w:rFonts w:ascii="仿宋_GB2312" w:eastAsia="仿宋_GB2312" w:hAnsi="方正仿宋_GBK" w:cs="方正仿宋_GBK"/>
          <w:sz w:val="32"/>
          <w:szCs w:val="32"/>
        </w:rPr>
        <w:t>该计划采取了一系列去监管化措施，反映出鲜明的</w:t>
      </w:r>
      <w:r>
        <w:rPr>
          <w:rFonts w:ascii="仿宋_GB2312" w:eastAsia="仿宋_GB2312" w:hAnsi="方正仿宋_GBK" w:cs="方正仿宋_GBK"/>
          <w:sz w:val="32"/>
          <w:szCs w:val="32"/>
        </w:rPr>
        <w:t>“</w:t>
      </w:r>
      <w:r>
        <w:rPr>
          <w:rFonts w:ascii="仿宋_GB2312" w:eastAsia="仿宋_GB2312" w:hAnsi="方正仿宋_GBK" w:cs="方正仿宋_GBK"/>
          <w:sz w:val="32"/>
          <w:szCs w:val="32"/>
        </w:rPr>
        <w:t>效率优先</w:t>
      </w:r>
      <w:r>
        <w:rPr>
          <w:rFonts w:ascii="仿宋_GB2312" w:eastAsia="仿宋_GB2312" w:hAnsi="方正仿宋_GBK" w:cs="方正仿宋_GBK"/>
          <w:sz w:val="32"/>
          <w:szCs w:val="32"/>
        </w:rPr>
        <w:t>”</w:t>
      </w:r>
      <w:r>
        <w:rPr>
          <w:rFonts w:ascii="仿宋_GB2312" w:eastAsia="仿宋_GB2312" w:hAnsi="方正仿宋_GBK" w:cs="方正仿宋_GBK"/>
          <w:sz w:val="32"/>
          <w:szCs w:val="32"/>
        </w:rPr>
        <w:t>导向。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第二大支柱是建设 AI 基础设施，主要聚焦于解决 AI 发展所需的物理基础设施和人才问题。</w:t>
      </w:r>
      <w:r>
        <w:rPr>
          <w:rFonts w:ascii="仿宋_GB2312" w:eastAsia="仿宋_GB2312" w:hAnsi="方正仿宋_GBK" w:cs="方正仿宋_GBK"/>
          <w:sz w:val="32"/>
          <w:szCs w:val="32"/>
        </w:rPr>
        <w:t>直面美国当前发展瓶颈，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着眼</w:t>
      </w:r>
      <w:r>
        <w:rPr>
          <w:rFonts w:ascii="仿宋_GB2312" w:eastAsia="仿宋_GB2312" w:hAnsi="方正仿宋_GBK" w:cs="方正仿宋_GBK"/>
          <w:sz w:val="32"/>
          <w:szCs w:val="32"/>
        </w:rPr>
        <w:t>于解决数据中心、能源电网、半导体制造等基础支撑问题。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第三大支柱是引领国际 AI 外交与安全，主要聚焦于美国在全球 AI 治理中的领导地位和安全保障。</w:t>
      </w:r>
      <w:r>
        <w:rPr>
          <w:rFonts w:ascii="仿宋_GB2312" w:eastAsia="仿宋_GB2312" w:hAnsi="方正仿宋_GBK" w:cs="方正仿宋_GBK"/>
          <w:sz w:val="32"/>
          <w:szCs w:val="32"/>
        </w:rPr>
        <w:t>美国计划构建一个以自身为核心的全球AI生态系统，其核心策略是</w:t>
      </w:r>
      <w:r>
        <w:rPr>
          <w:rFonts w:ascii="仿宋_GB2312" w:eastAsia="仿宋_GB2312" w:hAnsi="方正仿宋_GBK" w:cs="方正仿宋_GBK"/>
          <w:sz w:val="32"/>
          <w:szCs w:val="32"/>
        </w:rPr>
        <w:t>“</w:t>
      </w:r>
      <w:r>
        <w:rPr>
          <w:rFonts w:ascii="仿宋_GB2312" w:eastAsia="仿宋_GB2312" w:hAnsi="方正仿宋_GBK" w:cs="方正仿宋_GBK"/>
          <w:sz w:val="32"/>
          <w:szCs w:val="32"/>
        </w:rPr>
        <w:t>全栈技术出口</w:t>
      </w:r>
      <w:r>
        <w:rPr>
          <w:rFonts w:ascii="仿宋_GB2312" w:eastAsia="仿宋_GB2312" w:hAnsi="方正仿宋_GBK" w:cs="方正仿宋_GBK"/>
          <w:sz w:val="32"/>
          <w:szCs w:val="32"/>
        </w:rPr>
        <w:t>”——</w:t>
      </w:r>
      <w:r>
        <w:rPr>
          <w:rFonts w:ascii="仿宋_GB2312" w:eastAsia="仿宋_GB2312" w:hAnsi="方正仿宋_GBK" w:cs="方正仿宋_GBK"/>
          <w:sz w:val="32"/>
          <w:szCs w:val="32"/>
        </w:rPr>
        <w:t>向盟友国家输出涵盖硬件、模型、软件、应用和标准的完整技术栈。</w:t>
      </w:r>
    </w:p>
    <w:p w14:paraId="622E97A8" w14:textId="77777777" w:rsidR="00C65061" w:rsidRDefault="00C65061">
      <w:pPr>
        <w:ind w:firstLineChars="200" w:firstLine="640"/>
        <w:rPr>
          <w:rFonts w:ascii="仿宋_GB2312" w:eastAsia="仿宋_GB2312" w:hAnsi="方正仿宋_GBK" w:cs="方正仿宋_GBK" w:hint="eastAsia"/>
          <w:sz w:val="32"/>
          <w:szCs w:val="32"/>
        </w:rPr>
      </w:pPr>
    </w:p>
    <w:p w14:paraId="5C5E8C2C" w14:textId="77777777" w:rsidR="00C65061" w:rsidRDefault="00000000">
      <w:pPr>
        <w:pStyle w:val="af"/>
        <w:numPr>
          <w:ilvl w:val="0"/>
          <w:numId w:val="1"/>
        </w:numPr>
        <w:rPr>
          <w:rFonts w:ascii="仿宋_GB2312" w:eastAsia="仿宋_GB2312" w:hint="eastAsia"/>
          <w:b/>
          <w:bCs/>
          <w:sz w:val="32"/>
          <w:szCs w:val="28"/>
        </w:rPr>
      </w:pPr>
      <w:r>
        <w:rPr>
          <w:rFonts w:ascii="仿宋_GB2312" w:eastAsia="仿宋_GB2312" w:hint="eastAsia"/>
          <w:b/>
          <w:bCs/>
          <w:sz w:val="32"/>
          <w:szCs w:val="28"/>
        </w:rPr>
        <w:t>《AI行动计划》是专门针对中国采取的合纵连横</w:t>
      </w:r>
    </w:p>
    <w:p w14:paraId="6E9B8DDF" w14:textId="219E71AA" w:rsidR="00C65061" w:rsidRDefault="00000000">
      <w:pPr>
        <w:ind w:firstLineChars="200" w:firstLine="640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sz w:val="32"/>
          <w:szCs w:val="32"/>
        </w:rPr>
        <w:t>《AI行动计划》</w:t>
      </w:r>
      <w:r w:rsidR="00872D2B">
        <w:rPr>
          <w:rFonts w:ascii="仿宋_GB2312" w:eastAsia="仿宋_GB2312" w:hAnsi="方正仿宋_GBK" w:cs="方正仿宋_GBK" w:hint="eastAsia"/>
          <w:sz w:val="32"/>
          <w:szCs w:val="32"/>
        </w:rPr>
        <w:t>既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是国家AI战略发展规划，</w:t>
      </w:r>
      <w:r w:rsidR="00872D2B">
        <w:rPr>
          <w:rFonts w:ascii="仿宋_GB2312" w:eastAsia="仿宋_GB2312" w:hAnsi="方正仿宋_GBK" w:cs="方正仿宋_GBK" w:hint="eastAsia"/>
          <w:sz w:val="32"/>
          <w:szCs w:val="32"/>
        </w:rPr>
        <w:t>又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是专门针对中国崛起的应对策略。既要恃强凌弱，在少数核心领域对中国“卡脖子”；又要拉帮结派，借助所谓的“美国价值观”，通过孤立策略来对抗中国的强大。目的性很明确，</w:t>
      </w:r>
      <w:r>
        <w:rPr>
          <w:rFonts w:ascii="仿宋_GB2312" w:eastAsia="仿宋_GB2312" w:hAnsi="方正仿宋_GBK" w:cs="方正仿宋_GBK" w:hint="eastAsia"/>
          <w:sz w:val="32"/>
          <w:szCs w:val="32"/>
        </w:rPr>
        <w:lastRenderedPageBreak/>
        <w:t>就是要把中国轰轰烈烈的AI发展势头扼杀住，其凶狠的手段可以总结为“断、围、堵、吸”。</w:t>
      </w:r>
    </w:p>
    <w:p w14:paraId="70329EDC" w14:textId="2D7D21DA" w:rsidR="00C65061" w:rsidRDefault="00000000">
      <w:pPr>
        <w:ind w:firstLineChars="200" w:firstLine="643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断（</w:t>
      </w:r>
      <w:r>
        <w:rPr>
          <w:rFonts w:ascii="仿宋_GB2312" w:eastAsia="仿宋_GB2312" w:hAnsi="方正仿宋_GBK" w:cs="方正仿宋_GBK"/>
          <w:b/>
          <w:bCs/>
          <w:sz w:val="32"/>
          <w:szCs w:val="32"/>
        </w:rPr>
        <w:t>算力</w:t>
      </w: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）：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在美国商务部、科学技术政策办公室和国家安全委员会与行业的合作下，探索</w:t>
      </w:r>
      <w:r w:rsidR="00872D2B">
        <w:rPr>
          <w:rFonts w:ascii="仿宋_GB2312" w:eastAsia="仿宋_GB2312" w:hAnsi="方正仿宋_GBK" w:cs="方正仿宋_GBK" w:hint="eastAsia"/>
          <w:sz w:val="32"/>
          <w:szCs w:val="32"/>
        </w:rPr>
        <w:t>增加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先进</w:t>
      </w:r>
      <w:r w:rsidR="00872D2B">
        <w:rPr>
          <w:rFonts w:ascii="仿宋_GB2312" w:eastAsia="仿宋_GB2312" w:hAnsi="方正仿宋_GBK" w:cs="方正仿宋_GBK" w:hint="eastAsia"/>
          <w:sz w:val="32"/>
          <w:szCs w:val="32"/>
        </w:rPr>
        <w:t>AI芯片位置验证功能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，确保</w:t>
      </w:r>
      <w:r w:rsidR="00872D2B">
        <w:rPr>
          <w:rFonts w:ascii="仿宋_GB2312" w:eastAsia="仿宋_GB2312" w:hAnsi="方正仿宋_GBK" w:cs="方正仿宋_GBK" w:hint="eastAsia"/>
          <w:sz w:val="32"/>
          <w:szCs w:val="32"/>
        </w:rPr>
        <w:t>先进计算能力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不进入中国；在商务部的领导下，制定关于半导体制造子系统的新出口管制，堵塞现有半导体制造出口管制中的漏洞；对敏感技术实施严格的出口管制，鼓励合作伙伴和盟友遵循美国的管制措施，而不是进行填补，并威胁对“填补”盟友征收次级关税等。</w:t>
      </w:r>
    </w:p>
    <w:p w14:paraId="438EE64A" w14:textId="7A0729E8" w:rsidR="00C65061" w:rsidRDefault="00000000">
      <w:pPr>
        <w:ind w:firstLineChars="200" w:firstLine="643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围（</w:t>
      </w:r>
      <w:r>
        <w:rPr>
          <w:rFonts w:ascii="仿宋_GB2312" w:eastAsia="仿宋_GB2312" w:hAnsi="方正仿宋_GBK" w:cs="方正仿宋_GBK"/>
          <w:b/>
          <w:bCs/>
          <w:sz w:val="32"/>
          <w:szCs w:val="32"/>
        </w:rPr>
        <w:t>标准</w:t>
      </w: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）：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明确要在联合国、</w:t>
      </w:r>
      <w:r>
        <w:rPr>
          <w:rFonts w:ascii="仿宋_GB2312" w:eastAsia="仿宋_GB2312" w:hAnsi="方正仿宋_GBK" w:cs="方正仿宋_GBK"/>
          <w:sz w:val="32"/>
          <w:szCs w:val="32"/>
        </w:rPr>
        <w:t>OECD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、ITU 、</w:t>
      </w:r>
      <w:r>
        <w:rPr>
          <w:rFonts w:ascii="仿宋_GB2312" w:eastAsia="仿宋_GB2312" w:hAnsi="方正仿宋_GBK" w:cs="方正仿宋_GBK"/>
          <w:sz w:val="32"/>
          <w:szCs w:val="32"/>
        </w:rPr>
        <w:t>G20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等国际机构中就人工智能治理框架对抗中国影响力</w:t>
      </w:r>
      <w:r w:rsidR="001D1785">
        <w:rPr>
          <w:rFonts w:ascii="仿宋_GB2312" w:eastAsia="仿宋_GB2312" w:hAnsi="方正仿宋_GBK" w:cs="方正仿宋_GBK" w:hint="eastAsia"/>
          <w:sz w:val="32"/>
          <w:szCs w:val="32"/>
        </w:rPr>
        <w:t>，特别是在</w:t>
      </w:r>
      <w:r w:rsidR="001D1785" w:rsidRPr="001D1785">
        <w:rPr>
          <w:rFonts w:ascii="仿宋_GB2312" w:eastAsia="仿宋_GB2312" w:hAnsi="方正仿宋_GBK" w:cs="方正仿宋_GBK" w:hint="eastAsia"/>
          <w:sz w:val="32"/>
          <w:szCs w:val="32"/>
        </w:rPr>
        <w:t>面部识别和监控标准</w:t>
      </w:r>
      <w:r w:rsidR="00603679">
        <w:rPr>
          <w:rFonts w:ascii="仿宋_GB2312" w:eastAsia="仿宋_GB2312" w:hAnsi="方正仿宋_GBK" w:cs="方正仿宋_GBK" w:hint="eastAsia"/>
          <w:sz w:val="32"/>
          <w:szCs w:val="32"/>
        </w:rPr>
        <w:t>等</w:t>
      </w:r>
      <w:r w:rsidR="001D1785">
        <w:rPr>
          <w:rFonts w:ascii="仿宋_GB2312" w:eastAsia="仿宋_GB2312" w:hAnsi="方正仿宋_GBK" w:cs="方正仿宋_GBK" w:hint="eastAsia"/>
          <w:sz w:val="32"/>
          <w:szCs w:val="32"/>
        </w:rPr>
        <w:t>方面，阻止中国标准的形成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。</w:t>
      </w:r>
    </w:p>
    <w:p w14:paraId="0B0F0B8A" w14:textId="341F7F2D" w:rsidR="00C65061" w:rsidRDefault="00000000">
      <w:pPr>
        <w:ind w:firstLineChars="200" w:firstLine="643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堵（</w:t>
      </w:r>
      <w:r>
        <w:rPr>
          <w:rFonts w:ascii="仿宋_GB2312" w:eastAsia="仿宋_GB2312" w:hAnsi="方正仿宋_GBK" w:cs="方正仿宋_GBK"/>
          <w:b/>
          <w:bCs/>
          <w:sz w:val="32"/>
          <w:szCs w:val="32"/>
        </w:rPr>
        <w:t>市场</w:t>
      </w: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）：</w:t>
      </w:r>
      <w:r w:rsidRPr="001D1785">
        <w:rPr>
          <w:rFonts w:ascii="仿宋_GB2312" w:eastAsia="仿宋_GB2312" w:hAnsi="方正仿宋_GBK" w:cs="方正仿宋_GBK" w:hint="eastAsia"/>
          <w:sz w:val="32"/>
          <w:szCs w:val="32"/>
        </w:rPr>
        <w:t>美国向盟友推广其AI全</w:t>
      </w:r>
      <w:proofErr w:type="gramStart"/>
      <w:r w:rsidRPr="001D1785">
        <w:rPr>
          <w:rFonts w:ascii="仿宋_GB2312" w:eastAsia="仿宋_GB2312" w:hAnsi="方正仿宋_GBK" w:cs="方正仿宋_GBK" w:hint="eastAsia"/>
          <w:sz w:val="32"/>
          <w:szCs w:val="32"/>
        </w:rPr>
        <w:t>栈</w:t>
      </w:r>
      <w:proofErr w:type="gramEnd"/>
      <w:r w:rsidRPr="001D1785">
        <w:rPr>
          <w:rFonts w:ascii="仿宋_GB2312" w:eastAsia="仿宋_GB2312" w:hAnsi="方正仿宋_GBK" w:cs="方正仿宋_GBK" w:hint="eastAsia"/>
          <w:sz w:val="32"/>
          <w:szCs w:val="32"/>
        </w:rPr>
        <w:t>解决方案</w:t>
      </w:r>
      <w:r w:rsidR="001D1785" w:rsidRPr="001D1785">
        <w:rPr>
          <w:rFonts w:ascii="仿宋_GB2312" w:eastAsia="仿宋_GB2312" w:hAnsi="方正仿宋_GBK" w:cs="方正仿宋_GBK" w:hint="eastAsia"/>
          <w:sz w:val="32"/>
          <w:szCs w:val="32"/>
        </w:rPr>
        <w:t>（硬件、模型、软件、应用程序和标准）</w:t>
      </w:r>
      <w:r w:rsidRPr="001D1785">
        <w:rPr>
          <w:rFonts w:ascii="仿宋_GB2312" w:eastAsia="仿宋_GB2312" w:hAnsi="方正仿宋_GBK" w:cs="方正仿宋_GBK" w:hint="eastAsia"/>
          <w:sz w:val="32"/>
          <w:szCs w:val="32"/>
        </w:rPr>
        <w:t>，</w:t>
      </w:r>
      <w:r>
        <w:rPr>
          <w:rFonts w:ascii="仿宋_GB2312" w:eastAsia="仿宋_GB2312" w:hAnsi="方正仿宋_GBK" w:cs="方正仿宋_GBK"/>
          <w:sz w:val="32"/>
          <w:szCs w:val="32"/>
        </w:rPr>
        <w:t>这将显著提升美国及其盟友企业在全球AI市场的竞争力，尤其是在东南亚、非洲、拉美等新兴市场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，必将</w:t>
      </w:r>
      <w:r>
        <w:rPr>
          <w:rFonts w:ascii="仿宋_GB2312" w:eastAsia="仿宋_GB2312" w:hAnsi="方正仿宋_GBK" w:cs="方正仿宋_GBK"/>
          <w:sz w:val="32"/>
          <w:szCs w:val="32"/>
        </w:rPr>
        <w:t>导致中国AI产品和服务的出口增长放缓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；对联邦政府采购、金融、医疗等应用场景设置意识形态限制，削弱中国方案的进入。</w:t>
      </w:r>
    </w:p>
    <w:p w14:paraId="50C1C86B" w14:textId="77777777" w:rsidR="00C65061" w:rsidRDefault="00000000">
      <w:pPr>
        <w:ind w:firstLineChars="200" w:firstLine="643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吸（</w:t>
      </w:r>
      <w:r>
        <w:rPr>
          <w:rFonts w:ascii="仿宋_GB2312" w:eastAsia="仿宋_GB2312" w:hAnsi="方正仿宋_GBK" w:cs="方正仿宋_GBK"/>
          <w:b/>
          <w:bCs/>
          <w:sz w:val="32"/>
          <w:szCs w:val="32"/>
        </w:rPr>
        <w:t>人才</w:t>
      </w: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）：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通过国家人工智能研究资源试点项目（NAIRR）向初创公司及</w:t>
      </w:r>
      <w:r>
        <w:rPr>
          <w:rFonts w:ascii="仿宋_GB2312" w:eastAsia="仿宋_GB2312" w:hAnsi="方正仿宋_GBK" w:cs="方正仿宋_GBK"/>
          <w:sz w:val="32"/>
          <w:szCs w:val="32"/>
        </w:rPr>
        <w:t>研究人员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免费</w:t>
      </w:r>
      <w:r>
        <w:rPr>
          <w:rFonts w:ascii="仿宋_GB2312" w:eastAsia="仿宋_GB2312" w:hAnsi="方正仿宋_GBK" w:cs="方正仿宋_GBK"/>
          <w:sz w:val="32"/>
          <w:szCs w:val="32"/>
        </w:rPr>
        <w:t>提供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AI</w:t>
      </w:r>
      <w:r>
        <w:rPr>
          <w:rFonts w:ascii="仿宋_GB2312" w:eastAsia="仿宋_GB2312" w:hAnsi="方正仿宋_GBK" w:cs="方正仿宋_GBK"/>
          <w:sz w:val="32"/>
          <w:szCs w:val="32"/>
        </w:rPr>
        <w:t>模型、计算能力、数据集和其他资源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，从而吸引大量全球高端人才</w:t>
      </w:r>
      <w:r>
        <w:rPr>
          <w:rFonts w:ascii="仿宋_GB2312" w:eastAsia="仿宋_GB2312" w:hAnsi="方正仿宋_GBK" w:cs="方正仿宋_GBK"/>
          <w:sz w:val="32"/>
          <w:szCs w:val="32"/>
        </w:rPr>
        <w:t>，推动AI领域的发现和创新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。</w:t>
      </w:r>
      <w:r>
        <w:rPr>
          <w:rFonts w:ascii="仿宋_GB2312" w:eastAsia="仿宋_GB2312" w:hAnsi="方正仿宋_GBK" w:cs="方正仿宋_GBK"/>
          <w:sz w:val="32"/>
          <w:szCs w:val="32"/>
        </w:rPr>
        <w:t>该计划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由</w:t>
      </w:r>
      <w:r>
        <w:rPr>
          <w:rFonts w:ascii="仿宋_GB2312" w:eastAsia="仿宋_GB2312" w:hAnsi="方正仿宋_GBK" w:cs="方正仿宋_GBK"/>
          <w:sz w:val="32"/>
          <w:szCs w:val="32"/>
        </w:rPr>
        <w:t>美国国家科学基金会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发</w:t>
      </w:r>
      <w:r>
        <w:rPr>
          <w:rFonts w:ascii="仿宋_GB2312" w:eastAsia="仿宋_GB2312" w:hAnsi="方正仿宋_GBK" w:cs="方正仿宋_GBK" w:hint="eastAsia"/>
          <w:sz w:val="32"/>
          <w:szCs w:val="32"/>
        </w:rPr>
        <w:lastRenderedPageBreak/>
        <w:t>起，</w:t>
      </w:r>
      <w:r>
        <w:rPr>
          <w:rFonts w:ascii="仿宋_GB2312" w:eastAsia="仿宋_GB2312" w:hAnsi="方正仿宋_GBK" w:cs="方正仿宋_GBK"/>
          <w:sz w:val="32"/>
          <w:szCs w:val="32"/>
        </w:rPr>
        <w:t>联合NASA等多个政府机构，以及谷歌、亚马逊、微软、英特尔、Meta、英伟达、Open AI等多家科技巨头和AI初创企业共同推进。</w:t>
      </w:r>
    </w:p>
    <w:p w14:paraId="4B018C3C" w14:textId="77777777" w:rsidR="00C65061" w:rsidRDefault="00C65061">
      <w:pPr>
        <w:pStyle w:val="af"/>
        <w:ind w:left="360"/>
        <w:rPr>
          <w:rFonts w:ascii="仿宋_GB2312" w:eastAsia="仿宋_GB2312" w:hint="eastAsia"/>
          <w:sz w:val="32"/>
          <w:szCs w:val="28"/>
        </w:rPr>
      </w:pPr>
    </w:p>
    <w:p w14:paraId="35EE2290" w14:textId="77777777" w:rsidR="00C65061" w:rsidRDefault="00000000">
      <w:pPr>
        <w:pStyle w:val="af"/>
        <w:numPr>
          <w:ilvl w:val="0"/>
          <w:numId w:val="1"/>
        </w:numPr>
        <w:rPr>
          <w:rFonts w:ascii="仿宋_GB2312" w:eastAsia="仿宋_GB2312" w:hint="eastAsia"/>
          <w:b/>
          <w:bCs/>
          <w:sz w:val="32"/>
          <w:szCs w:val="28"/>
        </w:rPr>
      </w:pPr>
      <w:r>
        <w:rPr>
          <w:rFonts w:ascii="仿宋_GB2312" w:eastAsia="仿宋_GB2312" w:hint="eastAsia"/>
          <w:b/>
          <w:bCs/>
          <w:sz w:val="32"/>
          <w:szCs w:val="28"/>
        </w:rPr>
        <w:t>应对策略建议</w:t>
      </w:r>
    </w:p>
    <w:p w14:paraId="072443E9" w14:textId="77777777" w:rsidR="00C65061" w:rsidRDefault="00000000">
      <w:pPr>
        <w:ind w:firstLineChars="200" w:firstLine="640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/>
          <w:sz w:val="32"/>
          <w:szCs w:val="32"/>
        </w:rPr>
        <w:t>美国《人工智能行动计划》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给我国发展AI带来了巨大的挑战，我们需要发挥举国体制优势，在充分激发市场机制的前提下，积极探索集约共享发展模式，</w:t>
      </w:r>
      <w:r>
        <w:rPr>
          <w:rFonts w:ascii="仿宋_GB2312" w:eastAsia="仿宋_GB2312" w:hAnsi="方正仿宋_GBK" w:cs="方正仿宋_GBK"/>
          <w:sz w:val="32"/>
          <w:szCs w:val="32"/>
        </w:rPr>
        <w:t>制定并实施一套全面、系统、前瞻性的应对策略，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击碎美国的遏制图谋。针对美国的“断、围、堵、吸”，见招拆招，以集约共享为主线，以“替、突、破、引”来应对。</w:t>
      </w:r>
    </w:p>
    <w:p w14:paraId="0BF8108C" w14:textId="77777777" w:rsidR="00C65061" w:rsidRDefault="00000000">
      <w:pPr>
        <w:ind w:firstLineChars="200" w:firstLine="643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替：同心协力，集中攻坚，国产替代。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扶持</w:t>
      </w:r>
      <w:r>
        <w:rPr>
          <w:rFonts w:ascii="仿宋_GB2312" w:eastAsia="仿宋_GB2312" w:hAnsi="方正仿宋_GBK" w:cs="方正仿宋_GBK"/>
          <w:sz w:val="32"/>
          <w:szCs w:val="32"/>
        </w:rPr>
        <w:t>算力芯片产业链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中的头部厂家，设立国家级专项攻关基金，联合芯片研发的头部企业、高校及科研院所的顶尖资源，</w:t>
      </w:r>
      <w:r>
        <w:rPr>
          <w:rFonts w:ascii="仿宋_GB2312" w:eastAsia="仿宋_GB2312" w:hAnsi="方正仿宋_GBK" w:cs="方正仿宋_GBK"/>
          <w:sz w:val="32"/>
          <w:szCs w:val="32"/>
        </w:rPr>
        <w:t>形成国家级AI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芯片攻关</w:t>
      </w:r>
      <w:r>
        <w:rPr>
          <w:rFonts w:ascii="仿宋_GB2312" w:eastAsia="仿宋_GB2312" w:hAnsi="方正仿宋_GBK" w:cs="方正仿宋_GBK"/>
          <w:sz w:val="32"/>
          <w:szCs w:val="32"/>
        </w:rPr>
        <w:t>联盟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；</w:t>
      </w:r>
      <w:r>
        <w:rPr>
          <w:rFonts w:ascii="仿宋_GB2312" w:eastAsia="仿宋_GB2312" w:hAnsi="方正仿宋_GBK" w:cs="方正仿宋_GBK"/>
          <w:sz w:val="32"/>
          <w:szCs w:val="32"/>
        </w:rPr>
        <w:t>整合超算中心、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智算中心及大型</w:t>
      </w:r>
      <w:r>
        <w:rPr>
          <w:rFonts w:ascii="仿宋_GB2312" w:eastAsia="仿宋_GB2312" w:hAnsi="方正仿宋_GBK" w:cs="方正仿宋_GBK"/>
          <w:sz w:val="32"/>
          <w:szCs w:val="32"/>
        </w:rPr>
        <w:t>数据中心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，</w:t>
      </w:r>
      <w:r>
        <w:rPr>
          <w:rFonts w:ascii="仿宋_GB2312" w:eastAsia="仿宋_GB2312" w:hAnsi="方正仿宋_GBK" w:cs="方正仿宋_GBK"/>
          <w:sz w:val="32"/>
          <w:szCs w:val="32"/>
        </w:rPr>
        <w:t>建立国家级</w:t>
      </w:r>
      <w:r>
        <w:rPr>
          <w:rFonts w:ascii="仿宋_GB2312" w:eastAsia="仿宋_GB2312" w:hAnsi="方正仿宋_GBK" w:cs="方正仿宋_GBK"/>
          <w:sz w:val="32"/>
          <w:szCs w:val="32"/>
        </w:rPr>
        <w:t>“</w:t>
      </w:r>
      <w:r>
        <w:rPr>
          <w:rFonts w:ascii="仿宋_GB2312" w:eastAsia="仿宋_GB2312" w:hAnsi="方正仿宋_GBK" w:cs="方正仿宋_GBK"/>
          <w:sz w:val="32"/>
          <w:szCs w:val="32"/>
        </w:rPr>
        <w:t>算力共享池</w:t>
      </w:r>
      <w:r>
        <w:rPr>
          <w:rFonts w:ascii="仿宋_GB2312" w:eastAsia="仿宋_GB2312" w:hAnsi="方正仿宋_GBK" w:cs="方正仿宋_GBK"/>
          <w:sz w:val="32"/>
          <w:szCs w:val="32"/>
        </w:rPr>
        <w:t>”</w:t>
      </w:r>
      <w:r>
        <w:rPr>
          <w:rFonts w:ascii="仿宋_GB2312" w:eastAsia="仿宋_GB2312" w:hAnsi="方正仿宋_GBK" w:cs="方正仿宋_GBK"/>
          <w:sz w:val="32"/>
          <w:szCs w:val="32"/>
        </w:rPr>
        <w:t>，缓解高端芯片短缺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。</w:t>
      </w:r>
    </w:p>
    <w:p w14:paraId="058B1079" w14:textId="77777777" w:rsidR="00C65061" w:rsidRDefault="00000000">
      <w:pPr>
        <w:ind w:firstLineChars="200" w:firstLine="643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突：全面突击，携手共进，开源创新。</w:t>
      </w:r>
      <w:r>
        <w:rPr>
          <w:rFonts w:ascii="仿宋_GB2312" w:eastAsia="仿宋_GB2312" w:hAnsi="方正仿宋_GBK" w:cs="方正仿宋_GBK"/>
          <w:sz w:val="32"/>
          <w:szCs w:val="32"/>
        </w:rPr>
        <w:t>积极参与并主导国际AI技术标准的制定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；</w:t>
      </w:r>
      <w:r>
        <w:rPr>
          <w:rFonts w:ascii="仿宋_GB2312" w:eastAsia="仿宋_GB2312" w:hAnsi="方正仿宋_GBK" w:cs="方正仿宋_GBK"/>
          <w:sz w:val="32"/>
          <w:szCs w:val="32"/>
        </w:rPr>
        <w:t>在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具身智能、智慧城市与工业AI应用、生物识别、</w:t>
      </w:r>
      <w:r>
        <w:rPr>
          <w:rFonts w:ascii="仿宋_GB2312" w:eastAsia="仿宋_GB2312" w:hAnsi="方正仿宋_GBK" w:cs="方正仿宋_GBK"/>
          <w:sz w:val="32"/>
          <w:szCs w:val="32"/>
        </w:rPr>
        <w:t>数据隐私保护、伦理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治理</w:t>
      </w:r>
      <w:r>
        <w:rPr>
          <w:rFonts w:ascii="仿宋_GB2312" w:eastAsia="仿宋_GB2312" w:hAnsi="方正仿宋_GBK" w:cs="方正仿宋_GBK"/>
          <w:sz w:val="32"/>
          <w:szCs w:val="32"/>
        </w:rPr>
        <w:t>等领域，积极推动符合中国的AI标准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升级为国际标准</w:t>
      </w:r>
      <w:r>
        <w:rPr>
          <w:rFonts w:ascii="仿宋_GB2312" w:eastAsia="仿宋_GB2312" w:hAnsi="方正仿宋_GBK" w:cs="方正仿宋_GBK"/>
          <w:sz w:val="32"/>
          <w:szCs w:val="32"/>
        </w:rPr>
        <w:t>，逐步提升中国在全球AI标准制定中的话语权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；</w:t>
      </w:r>
      <w:r>
        <w:rPr>
          <w:rFonts w:ascii="仿宋_GB2312" w:eastAsia="仿宋_GB2312" w:hAnsi="方正仿宋_GBK" w:cs="方正仿宋_GBK"/>
          <w:sz w:val="32"/>
          <w:szCs w:val="32"/>
        </w:rPr>
        <w:t>积极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参与</w:t>
      </w:r>
      <w:r>
        <w:rPr>
          <w:rFonts w:ascii="仿宋_GB2312" w:eastAsia="仿宋_GB2312" w:hAnsi="方正仿宋_GBK" w:cs="方正仿宋_GBK"/>
          <w:sz w:val="32"/>
          <w:szCs w:val="32"/>
        </w:rPr>
        <w:t>全球开源AI社区，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鼓励我国头部</w:t>
      </w:r>
      <w:r>
        <w:rPr>
          <w:rFonts w:ascii="仿宋_GB2312" w:eastAsia="仿宋_GB2312" w:hAnsi="方正仿宋_GBK" w:cs="方正仿宋_GBK"/>
          <w:sz w:val="32"/>
          <w:szCs w:val="32"/>
        </w:rPr>
        <w:t>企业和研究机构开源其AI模型、数据集和工</w:t>
      </w:r>
      <w:r>
        <w:rPr>
          <w:rFonts w:ascii="仿宋_GB2312" w:eastAsia="仿宋_GB2312" w:hAnsi="方正仿宋_GBK" w:cs="方正仿宋_GBK"/>
          <w:sz w:val="32"/>
          <w:szCs w:val="32"/>
        </w:rPr>
        <w:lastRenderedPageBreak/>
        <w:t>具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链</w:t>
      </w:r>
      <w:r>
        <w:rPr>
          <w:rFonts w:ascii="仿宋_GB2312" w:eastAsia="仿宋_GB2312" w:hAnsi="方正仿宋_GBK" w:cs="方正仿宋_GBK"/>
          <w:sz w:val="32"/>
          <w:szCs w:val="32"/>
        </w:rPr>
        <w:t>，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吸纳广大</w:t>
      </w:r>
      <w:r>
        <w:rPr>
          <w:rFonts w:ascii="仿宋_GB2312" w:eastAsia="仿宋_GB2312" w:hAnsi="方正仿宋_GBK" w:cs="方正仿宋_GBK"/>
          <w:sz w:val="32"/>
          <w:szCs w:val="32"/>
        </w:rPr>
        <w:t>中小企业和开发者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加入</w:t>
      </w:r>
      <w:r>
        <w:rPr>
          <w:rFonts w:ascii="仿宋_GB2312" w:eastAsia="仿宋_GB2312" w:hAnsi="方正仿宋_GBK" w:cs="方正仿宋_GBK"/>
          <w:sz w:val="32"/>
          <w:szCs w:val="32"/>
        </w:rPr>
        <w:t>，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逐步壮大我国</w:t>
      </w:r>
      <w:r>
        <w:rPr>
          <w:rFonts w:ascii="仿宋_GB2312" w:eastAsia="仿宋_GB2312" w:hAnsi="方正仿宋_GBK" w:cs="方正仿宋_GBK"/>
          <w:sz w:val="32"/>
          <w:szCs w:val="32"/>
        </w:rPr>
        <w:t>开源AI生态系统。</w:t>
      </w:r>
    </w:p>
    <w:p w14:paraId="43039BD8" w14:textId="77777777" w:rsidR="00C65061" w:rsidRDefault="00000000">
      <w:pPr>
        <w:ind w:firstLineChars="200" w:firstLine="643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破：因势利导，对等开放，各个击破。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通过政策补贴和税收优惠等手段，鼓励国内企业和政府部门优先采购和使用国产AI产品和解决方案，形成强大的内循环市场；通过部分对等开放等手段积极开拓海外市场，把中国具备优势的AI技术和应用场景推广出海；海外构建AI数据中心和算力中心，实现与当地AI产业的深度融合。</w:t>
      </w:r>
    </w:p>
    <w:p w14:paraId="41F485B4" w14:textId="77777777" w:rsidR="00C65061" w:rsidRDefault="00000000">
      <w:pPr>
        <w:ind w:firstLineChars="200" w:firstLine="643"/>
        <w:rPr>
          <w:rFonts w:ascii="仿宋_GB2312" w:eastAsia="仿宋_GB2312" w:hAnsi="方正仿宋_GBK" w:cs="方正仿宋_GBK" w:hint="eastAsia"/>
          <w:sz w:val="32"/>
          <w:szCs w:val="32"/>
        </w:rPr>
      </w:pPr>
      <w:r>
        <w:rPr>
          <w:rFonts w:ascii="仿宋_GB2312" w:eastAsia="仿宋_GB2312" w:hAnsi="方正仿宋_GBK" w:cs="方正仿宋_GBK" w:hint="eastAsia"/>
          <w:b/>
          <w:bCs/>
          <w:sz w:val="32"/>
          <w:szCs w:val="32"/>
        </w:rPr>
        <w:t>引：援引荐举，广纳贤才，扶持创业。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制定宽松的</w:t>
      </w:r>
      <w:r>
        <w:rPr>
          <w:rFonts w:ascii="仿宋_GB2312" w:eastAsia="仿宋_GB2312" w:hAnsi="方正仿宋_GBK" w:cs="方正仿宋_GBK"/>
          <w:sz w:val="32"/>
          <w:szCs w:val="32"/>
        </w:rPr>
        <w:t>自由贸易试验区对外籍高端人才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移民出入境政策措施，支持鼓励符合条件的外籍高层次人才、高技能人才、青年科技人才来华创新创业、长期发展；在核心城市（如北京、上海、广州、深圳、杭州、西安、武汉、成都等）成立国际高级人才交流特区，定期举办国际AI高级人才交流博览会，在引进高级人才方面开通政策“直通车”；通过集中优选，建设一批国际一流的国家级实验室，</w:t>
      </w:r>
      <w:r>
        <w:rPr>
          <w:rFonts w:ascii="仿宋_GB2312" w:eastAsia="仿宋_GB2312" w:hAnsi="方正仿宋_GBK" w:cs="方正仿宋_GBK"/>
          <w:sz w:val="32"/>
          <w:szCs w:val="32"/>
        </w:rPr>
        <w:t>提供充足的科研经费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，</w:t>
      </w:r>
      <w:r>
        <w:rPr>
          <w:rFonts w:ascii="仿宋_GB2312" w:eastAsia="仿宋_GB2312" w:hAnsi="方正仿宋_GBK" w:cs="方正仿宋_GBK"/>
          <w:sz w:val="32"/>
          <w:szCs w:val="32"/>
        </w:rPr>
        <w:t>优化科研环境</w:t>
      </w:r>
      <w:r>
        <w:rPr>
          <w:rFonts w:ascii="仿宋_GB2312" w:eastAsia="仿宋_GB2312" w:hAnsi="方正仿宋_GBK" w:cs="方正仿宋_GBK" w:hint="eastAsia"/>
          <w:sz w:val="32"/>
          <w:szCs w:val="32"/>
        </w:rPr>
        <w:t>，吸引国内外顶尖人才的加入</w:t>
      </w:r>
      <w:r>
        <w:rPr>
          <w:rFonts w:ascii="仿宋_GB2312" w:eastAsia="仿宋_GB2312" w:hAnsi="方正仿宋_GBK" w:cs="方正仿宋_GBK"/>
          <w:sz w:val="32"/>
          <w:szCs w:val="32"/>
        </w:rPr>
        <w:t>。</w:t>
      </w:r>
    </w:p>
    <w:sectPr w:rsidR="00C650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F1C11" w14:textId="77777777" w:rsidR="00F80A5A" w:rsidRDefault="00F80A5A" w:rsidP="00872D2B">
      <w:pPr>
        <w:rPr>
          <w:rFonts w:hint="eastAsia"/>
        </w:rPr>
      </w:pPr>
      <w:r>
        <w:separator/>
      </w:r>
    </w:p>
  </w:endnote>
  <w:endnote w:type="continuationSeparator" w:id="0">
    <w:p w14:paraId="5C9FEA73" w14:textId="77777777" w:rsidR="00F80A5A" w:rsidRDefault="00F80A5A" w:rsidP="00872D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宋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7E7C" w14:textId="77777777" w:rsidR="00F80A5A" w:rsidRDefault="00F80A5A" w:rsidP="00872D2B">
      <w:pPr>
        <w:rPr>
          <w:rFonts w:hint="eastAsia"/>
        </w:rPr>
      </w:pPr>
      <w:r>
        <w:separator/>
      </w:r>
    </w:p>
  </w:footnote>
  <w:footnote w:type="continuationSeparator" w:id="0">
    <w:p w14:paraId="5584E5B4" w14:textId="77777777" w:rsidR="00F80A5A" w:rsidRDefault="00F80A5A" w:rsidP="00872D2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6FE"/>
    <w:multiLevelType w:val="multilevel"/>
    <w:tmpl w:val="174E46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8357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9EF"/>
    <w:rsid w:val="0002015A"/>
    <w:rsid w:val="0006455F"/>
    <w:rsid w:val="00082064"/>
    <w:rsid w:val="000B444E"/>
    <w:rsid w:val="000B6ADB"/>
    <w:rsid w:val="000E1427"/>
    <w:rsid w:val="0015605F"/>
    <w:rsid w:val="00170841"/>
    <w:rsid w:val="001766CD"/>
    <w:rsid w:val="001D1785"/>
    <w:rsid w:val="001D7196"/>
    <w:rsid w:val="0020612F"/>
    <w:rsid w:val="00224CF4"/>
    <w:rsid w:val="00252DD9"/>
    <w:rsid w:val="00253610"/>
    <w:rsid w:val="0026139F"/>
    <w:rsid w:val="002744DF"/>
    <w:rsid w:val="00292BC4"/>
    <w:rsid w:val="002C156D"/>
    <w:rsid w:val="002D7F55"/>
    <w:rsid w:val="002E235F"/>
    <w:rsid w:val="002E318C"/>
    <w:rsid w:val="00360586"/>
    <w:rsid w:val="00387874"/>
    <w:rsid w:val="003926FA"/>
    <w:rsid w:val="003B6944"/>
    <w:rsid w:val="003C38BA"/>
    <w:rsid w:val="003E685B"/>
    <w:rsid w:val="003F5000"/>
    <w:rsid w:val="004040E5"/>
    <w:rsid w:val="0048233A"/>
    <w:rsid w:val="004967DA"/>
    <w:rsid w:val="004A33D0"/>
    <w:rsid w:val="004B0C87"/>
    <w:rsid w:val="004D132A"/>
    <w:rsid w:val="004D61A5"/>
    <w:rsid w:val="004F0406"/>
    <w:rsid w:val="00521FE4"/>
    <w:rsid w:val="00527415"/>
    <w:rsid w:val="0054733A"/>
    <w:rsid w:val="005519EF"/>
    <w:rsid w:val="005526D2"/>
    <w:rsid w:val="005636D5"/>
    <w:rsid w:val="00566575"/>
    <w:rsid w:val="00570538"/>
    <w:rsid w:val="00575E46"/>
    <w:rsid w:val="0058300B"/>
    <w:rsid w:val="005C59D3"/>
    <w:rsid w:val="005D4473"/>
    <w:rsid w:val="005F05A3"/>
    <w:rsid w:val="005F086E"/>
    <w:rsid w:val="00603679"/>
    <w:rsid w:val="00622D21"/>
    <w:rsid w:val="00645F2C"/>
    <w:rsid w:val="00667A38"/>
    <w:rsid w:val="00694933"/>
    <w:rsid w:val="0069708C"/>
    <w:rsid w:val="00701833"/>
    <w:rsid w:val="0073615F"/>
    <w:rsid w:val="0074091D"/>
    <w:rsid w:val="00744EE4"/>
    <w:rsid w:val="007C5E64"/>
    <w:rsid w:val="007C6EEF"/>
    <w:rsid w:val="007E2D12"/>
    <w:rsid w:val="007F0776"/>
    <w:rsid w:val="00820BFC"/>
    <w:rsid w:val="00872D2B"/>
    <w:rsid w:val="008B5AF8"/>
    <w:rsid w:val="008B7C96"/>
    <w:rsid w:val="009174E3"/>
    <w:rsid w:val="009630A2"/>
    <w:rsid w:val="00966EDF"/>
    <w:rsid w:val="00966FB8"/>
    <w:rsid w:val="009A0239"/>
    <w:rsid w:val="009B161E"/>
    <w:rsid w:val="009B43EE"/>
    <w:rsid w:val="009E4F1D"/>
    <w:rsid w:val="009F5FF1"/>
    <w:rsid w:val="00A22AB4"/>
    <w:rsid w:val="00A251D2"/>
    <w:rsid w:val="00A27BEF"/>
    <w:rsid w:val="00A428CF"/>
    <w:rsid w:val="00A55619"/>
    <w:rsid w:val="00A652AE"/>
    <w:rsid w:val="00A77475"/>
    <w:rsid w:val="00A8244E"/>
    <w:rsid w:val="00A97341"/>
    <w:rsid w:val="00AD51A7"/>
    <w:rsid w:val="00B263E6"/>
    <w:rsid w:val="00B26806"/>
    <w:rsid w:val="00B330F5"/>
    <w:rsid w:val="00B40890"/>
    <w:rsid w:val="00BC1E02"/>
    <w:rsid w:val="00C04B28"/>
    <w:rsid w:val="00C44855"/>
    <w:rsid w:val="00C52C76"/>
    <w:rsid w:val="00C61249"/>
    <w:rsid w:val="00C65061"/>
    <w:rsid w:val="00C67774"/>
    <w:rsid w:val="00C67C8C"/>
    <w:rsid w:val="00CB3DD0"/>
    <w:rsid w:val="00CF3E6C"/>
    <w:rsid w:val="00CF491B"/>
    <w:rsid w:val="00D50587"/>
    <w:rsid w:val="00D804C5"/>
    <w:rsid w:val="00DB597A"/>
    <w:rsid w:val="00DE0C45"/>
    <w:rsid w:val="00DE0D93"/>
    <w:rsid w:val="00DE2A3C"/>
    <w:rsid w:val="00E02037"/>
    <w:rsid w:val="00E07B6E"/>
    <w:rsid w:val="00E07E1E"/>
    <w:rsid w:val="00E227F3"/>
    <w:rsid w:val="00E60A72"/>
    <w:rsid w:val="00E74B5C"/>
    <w:rsid w:val="00E90B3F"/>
    <w:rsid w:val="00EB574D"/>
    <w:rsid w:val="00EC7189"/>
    <w:rsid w:val="00F0608D"/>
    <w:rsid w:val="00F10A61"/>
    <w:rsid w:val="00F554AB"/>
    <w:rsid w:val="00F613FE"/>
    <w:rsid w:val="00F75911"/>
    <w:rsid w:val="00F80A5A"/>
    <w:rsid w:val="00FB6D82"/>
    <w:rsid w:val="0126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7EC47"/>
  <w15:docId w15:val="{8EC05D43-7151-4608-A88B-D26EC549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inorEastAsia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3">
    <w:name w:val="Revision"/>
    <w:hidden/>
    <w:uiPriority w:val="99"/>
    <w:unhideWhenUsed/>
    <w:rsid w:val="00872D2B"/>
    <w:rPr>
      <w:kern w:val="2"/>
      <w:sz w:val="24"/>
      <w:szCs w:val="22"/>
      <w14:ligatures w14:val="standardContextual"/>
    </w:rPr>
  </w:style>
  <w:style w:type="paragraph" w:styleId="af4">
    <w:name w:val="annotation subject"/>
    <w:basedOn w:val="a3"/>
    <w:next w:val="a3"/>
    <w:link w:val="af5"/>
    <w:uiPriority w:val="99"/>
    <w:semiHidden/>
    <w:unhideWhenUsed/>
    <w:rsid w:val="00872D2B"/>
    <w:rPr>
      <w:b/>
      <w:bCs/>
    </w:rPr>
  </w:style>
  <w:style w:type="character" w:customStyle="1" w:styleId="a4">
    <w:name w:val="批注文字 字符"/>
    <w:basedOn w:val="a0"/>
    <w:link w:val="a3"/>
    <w:uiPriority w:val="99"/>
    <w:rsid w:val="00872D2B"/>
    <w:rPr>
      <w:kern w:val="2"/>
      <w:sz w:val="24"/>
      <w:szCs w:val="22"/>
      <w14:ligatures w14:val="standardContextual"/>
    </w:rPr>
  </w:style>
  <w:style w:type="character" w:customStyle="1" w:styleId="af5">
    <w:name w:val="批注主题 字符"/>
    <w:basedOn w:val="a4"/>
    <w:link w:val="af4"/>
    <w:uiPriority w:val="99"/>
    <w:semiHidden/>
    <w:rsid w:val="00872D2B"/>
    <w:rPr>
      <w:b/>
      <w:bCs/>
      <w:kern w:val="2"/>
      <w:sz w:val="24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a8521</dc:creator>
  <cp:lastModifiedBy>a8521</cp:lastModifiedBy>
  <cp:revision>2</cp:revision>
  <dcterms:created xsi:type="dcterms:W3CDTF">2025-08-05T00:29:00Z</dcterms:created>
  <dcterms:modified xsi:type="dcterms:W3CDTF">2025-08-05T00:29:00Z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12D11E45F57944E58581165B954A77E3_13</vt:lpwstr>
  </property>
</Properties>
</file>