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eastAsia" w:ascii="楷体" w:hAnsi="楷体" w:eastAsia="楷体" w:cs="楷体"/>
          <w:b/>
          <w:bCs/>
          <w:sz w:val="36"/>
          <w:szCs w:val="44"/>
        </w:rPr>
      </w:pPr>
      <w:bookmarkStart w:id="0" w:name="_GoBack"/>
      <w:r>
        <w:rPr>
          <w:rFonts w:hint="eastAsia" w:ascii="楷体" w:hAnsi="楷体" w:eastAsia="楷体" w:cs="楷体"/>
          <w:b/>
          <w:bCs/>
          <w:sz w:val="36"/>
          <w:szCs w:val="44"/>
        </w:rPr>
        <w:t>美国对等关税政策分析</w:t>
      </w:r>
      <w:r>
        <w:rPr>
          <w:rFonts w:hint="eastAsia" w:ascii="楷体" w:hAnsi="楷体" w:eastAsia="楷体" w:cs="楷体"/>
          <w:b/>
          <w:bCs/>
          <w:sz w:val="36"/>
          <w:szCs w:val="44"/>
          <w:lang w:eastAsia="zh-CN"/>
        </w:rPr>
        <w:t>、</w:t>
      </w:r>
      <w:r>
        <w:rPr>
          <w:rFonts w:hint="eastAsia" w:ascii="楷体" w:hAnsi="楷体" w:eastAsia="楷体" w:cs="楷体"/>
          <w:b/>
          <w:bCs/>
          <w:sz w:val="36"/>
          <w:szCs w:val="44"/>
        </w:rPr>
        <w:t>后续走向</w:t>
      </w:r>
      <w:r>
        <w:rPr>
          <w:rFonts w:hint="eastAsia" w:ascii="楷体" w:hAnsi="楷体" w:eastAsia="楷体" w:cs="楷体"/>
          <w:b/>
          <w:bCs/>
          <w:sz w:val="36"/>
          <w:szCs w:val="44"/>
          <w:lang w:val="en-US" w:eastAsia="zh-CN"/>
        </w:rPr>
        <w:t>及</w:t>
      </w:r>
      <w:r>
        <w:rPr>
          <w:rFonts w:hint="eastAsia" w:ascii="楷体" w:hAnsi="楷体" w:eastAsia="楷体" w:cs="楷体"/>
          <w:b/>
          <w:bCs/>
          <w:sz w:val="36"/>
          <w:szCs w:val="44"/>
        </w:rPr>
        <w:t>对</w:t>
      </w:r>
      <w:r>
        <w:rPr>
          <w:rFonts w:hint="eastAsia" w:ascii="楷体" w:hAnsi="楷体" w:eastAsia="楷体" w:cs="楷体"/>
          <w:b/>
          <w:bCs/>
          <w:sz w:val="36"/>
          <w:szCs w:val="44"/>
          <w:lang w:val="en-US" w:eastAsia="zh-CN"/>
        </w:rPr>
        <w:t>我国AI科技、</w:t>
      </w:r>
      <w:r>
        <w:rPr>
          <w:rFonts w:hint="eastAsia" w:ascii="楷体" w:hAnsi="楷体" w:eastAsia="楷体" w:cs="楷体"/>
          <w:b/>
          <w:bCs/>
          <w:sz w:val="36"/>
          <w:szCs w:val="44"/>
        </w:rPr>
        <w:t>通信业</w:t>
      </w:r>
      <w:r>
        <w:rPr>
          <w:rFonts w:hint="eastAsia" w:ascii="楷体" w:hAnsi="楷体" w:eastAsia="楷体" w:cs="楷体"/>
          <w:b/>
          <w:bCs/>
          <w:sz w:val="36"/>
          <w:szCs w:val="44"/>
          <w:lang w:val="en-US" w:eastAsia="zh-CN"/>
        </w:rPr>
        <w:t>的</w:t>
      </w:r>
      <w:r>
        <w:rPr>
          <w:rFonts w:hint="eastAsia" w:ascii="楷体" w:hAnsi="楷体" w:eastAsia="楷体" w:cs="楷体"/>
          <w:b/>
          <w:bCs/>
          <w:sz w:val="36"/>
          <w:szCs w:val="44"/>
        </w:rPr>
        <w:t>影响</w:t>
      </w:r>
    </w:p>
    <w:bookmarkEnd w:id="0"/>
    <w:p>
      <w:pPr>
        <w:jc w:val="left"/>
        <w:rPr>
          <w:rFonts w:hint="eastAsia" w:ascii="楷体" w:hAnsi="楷体" w:eastAsia="楷体" w:cs="楷体"/>
          <w:b/>
          <w:bCs/>
          <w:sz w:val="32"/>
          <w:szCs w:val="32"/>
        </w:rPr>
      </w:pPr>
      <w:r>
        <w:rPr>
          <w:rFonts w:hint="eastAsia" w:ascii="楷体" w:hAnsi="楷体" w:eastAsia="楷体" w:cs="楷体"/>
          <w:b/>
          <w:bCs/>
          <w:sz w:val="32"/>
          <w:szCs w:val="32"/>
        </w:rPr>
        <w:t>一、</w:t>
      </w:r>
      <w:r>
        <w:rPr>
          <w:rFonts w:hint="eastAsia" w:ascii="楷体" w:hAnsi="楷体" w:eastAsia="楷体" w:cs="楷体"/>
          <w:b/>
          <w:bCs/>
          <w:sz w:val="32"/>
          <w:szCs w:val="32"/>
          <w:lang w:val="en-US" w:eastAsia="zh-CN"/>
        </w:rPr>
        <w:t>美国</w:t>
      </w:r>
      <w:r>
        <w:rPr>
          <w:rFonts w:hint="eastAsia" w:ascii="楷体" w:hAnsi="楷体" w:eastAsia="楷体" w:cs="楷体"/>
          <w:b/>
          <w:bCs/>
          <w:sz w:val="32"/>
          <w:szCs w:val="32"/>
        </w:rPr>
        <w:t>对等关税政策分析</w:t>
      </w:r>
    </w:p>
    <w:p>
      <w:pPr>
        <w:jc w:val="left"/>
        <w:rPr>
          <w:rFonts w:hint="eastAsia" w:ascii="楷体" w:hAnsi="楷体" w:eastAsia="楷体" w:cs="楷体"/>
          <w:b/>
          <w:bCs/>
          <w:sz w:val="32"/>
          <w:szCs w:val="32"/>
          <w:lang w:val="en-US" w:eastAsia="zh-CN"/>
        </w:rPr>
      </w:pPr>
      <w:r>
        <w:rPr>
          <w:rFonts w:hint="eastAsia" w:ascii="楷体" w:hAnsi="楷体" w:eastAsia="楷体" w:cs="楷体"/>
          <w:b/>
          <w:bCs/>
          <w:sz w:val="32"/>
          <w:szCs w:val="32"/>
          <w:lang w:val="en-US" w:eastAsia="zh-CN"/>
        </w:rPr>
        <w:t>1.美国对等关税政策源于</w:t>
      </w:r>
      <w:r>
        <w:rPr>
          <w:rFonts w:hint="eastAsia" w:ascii="楷体" w:hAnsi="楷体" w:eastAsia="楷体" w:cs="楷体"/>
          <w:b/>
          <w:bCs/>
          <w:sz w:val="32"/>
          <w:szCs w:val="32"/>
        </w:rPr>
        <w:t>MAGA</w:t>
      </w:r>
      <w:r>
        <w:rPr>
          <w:rFonts w:hint="eastAsia" w:ascii="楷体" w:hAnsi="楷体" w:eastAsia="楷体" w:cs="楷体"/>
          <w:b/>
          <w:bCs/>
          <w:sz w:val="32"/>
          <w:szCs w:val="32"/>
          <w:lang w:val="en-US" w:eastAsia="zh-CN"/>
        </w:rPr>
        <w:t>政治理念</w:t>
      </w:r>
    </w:p>
    <w:p>
      <w:pPr>
        <w:pStyle w:val="3"/>
        <w:keepNext w:val="0"/>
        <w:keepLines w:val="0"/>
        <w:widowControl/>
        <w:suppressLineNumbers w:val="0"/>
        <w:ind w:firstLine="560" w:firstLineChars="200"/>
        <w:rPr>
          <w:rFonts w:hint="eastAsia" w:ascii="楷体" w:hAnsi="楷体" w:eastAsia="楷体" w:cs="楷体"/>
          <w:sz w:val="28"/>
          <w:szCs w:val="28"/>
        </w:rPr>
      </w:pPr>
      <w:r>
        <w:rPr>
          <w:rFonts w:hint="eastAsia" w:ascii="楷体" w:hAnsi="楷体" w:eastAsia="楷体" w:cs="楷体"/>
          <w:sz w:val="28"/>
          <w:szCs w:val="28"/>
          <w:lang w:val="en-US" w:eastAsia="zh-CN"/>
        </w:rPr>
        <w:t>美国特朗普政府推出对等关税政策，</w:t>
      </w:r>
      <w:r>
        <w:rPr>
          <w:rFonts w:hint="eastAsia" w:ascii="楷体" w:hAnsi="楷体" w:eastAsia="楷体" w:cs="楷体"/>
          <w:sz w:val="28"/>
          <w:szCs w:val="28"/>
        </w:rPr>
        <w:t>本质上是对美国社会变迁</w:t>
      </w:r>
      <w:r>
        <w:rPr>
          <w:rFonts w:hint="eastAsia" w:ascii="楷体" w:hAnsi="楷体" w:eastAsia="楷体" w:cs="楷体"/>
          <w:sz w:val="28"/>
          <w:szCs w:val="28"/>
          <w:lang w:val="en-US" w:eastAsia="zh-CN"/>
        </w:rPr>
        <w:t>诉求</w:t>
      </w:r>
      <w:r>
        <w:rPr>
          <w:rFonts w:hint="eastAsia" w:ascii="楷体" w:hAnsi="楷体" w:eastAsia="楷体" w:cs="楷体"/>
          <w:sz w:val="28"/>
          <w:szCs w:val="28"/>
        </w:rPr>
        <w:t>的回应</w:t>
      </w:r>
      <w:r>
        <w:rPr>
          <w:rFonts w:hint="eastAsia" w:ascii="楷体" w:hAnsi="楷体" w:eastAsia="楷体" w:cs="楷体"/>
          <w:sz w:val="28"/>
          <w:szCs w:val="28"/>
          <w:lang w:eastAsia="zh-CN"/>
        </w:rPr>
        <w:t>，</w:t>
      </w:r>
      <w:r>
        <w:rPr>
          <w:rFonts w:hint="eastAsia" w:ascii="楷体" w:hAnsi="楷体" w:eastAsia="楷体" w:cs="楷体"/>
          <w:sz w:val="28"/>
          <w:szCs w:val="28"/>
          <w:lang w:val="en-US" w:eastAsia="zh-CN"/>
        </w:rPr>
        <w:t>即源自美国的</w:t>
      </w:r>
      <w:r>
        <w:rPr>
          <w:rFonts w:hint="eastAsia" w:ascii="楷体" w:hAnsi="楷体" w:eastAsia="楷体" w:cs="楷体"/>
          <w:sz w:val="28"/>
          <w:szCs w:val="28"/>
        </w:rPr>
        <w:t>MAGA</w:t>
      </w:r>
      <w:r>
        <w:rPr>
          <w:rFonts w:hint="eastAsia" w:ascii="楷体" w:hAnsi="楷体" w:eastAsia="楷体" w:cs="楷体"/>
          <w:sz w:val="28"/>
          <w:szCs w:val="28"/>
          <w:lang w:val="en-US" w:eastAsia="zh-CN"/>
        </w:rPr>
        <w:t>政治理念</w:t>
      </w:r>
      <w:r>
        <w:rPr>
          <w:rFonts w:hint="eastAsia" w:ascii="楷体" w:hAnsi="楷体" w:eastAsia="楷体" w:cs="楷体"/>
          <w:sz w:val="28"/>
          <w:szCs w:val="28"/>
        </w:rPr>
        <w:t>（Make America Great Again，让美国再次伟大）。特朗普</w:t>
      </w:r>
      <w:r>
        <w:rPr>
          <w:rFonts w:hint="eastAsia" w:ascii="楷体" w:hAnsi="楷体" w:eastAsia="楷体" w:cs="楷体"/>
          <w:sz w:val="28"/>
          <w:szCs w:val="28"/>
          <w:lang w:val="en-US" w:eastAsia="zh-CN"/>
        </w:rPr>
        <w:t>政府在2025年</w:t>
      </w:r>
      <w:r>
        <w:rPr>
          <w:rFonts w:hint="eastAsia" w:ascii="楷体" w:hAnsi="楷体" w:eastAsia="楷体" w:cs="楷体"/>
          <w:sz w:val="28"/>
          <w:szCs w:val="28"/>
        </w:rPr>
        <w:t>对MAGA</w:t>
      </w:r>
      <w:r>
        <w:rPr>
          <w:rFonts w:hint="eastAsia" w:ascii="楷体" w:hAnsi="楷体" w:eastAsia="楷体" w:cs="楷体"/>
          <w:sz w:val="28"/>
          <w:szCs w:val="28"/>
          <w:lang w:val="en-US" w:eastAsia="zh-CN"/>
        </w:rPr>
        <w:t>政治口号进行</w:t>
      </w:r>
      <w:r>
        <w:rPr>
          <w:rFonts w:hint="eastAsia" w:ascii="楷体" w:hAnsi="楷体" w:eastAsia="楷体" w:cs="楷体"/>
          <w:sz w:val="28"/>
          <w:szCs w:val="28"/>
        </w:rPr>
        <w:t>重新定义，注入了全球化逆流下的本土主义诉求。MAGA的政治主张和核心政策方向主要围绕“美国优先”（America First）的理念展开，强调通过一系列政策恢复美国的经济、文化和军事地位。其</w:t>
      </w:r>
      <w:r>
        <w:rPr>
          <w:rFonts w:hint="eastAsia" w:ascii="楷体" w:hAnsi="楷体" w:eastAsia="楷体" w:cs="楷体"/>
          <w:sz w:val="28"/>
          <w:szCs w:val="28"/>
          <w:lang w:val="en-US" w:eastAsia="zh-CN"/>
        </w:rPr>
        <w:t>经济</w:t>
      </w:r>
      <w:r>
        <w:rPr>
          <w:rFonts w:hint="eastAsia" w:ascii="楷体" w:hAnsi="楷体" w:eastAsia="楷体" w:cs="楷体"/>
          <w:sz w:val="28"/>
          <w:szCs w:val="28"/>
        </w:rPr>
        <w:t>政策方向</w:t>
      </w:r>
      <w:r>
        <w:rPr>
          <w:rFonts w:hint="eastAsia" w:ascii="楷体" w:hAnsi="楷体" w:eastAsia="楷体" w:cs="楷体"/>
          <w:sz w:val="28"/>
          <w:szCs w:val="28"/>
          <w:lang w:val="en-US" w:eastAsia="zh-CN"/>
        </w:rPr>
        <w:t>以</w:t>
      </w:r>
      <w:r>
        <w:rPr>
          <w:rFonts w:hint="eastAsia" w:ascii="楷体" w:hAnsi="楷体" w:eastAsia="楷体" w:cs="楷体"/>
          <w:b/>
          <w:bCs/>
          <w:sz w:val="28"/>
          <w:szCs w:val="28"/>
        </w:rPr>
        <w:t>经济民族主义</w:t>
      </w:r>
      <w:r>
        <w:rPr>
          <w:rFonts w:hint="eastAsia" w:ascii="楷体" w:hAnsi="楷体" w:eastAsia="楷体" w:cs="楷体"/>
          <w:sz w:val="28"/>
          <w:szCs w:val="28"/>
        </w:rPr>
        <w:t>为核心，</w:t>
      </w:r>
      <w:r>
        <w:rPr>
          <w:rFonts w:hint="eastAsia" w:ascii="楷体" w:hAnsi="楷体" w:eastAsia="楷体" w:cs="楷体"/>
          <w:sz w:val="28"/>
          <w:szCs w:val="28"/>
          <w:lang w:val="en-US" w:eastAsia="zh-CN"/>
        </w:rPr>
        <w:t>旨在</w:t>
      </w:r>
      <w:r>
        <w:rPr>
          <w:rFonts w:hint="eastAsia" w:ascii="楷体" w:hAnsi="楷体" w:eastAsia="楷体" w:cs="楷体"/>
          <w:b/>
          <w:bCs/>
          <w:sz w:val="28"/>
          <w:szCs w:val="28"/>
          <w:lang w:val="en-US" w:eastAsia="zh-CN"/>
        </w:rPr>
        <w:t>建立全球</w:t>
      </w:r>
      <w:r>
        <w:rPr>
          <w:rStyle w:val="6"/>
          <w:rFonts w:hint="eastAsia" w:ascii="楷体" w:hAnsi="楷体" w:eastAsia="楷体" w:cs="楷体"/>
          <w:b/>
          <w:bCs/>
          <w:sz w:val="28"/>
          <w:szCs w:val="28"/>
        </w:rPr>
        <w:t>技术主权与供应链重塑</w:t>
      </w:r>
      <w:r>
        <w:rPr>
          <w:rStyle w:val="6"/>
          <w:rFonts w:hint="eastAsia" w:ascii="楷体" w:hAnsi="楷体" w:eastAsia="楷体" w:cs="楷体"/>
          <w:sz w:val="28"/>
          <w:szCs w:val="28"/>
          <w:lang w:eastAsia="zh-CN"/>
        </w:rPr>
        <w:t>，</w:t>
      </w:r>
      <w:r>
        <w:rPr>
          <w:rStyle w:val="6"/>
          <w:rFonts w:hint="eastAsia" w:ascii="楷体" w:hAnsi="楷体" w:eastAsia="楷体" w:cs="楷体"/>
          <w:b w:val="0"/>
          <w:bCs/>
          <w:sz w:val="28"/>
          <w:szCs w:val="28"/>
          <w:lang w:val="en-US" w:eastAsia="zh-CN"/>
        </w:rPr>
        <w:t>核心计划包括，</w:t>
      </w:r>
      <w:r>
        <w:rPr>
          <w:rFonts w:hint="eastAsia" w:ascii="楷体" w:hAnsi="楷体" w:eastAsia="楷体" w:cs="楷体"/>
          <w:sz w:val="28"/>
          <w:szCs w:val="28"/>
        </w:rPr>
        <w:t>推动“美国制造”战略，通过关税、补贴和税收激励推动制造业回流，强化美国在关键科技领域的自主性，减少对中国的供应链依赖</w:t>
      </w:r>
      <w:r>
        <w:rPr>
          <w:rFonts w:hint="eastAsia" w:ascii="楷体" w:hAnsi="楷体" w:eastAsia="楷体" w:cs="楷体"/>
          <w:sz w:val="28"/>
          <w:szCs w:val="28"/>
          <w:lang w:eastAsia="zh-CN"/>
        </w:rPr>
        <w:t>，</w:t>
      </w:r>
      <w:r>
        <w:rPr>
          <w:rFonts w:hint="eastAsia" w:ascii="楷体" w:hAnsi="楷体" w:eastAsia="楷体" w:cs="楷体"/>
          <w:sz w:val="28"/>
          <w:szCs w:val="28"/>
          <w:lang w:val="en-US" w:eastAsia="zh-CN"/>
        </w:rPr>
        <w:t>加速</w:t>
      </w:r>
      <w:r>
        <w:rPr>
          <w:rFonts w:hint="eastAsia" w:ascii="楷体" w:hAnsi="楷体" w:eastAsia="楷体" w:cs="楷体"/>
          <w:sz w:val="28"/>
          <w:szCs w:val="28"/>
        </w:rPr>
        <w:t>新兴科技（AI、量子计算）</w:t>
      </w:r>
      <w:r>
        <w:rPr>
          <w:rFonts w:hint="eastAsia" w:ascii="楷体" w:hAnsi="楷体" w:eastAsia="楷体" w:cs="楷体"/>
          <w:sz w:val="28"/>
          <w:szCs w:val="28"/>
          <w:lang w:val="en-US" w:eastAsia="zh-CN"/>
        </w:rPr>
        <w:t>的</w:t>
      </w:r>
      <w:r>
        <w:rPr>
          <w:rFonts w:hint="eastAsia" w:ascii="楷体" w:hAnsi="楷体" w:eastAsia="楷体" w:cs="楷体"/>
          <w:sz w:val="28"/>
          <w:szCs w:val="28"/>
        </w:rPr>
        <w:t>技术应用。</w:t>
      </w:r>
    </w:p>
    <w:p>
      <w:pPr>
        <w:pStyle w:val="3"/>
        <w:keepNext w:val="0"/>
        <w:keepLines w:val="0"/>
        <w:widowControl/>
        <w:suppressLineNumbers w:val="0"/>
        <w:rPr>
          <w:rFonts w:hint="default" w:ascii="楷体" w:hAnsi="楷体" w:eastAsia="楷体" w:cs="楷体"/>
          <w:b/>
          <w:bCs/>
          <w:sz w:val="32"/>
          <w:szCs w:val="32"/>
          <w:lang w:val="en-US" w:eastAsia="zh-CN"/>
        </w:rPr>
      </w:pPr>
      <w:r>
        <w:rPr>
          <w:rFonts w:hint="eastAsia" w:ascii="楷体" w:hAnsi="楷体" w:eastAsia="楷体" w:cs="楷体"/>
          <w:b/>
          <w:bCs/>
          <w:sz w:val="32"/>
          <w:szCs w:val="32"/>
          <w:lang w:val="en-US" w:eastAsia="zh-CN"/>
        </w:rPr>
        <w:t>2.美国对等关税行政令的主要内容</w:t>
      </w:r>
    </w:p>
    <w:p>
      <w:pPr>
        <w:pStyle w:val="3"/>
        <w:keepNext w:val="0"/>
        <w:keepLines w:val="0"/>
        <w:widowControl/>
        <w:suppressLineNumbers w:val="0"/>
        <w:ind w:firstLine="560" w:firstLineChars="200"/>
        <w:rPr>
          <w:rFonts w:hint="default" w:ascii="楷体" w:hAnsi="楷体" w:eastAsia="楷体" w:cs="楷体"/>
          <w:sz w:val="28"/>
          <w:szCs w:val="28"/>
          <w:lang w:val="en-US" w:eastAsia="zh-CN"/>
        </w:rPr>
      </w:pPr>
      <w:r>
        <w:rPr>
          <w:rFonts w:hint="default" w:ascii="楷体" w:hAnsi="楷体" w:eastAsia="楷体" w:cs="楷体"/>
          <w:sz w:val="28"/>
          <w:szCs w:val="28"/>
          <w:lang w:val="en-US" w:eastAsia="zh-CN"/>
        </w:rPr>
        <w:t>4月2日，美国总统特朗普援引美国《国际经济紧急权力法》（IEEPA）</w:t>
      </w:r>
      <w:r>
        <w:rPr>
          <w:rFonts w:hint="eastAsia" w:ascii="楷体" w:hAnsi="楷体" w:eastAsia="楷体" w:cs="楷体"/>
          <w:sz w:val="28"/>
          <w:szCs w:val="28"/>
          <w:lang w:val="en-US" w:eastAsia="zh-CN"/>
        </w:rPr>
        <w:t>、</w:t>
      </w:r>
      <w:r>
        <w:rPr>
          <w:rFonts w:hint="default" w:ascii="楷体" w:hAnsi="楷体" w:eastAsia="楷体" w:cs="楷体"/>
          <w:sz w:val="28"/>
          <w:szCs w:val="28"/>
          <w:lang w:val="en-US" w:eastAsia="zh-CN"/>
        </w:rPr>
        <w:t>《国家紧急状态法》（NEA）</w:t>
      </w:r>
      <w:r>
        <w:rPr>
          <w:rFonts w:hint="eastAsia" w:ascii="楷体" w:hAnsi="楷体" w:eastAsia="楷体" w:cs="楷体"/>
          <w:sz w:val="28"/>
          <w:szCs w:val="28"/>
          <w:lang w:val="en-US" w:eastAsia="zh-CN"/>
        </w:rPr>
        <w:t>和贸易法等法典，</w:t>
      </w:r>
      <w:r>
        <w:rPr>
          <w:rFonts w:hint="default" w:ascii="楷体" w:hAnsi="楷体" w:eastAsia="楷体" w:cs="楷体"/>
          <w:sz w:val="28"/>
          <w:szCs w:val="28"/>
          <w:lang w:val="en-US" w:eastAsia="zh-CN"/>
        </w:rPr>
        <w:t>签署</w:t>
      </w:r>
      <w:r>
        <w:rPr>
          <w:rFonts w:hint="eastAsia" w:ascii="楷体" w:hAnsi="楷体" w:eastAsia="楷体" w:cs="楷体"/>
          <w:sz w:val="28"/>
          <w:szCs w:val="28"/>
          <w:lang w:val="en-US" w:eastAsia="zh-CN"/>
        </w:rPr>
        <w:t>《互惠关税监管进口商品》</w:t>
      </w:r>
      <w:r>
        <w:rPr>
          <w:rFonts w:hint="default" w:ascii="楷体" w:hAnsi="楷体" w:eastAsia="楷体" w:cs="楷体"/>
          <w:sz w:val="28"/>
          <w:szCs w:val="28"/>
          <w:lang w:val="en-US" w:eastAsia="zh-CN"/>
        </w:rPr>
        <w:t>行政令以应对巨大且持续的贸易逆差所造成的国家紧急状态</w:t>
      </w:r>
      <w:r>
        <w:rPr>
          <w:rFonts w:hint="eastAsia" w:ascii="楷体" w:hAnsi="楷体" w:eastAsia="楷体" w:cs="楷体"/>
          <w:sz w:val="28"/>
          <w:szCs w:val="28"/>
          <w:lang w:val="en-US" w:eastAsia="zh-CN"/>
        </w:rPr>
        <w:t>。根据行政令，美国将</w:t>
      </w:r>
      <w:r>
        <w:rPr>
          <w:rFonts w:hint="default" w:ascii="楷体" w:hAnsi="楷体" w:eastAsia="楷体" w:cs="楷体"/>
          <w:sz w:val="28"/>
          <w:szCs w:val="28"/>
          <w:lang w:val="en-US" w:eastAsia="zh-CN"/>
        </w:rPr>
        <w:t>对所有贸易伙伴征收10%</w:t>
      </w:r>
      <w:r>
        <w:rPr>
          <w:rFonts w:hint="eastAsia" w:ascii="楷体" w:hAnsi="楷体" w:eastAsia="楷体" w:cs="楷体"/>
          <w:sz w:val="28"/>
          <w:szCs w:val="28"/>
          <w:lang w:val="en-US" w:eastAsia="zh-CN"/>
        </w:rPr>
        <w:t>的</w:t>
      </w:r>
      <w:r>
        <w:rPr>
          <w:rFonts w:hint="default" w:ascii="楷体" w:hAnsi="楷体" w:eastAsia="楷体" w:cs="楷体"/>
          <w:sz w:val="28"/>
          <w:szCs w:val="28"/>
          <w:lang w:val="en-US" w:eastAsia="zh-CN"/>
        </w:rPr>
        <w:t>“最低基准关税”</w:t>
      </w:r>
      <w:r>
        <w:rPr>
          <w:rFonts w:hint="eastAsia" w:ascii="楷体" w:hAnsi="楷体" w:eastAsia="楷体" w:cs="楷体"/>
          <w:sz w:val="28"/>
          <w:szCs w:val="28"/>
          <w:lang w:val="en-US" w:eastAsia="zh-CN"/>
        </w:rPr>
        <w:t>和</w:t>
      </w:r>
      <w:r>
        <w:rPr>
          <w:rFonts w:hint="default" w:ascii="楷体" w:hAnsi="楷体" w:eastAsia="楷体" w:cs="楷体"/>
          <w:sz w:val="28"/>
          <w:szCs w:val="28"/>
          <w:lang w:val="en-US" w:eastAsia="zh-CN"/>
        </w:rPr>
        <w:t>对美国贸易逆差最大的贸易伙伴在10%的基础上</w:t>
      </w:r>
      <w:r>
        <w:rPr>
          <w:rFonts w:hint="eastAsia" w:ascii="楷体" w:hAnsi="楷体" w:eastAsia="楷体" w:cs="楷体"/>
          <w:sz w:val="28"/>
          <w:szCs w:val="28"/>
          <w:lang w:val="en-US" w:eastAsia="zh-CN"/>
        </w:rPr>
        <w:t>加征</w:t>
      </w:r>
      <w:r>
        <w:rPr>
          <w:rFonts w:hint="default" w:ascii="楷体" w:hAnsi="楷体" w:eastAsia="楷体" w:cs="楷体"/>
          <w:sz w:val="28"/>
          <w:szCs w:val="28"/>
          <w:lang w:val="en-US" w:eastAsia="zh-CN"/>
        </w:rPr>
        <w:t>关税。</w:t>
      </w:r>
      <w:r>
        <w:rPr>
          <w:rFonts w:hint="eastAsia" w:ascii="楷体" w:hAnsi="楷体" w:eastAsia="楷体" w:cs="楷体"/>
          <w:sz w:val="28"/>
          <w:szCs w:val="28"/>
          <w:lang w:val="en-US" w:eastAsia="zh-CN"/>
        </w:rPr>
        <w:t>从行政令附件1揭示税率来看，</w:t>
      </w:r>
      <w:r>
        <w:rPr>
          <w:rFonts w:hint="default" w:ascii="楷体" w:hAnsi="楷体" w:eastAsia="楷体" w:cs="楷体"/>
          <w:sz w:val="28"/>
          <w:szCs w:val="28"/>
          <w:lang w:val="en-US" w:eastAsia="zh-CN"/>
        </w:rPr>
        <w:t>美国</w:t>
      </w:r>
      <w:r>
        <w:rPr>
          <w:rFonts w:hint="eastAsia" w:ascii="楷体" w:hAnsi="楷体" w:eastAsia="楷体" w:cs="楷体"/>
          <w:sz w:val="28"/>
          <w:szCs w:val="28"/>
          <w:lang w:val="en-US" w:eastAsia="zh-CN"/>
        </w:rPr>
        <w:t>此次</w:t>
      </w:r>
      <w:r>
        <w:rPr>
          <w:rFonts w:hint="default" w:ascii="楷体" w:hAnsi="楷体" w:eastAsia="楷体" w:cs="楷体"/>
          <w:sz w:val="28"/>
          <w:szCs w:val="28"/>
          <w:lang w:val="en-US" w:eastAsia="zh-CN"/>
        </w:rPr>
        <w:t>加征关税税率</w:t>
      </w:r>
      <w:r>
        <w:rPr>
          <w:rFonts w:hint="eastAsia" w:ascii="楷体" w:hAnsi="楷体" w:eastAsia="楷体" w:cs="楷体"/>
          <w:sz w:val="28"/>
          <w:szCs w:val="28"/>
          <w:lang w:val="en-US" w:eastAsia="zh-CN"/>
        </w:rPr>
        <w:t>水平远超过1930年美国大萧条时期，其中对中国加征关税税率为34%，仅次于越南、缅甸、斯蒂兰卡等东南亚国家；行政令附件2则指出涵盖1000多小类工业制造和医药产品。另外，根据美国贸易委发布的加征关税税率公式（</w:t>
      </w:r>
      <w:r>
        <w:rPr>
          <w:rFonts w:ascii="宋体" w:hAnsi="宋体" w:eastAsia="宋体" w:cs="宋体"/>
          <w:sz w:val="28"/>
          <w:szCs w:val="28"/>
        </w:rPr>
        <w:drawing>
          <wp:inline distT="0" distB="0" distL="114300" distR="114300">
            <wp:extent cx="1553845" cy="544830"/>
            <wp:effectExtent l="0" t="0" r="8255" b="7620"/>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4"/>
                    <a:stretch>
                      <a:fillRect/>
                    </a:stretch>
                  </pic:blipFill>
                  <pic:spPr>
                    <a:xfrm>
                      <a:off x="0" y="0"/>
                      <a:ext cx="1553845" cy="544830"/>
                    </a:xfrm>
                    <a:prstGeom prst="rect">
                      <a:avLst/>
                    </a:prstGeom>
                    <a:noFill/>
                    <a:ln w="9525">
                      <a:noFill/>
                    </a:ln>
                  </pic:spPr>
                </pic:pic>
              </a:graphicData>
            </a:graphic>
          </wp:inline>
        </w:drawing>
      </w:r>
      <w:r>
        <w:rPr>
          <w:rFonts w:hint="eastAsia" w:ascii="宋体" w:hAnsi="宋体" w:eastAsia="宋体" w:cs="宋体"/>
          <w:sz w:val="28"/>
          <w:szCs w:val="28"/>
          <w:lang w:eastAsia="zh-CN"/>
        </w:rPr>
        <w:t>，</w:t>
      </w:r>
      <w:r>
        <w:rPr>
          <w:rFonts w:hint="eastAsia" w:ascii="楷体" w:hAnsi="楷体" w:eastAsia="楷体" w:cs="楷体"/>
          <w:sz w:val="28"/>
          <w:szCs w:val="28"/>
          <w:lang w:eastAsia="zh-CN"/>
        </w:rPr>
        <w:t xml:space="preserve">i </w:t>
      </w:r>
      <w:r>
        <w:rPr>
          <w:rFonts w:hint="eastAsia" w:ascii="楷体" w:hAnsi="楷体" w:eastAsia="楷体" w:cs="楷体"/>
          <w:sz w:val="28"/>
          <w:szCs w:val="28"/>
          <w:lang w:val="en-US" w:eastAsia="zh-CN"/>
        </w:rPr>
        <w:t>为</w:t>
      </w:r>
      <w:r>
        <w:rPr>
          <w:rFonts w:hint="eastAsia" w:ascii="楷体" w:hAnsi="楷体" w:eastAsia="楷体" w:cs="楷体"/>
          <w:sz w:val="28"/>
          <w:szCs w:val="28"/>
          <w:lang w:eastAsia="zh-CN"/>
        </w:rPr>
        <w:t>国家，τi</w:t>
      </w:r>
      <w:r>
        <w:rPr>
          <w:rFonts w:hint="eastAsia" w:ascii="楷体" w:hAnsi="楷体" w:eastAsia="楷体" w:cs="楷体"/>
          <w:sz w:val="28"/>
          <w:szCs w:val="28"/>
          <w:lang w:val="en-US" w:eastAsia="zh-CN"/>
        </w:rPr>
        <w:t>为</w:t>
      </w:r>
      <w:r>
        <w:rPr>
          <w:rFonts w:hint="eastAsia" w:ascii="楷体" w:hAnsi="楷体" w:eastAsia="楷体" w:cs="楷体"/>
          <w:sz w:val="28"/>
          <w:szCs w:val="28"/>
          <w:lang w:eastAsia="zh-CN"/>
        </w:rPr>
        <w:t>征收税率，</w:t>
      </w:r>
      <w:r>
        <w:rPr>
          <w:rFonts w:hint="eastAsia" w:ascii="楷体" w:hAnsi="楷体" w:eastAsia="楷体" w:cs="楷体"/>
          <w:sz w:val="28"/>
          <w:szCs w:val="28"/>
          <w:lang w:val="en-US" w:eastAsia="zh-CN"/>
        </w:rPr>
        <w:t>xi和mi分别是进出口额，ε为进口需求弹性指数，φ为关税-进口价格传递系数），只有中美双边贸易差额下降为零时，加征关税税率才会适时调整到零，这将是个非常漫长的过程。</w:t>
      </w:r>
    </w:p>
    <w:p>
      <w:pPr>
        <w:pStyle w:val="3"/>
        <w:keepNext w:val="0"/>
        <w:keepLines w:val="0"/>
        <w:widowControl/>
        <w:suppressLineNumbers w:val="0"/>
        <w:rPr>
          <w:rFonts w:hint="eastAsia" w:ascii="楷体" w:hAnsi="楷体" w:eastAsia="楷体" w:cs="楷体"/>
          <w:sz w:val="28"/>
          <w:szCs w:val="28"/>
          <w:lang w:val="en-US" w:eastAsia="zh-CN"/>
        </w:rPr>
      </w:pPr>
      <w:r>
        <w:rPr>
          <w:rFonts w:hint="eastAsia" w:ascii="楷体" w:hAnsi="楷体" w:eastAsia="楷体" w:cs="楷体"/>
          <w:sz w:val="28"/>
          <w:szCs w:val="28"/>
          <w:lang w:val="en-US" w:eastAsia="zh-CN"/>
        </w:rPr>
        <w:t>3.</w:t>
      </w:r>
      <w:r>
        <w:rPr>
          <w:rFonts w:hint="eastAsia" w:ascii="楷体" w:hAnsi="楷体" w:eastAsia="楷体" w:cs="楷体"/>
          <w:b/>
          <w:bCs/>
          <w:sz w:val="32"/>
          <w:szCs w:val="32"/>
          <w:lang w:val="en-US" w:eastAsia="zh-CN"/>
        </w:rPr>
        <w:t>美国对等关税行政令的发布目的</w:t>
      </w:r>
    </w:p>
    <w:p>
      <w:pPr>
        <w:pStyle w:val="3"/>
        <w:keepNext w:val="0"/>
        <w:keepLines w:val="0"/>
        <w:widowControl/>
        <w:suppressLineNumbers w:val="0"/>
        <w:ind w:firstLine="560" w:firstLineChars="200"/>
        <w:rPr>
          <w:rFonts w:hint="eastAsia" w:ascii="楷体" w:hAnsi="楷体" w:eastAsia="楷体" w:cs="楷体"/>
          <w:sz w:val="28"/>
          <w:szCs w:val="28"/>
          <w:lang w:val="en-US" w:eastAsia="zh-CN"/>
        </w:rPr>
      </w:pPr>
      <w:r>
        <w:rPr>
          <w:rFonts w:hint="default" w:ascii="楷体" w:hAnsi="楷体" w:eastAsia="楷体" w:cs="楷体"/>
          <w:sz w:val="28"/>
          <w:szCs w:val="28"/>
          <w:lang w:val="en-US" w:eastAsia="zh-CN"/>
        </w:rPr>
        <w:t>根据白宫发布</w:t>
      </w:r>
      <w:r>
        <w:rPr>
          <w:rFonts w:hint="eastAsia" w:ascii="楷体" w:hAnsi="楷体" w:eastAsia="楷体" w:cs="楷体"/>
          <w:sz w:val="28"/>
          <w:szCs w:val="28"/>
          <w:lang w:val="en-US" w:eastAsia="zh-CN"/>
        </w:rPr>
        <w:t>会和行政令原文推测，美国特朗普政府</w:t>
      </w:r>
      <w:r>
        <w:rPr>
          <w:rFonts w:hint="default" w:ascii="楷体" w:hAnsi="楷体" w:eastAsia="楷体" w:cs="楷体"/>
          <w:sz w:val="28"/>
          <w:szCs w:val="28"/>
          <w:lang w:val="en-US" w:eastAsia="zh-CN"/>
        </w:rPr>
        <w:t>推出“对等关税”</w:t>
      </w:r>
      <w:r>
        <w:rPr>
          <w:rFonts w:hint="eastAsia" w:ascii="楷体" w:hAnsi="楷体" w:eastAsia="楷体" w:cs="楷体"/>
          <w:sz w:val="28"/>
          <w:szCs w:val="28"/>
          <w:lang w:val="en-US" w:eastAsia="zh-CN"/>
        </w:rPr>
        <w:t>主要有四重目的。</w:t>
      </w:r>
    </w:p>
    <w:p>
      <w:pPr>
        <w:pStyle w:val="3"/>
        <w:keepNext w:val="0"/>
        <w:keepLines w:val="0"/>
        <w:widowControl/>
        <w:suppressLineNumbers w:val="0"/>
        <w:ind w:firstLine="562" w:firstLineChars="200"/>
        <w:rPr>
          <w:rFonts w:hint="eastAsia" w:ascii="楷体" w:hAnsi="楷体" w:eastAsia="楷体" w:cs="楷体"/>
          <w:sz w:val="28"/>
          <w:szCs w:val="28"/>
          <w:lang w:val="en-US" w:eastAsia="zh-CN"/>
        </w:rPr>
      </w:pPr>
      <w:r>
        <w:rPr>
          <w:rFonts w:hint="eastAsia" w:ascii="楷体" w:hAnsi="楷体" w:eastAsia="楷体" w:cs="楷体"/>
          <w:b/>
          <w:bCs/>
          <w:sz w:val="28"/>
          <w:szCs w:val="28"/>
          <w:lang w:val="en-US" w:eastAsia="zh-CN"/>
        </w:rPr>
        <w:t>一是提升国家供应链中断的适应能力，保卫美国经济和国家安全</w:t>
      </w:r>
      <w:r>
        <w:rPr>
          <w:rFonts w:hint="eastAsia" w:ascii="楷体" w:hAnsi="楷体" w:eastAsia="楷体" w:cs="楷体"/>
          <w:sz w:val="28"/>
          <w:szCs w:val="28"/>
          <w:lang w:val="en-US" w:eastAsia="zh-CN"/>
        </w:rPr>
        <w:t>。特朗普政府认为，对外国生产商的日益依赖使得美国供应链容易受到地缘政治中断和供应冲击的影响，从而损害了美国的经济安全和国家安全。特朗普希望以拆开全球汽车、造船、制药、科技产品、军工等制造业供应链的方式将产业链陆续搬到美国。</w:t>
      </w:r>
    </w:p>
    <w:p>
      <w:pPr>
        <w:pStyle w:val="3"/>
        <w:keepNext w:val="0"/>
        <w:keepLines w:val="0"/>
        <w:widowControl/>
        <w:suppressLineNumbers w:val="0"/>
        <w:ind w:firstLine="562" w:firstLineChars="200"/>
        <w:rPr>
          <w:rFonts w:hint="default" w:ascii="楷体" w:hAnsi="楷体" w:eastAsia="楷体" w:cs="楷体"/>
          <w:sz w:val="28"/>
          <w:szCs w:val="28"/>
          <w:lang w:val="en-US" w:eastAsia="zh-CN"/>
        </w:rPr>
      </w:pPr>
      <w:r>
        <w:rPr>
          <w:rFonts w:hint="eastAsia" w:ascii="楷体" w:hAnsi="楷体" w:eastAsia="楷体" w:cs="楷体"/>
          <w:b/>
          <w:bCs/>
          <w:sz w:val="28"/>
          <w:szCs w:val="28"/>
          <w:lang w:val="en-US" w:eastAsia="zh-CN"/>
        </w:rPr>
        <w:t>二是通过制造业带动美国经济复苏，极大提升美国的科技创新能力</w:t>
      </w:r>
      <w:r>
        <w:rPr>
          <w:rFonts w:hint="eastAsia" w:ascii="楷体" w:hAnsi="楷体" w:eastAsia="楷体" w:cs="楷体"/>
          <w:sz w:val="28"/>
          <w:szCs w:val="28"/>
          <w:lang w:val="en-US" w:eastAsia="zh-CN"/>
        </w:rPr>
        <w:t>。特朗普政府认为，一方面美国制造业对带动美国GDP增长至关重要，制造业可以贡献美国GDP增量的35%和美国出口的60%，每个制造业工作岗位可在其他相关行业带动7-12个新的工作岗位，从而提高居民就业收入对冲加征关税可能推高通胀的压力；另一方面，美国制造业将成为美国科技创新的主要引擎，预计制造业的专利数将占到美国总专利数的55%、研发（R&amp;D）支出将占到美国总研发支出的70%，这将极大地提升美国的科技创新能力。</w:t>
      </w:r>
    </w:p>
    <w:p>
      <w:pPr>
        <w:pStyle w:val="3"/>
        <w:keepNext w:val="0"/>
        <w:keepLines w:val="0"/>
        <w:widowControl/>
        <w:suppressLineNumbers w:val="0"/>
        <w:ind w:firstLine="562" w:firstLineChars="200"/>
        <w:rPr>
          <w:rFonts w:hint="eastAsia" w:ascii="楷体" w:hAnsi="楷体" w:eastAsia="楷体" w:cs="楷体"/>
          <w:sz w:val="28"/>
          <w:szCs w:val="28"/>
          <w:lang w:val="en-US" w:eastAsia="zh-CN"/>
        </w:rPr>
      </w:pPr>
      <w:r>
        <w:rPr>
          <w:rFonts w:hint="eastAsia" w:ascii="楷体" w:hAnsi="楷体" w:eastAsia="楷体" w:cs="楷体"/>
          <w:b/>
          <w:bCs/>
          <w:sz w:val="28"/>
          <w:szCs w:val="28"/>
          <w:lang w:val="en-US" w:eastAsia="zh-CN"/>
        </w:rPr>
        <w:t>三是减少贸易逆差，填补减税政策缺口。</w:t>
      </w:r>
      <w:r>
        <w:rPr>
          <w:rFonts w:hint="eastAsia" w:ascii="楷体" w:hAnsi="楷体" w:eastAsia="楷体" w:cs="楷体"/>
          <w:sz w:val="28"/>
          <w:szCs w:val="28"/>
          <w:lang w:val="en-US" w:eastAsia="zh-CN"/>
        </w:rPr>
        <w:t>特朗普政府认为，美国长期存在的巨额贸易逆差（2024年超过1万亿美元）源于其他国家设置的“不公平”贸易壁垒，包括关税、增值税差异、补贴等。这次对等关税的考量因素不仅包括传统关税，还纳入增值税（VAT）、行业补贴、汇率政策、技术标准等非关税壁垒，甚至将劳动力成本和环境标准差异视为“不公平竞争”因素。这一扩展使美国能够更全面地针对贸易伙伴的“系统性优势”，例如欧盟的增值税体系或中国的产业出口退税等补贴政策。</w:t>
      </w:r>
    </w:p>
    <w:p>
      <w:pPr>
        <w:pStyle w:val="3"/>
        <w:keepNext w:val="0"/>
        <w:keepLines w:val="0"/>
        <w:widowControl/>
        <w:suppressLineNumbers w:val="0"/>
        <w:ind w:firstLine="562" w:firstLineChars="200"/>
        <w:rPr>
          <w:rFonts w:hint="eastAsia" w:ascii="楷体" w:hAnsi="楷体" w:eastAsia="楷体" w:cs="楷体"/>
          <w:sz w:val="28"/>
          <w:szCs w:val="28"/>
          <w:lang w:val="en-US" w:eastAsia="zh-CN"/>
        </w:rPr>
      </w:pPr>
      <w:r>
        <w:rPr>
          <w:rFonts w:hint="eastAsia" w:ascii="楷体" w:hAnsi="楷体" w:eastAsia="楷体" w:cs="楷体"/>
          <w:b/>
          <w:bCs/>
          <w:sz w:val="28"/>
          <w:szCs w:val="28"/>
          <w:lang w:val="en-US" w:eastAsia="zh-CN"/>
        </w:rPr>
        <w:t>四是填补减税政策缺口，减轻债务压力</w:t>
      </w:r>
      <w:r>
        <w:rPr>
          <w:rFonts w:hint="eastAsia" w:ascii="楷体" w:hAnsi="楷体" w:eastAsia="楷体" w:cs="楷体"/>
          <w:sz w:val="28"/>
          <w:szCs w:val="28"/>
          <w:lang w:val="en-US" w:eastAsia="zh-CN"/>
        </w:rPr>
        <w:t>。特朗普政府通过高额关税收入也可以弥补此前减税政策导致的财政赤字。根据测算，仅考虑对全球商品征收10%的“基准关税”，每年可新增约3000亿美元收入，为后续减税法案提供资金支持。</w:t>
      </w:r>
    </w:p>
    <w:p>
      <w:pPr>
        <w:pStyle w:val="3"/>
        <w:keepNext w:val="0"/>
        <w:keepLines w:val="0"/>
        <w:widowControl/>
        <w:suppressLineNumbers w:val="0"/>
        <w:rPr>
          <w:rFonts w:hint="default" w:ascii="楷体" w:hAnsi="楷体" w:eastAsia="楷体" w:cs="楷体"/>
          <w:b/>
          <w:bCs/>
          <w:sz w:val="32"/>
          <w:szCs w:val="32"/>
          <w:lang w:val="en-US" w:eastAsia="zh-CN"/>
        </w:rPr>
      </w:pPr>
      <w:r>
        <w:rPr>
          <w:rFonts w:hint="eastAsia" w:ascii="楷体" w:hAnsi="楷体" w:eastAsia="楷体" w:cs="楷体"/>
          <w:b/>
          <w:bCs/>
          <w:sz w:val="32"/>
          <w:szCs w:val="32"/>
          <w:lang w:val="en-US" w:eastAsia="zh-CN"/>
        </w:rPr>
        <w:t>二．美国对等关税政策</w:t>
      </w:r>
      <w:r>
        <w:rPr>
          <w:rFonts w:hint="default" w:ascii="楷体" w:hAnsi="楷体" w:eastAsia="楷体" w:cs="楷体"/>
          <w:b/>
          <w:bCs/>
          <w:sz w:val="32"/>
          <w:szCs w:val="32"/>
          <w:lang w:val="en-US" w:eastAsia="zh-CN"/>
        </w:rPr>
        <w:t>实施后的国际反应及后续</w:t>
      </w:r>
      <w:r>
        <w:rPr>
          <w:rFonts w:hint="eastAsia" w:ascii="楷体" w:hAnsi="楷体" w:eastAsia="楷体" w:cs="楷体"/>
          <w:b/>
          <w:bCs/>
          <w:sz w:val="32"/>
          <w:szCs w:val="32"/>
          <w:lang w:val="en-US" w:eastAsia="zh-CN"/>
        </w:rPr>
        <w:t>走向</w:t>
      </w:r>
    </w:p>
    <w:p>
      <w:pPr>
        <w:pStyle w:val="3"/>
        <w:keepNext w:val="0"/>
        <w:keepLines w:val="0"/>
        <w:widowControl/>
        <w:suppressLineNumbers w:val="0"/>
        <w:rPr>
          <w:rFonts w:hint="eastAsia" w:ascii="楷体" w:hAnsi="楷体" w:eastAsia="楷体" w:cs="楷体"/>
          <w:sz w:val="32"/>
          <w:szCs w:val="32"/>
          <w:lang w:val="en-US" w:eastAsia="zh-CN"/>
        </w:rPr>
      </w:pPr>
      <w:r>
        <w:rPr>
          <w:rFonts w:hint="eastAsia" w:ascii="楷体" w:hAnsi="楷体" w:eastAsia="楷体" w:cs="楷体"/>
          <w:b/>
          <w:bCs/>
          <w:sz w:val="32"/>
          <w:szCs w:val="32"/>
          <w:lang w:val="en-US" w:eastAsia="zh-CN"/>
        </w:rPr>
        <w:t>1.</w:t>
      </w:r>
      <w:r>
        <w:rPr>
          <w:rFonts w:hint="default" w:ascii="楷体" w:hAnsi="楷体" w:eastAsia="楷体" w:cs="楷体"/>
          <w:b/>
          <w:bCs/>
          <w:sz w:val="32"/>
          <w:szCs w:val="32"/>
          <w:lang w:val="en-US" w:eastAsia="zh-CN"/>
        </w:rPr>
        <w:t>国际</w:t>
      </w:r>
      <w:r>
        <w:rPr>
          <w:rFonts w:hint="eastAsia" w:ascii="楷体" w:hAnsi="楷体" w:eastAsia="楷体" w:cs="楷体"/>
          <w:b/>
          <w:bCs/>
          <w:sz w:val="32"/>
          <w:szCs w:val="32"/>
          <w:lang w:val="en-US" w:eastAsia="zh-CN"/>
        </w:rPr>
        <w:t>社会普遍认为美国加征关税将给全球经济增长构成严重威胁</w:t>
      </w:r>
      <w:r>
        <w:rPr>
          <w:rFonts w:hint="eastAsia" w:ascii="楷体" w:hAnsi="楷体" w:eastAsia="楷体" w:cs="楷体"/>
          <w:sz w:val="32"/>
          <w:szCs w:val="32"/>
          <w:lang w:val="en-US" w:eastAsia="zh-CN"/>
        </w:rPr>
        <w:t>。</w:t>
      </w:r>
    </w:p>
    <w:p>
      <w:pPr>
        <w:pStyle w:val="3"/>
        <w:keepNext w:val="0"/>
        <w:keepLines w:val="0"/>
        <w:widowControl/>
        <w:suppressLineNumbers w:val="0"/>
        <w:rPr>
          <w:rFonts w:hint="default" w:ascii="楷体" w:hAnsi="楷体" w:eastAsia="楷体" w:cs="楷体"/>
          <w:sz w:val="28"/>
          <w:szCs w:val="28"/>
          <w:lang w:val="en-US" w:eastAsia="zh-CN"/>
        </w:rPr>
      </w:pPr>
      <w:r>
        <w:rPr>
          <w:rFonts w:hint="eastAsia" w:ascii="楷体" w:hAnsi="楷体" w:eastAsia="楷体" w:cs="楷体"/>
          <w:sz w:val="32"/>
          <w:szCs w:val="32"/>
          <w:lang w:val="en-US" w:eastAsia="zh-CN"/>
        </w:rPr>
        <w:t xml:space="preserve">  </w:t>
      </w:r>
      <w:r>
        <w:rPr>
          <w:rFonts w:hint="eastAsia" w:ascii="楷体" w:hAnsi="楷体" w:eastAsia="楷体" w:cs="楷体"/>
          <w:sz w:val="28"/>
          <w:szCs w:val="28"/>
          <w:lang w:val="en-US" w:eastAsia="zh-CN"/>
        </w:rPr>
        <w:t>国际货币基金组织(IMF)最新报告指出，2025年对全球经济增长构成威胁的主要原因是美国全面征收高额关税，从特朗普主张对内减税、对外征收关税的组合政策来看，2025年美国提高关税水平将导致全球经济增速放缓，预计2025 年全球整体 GDP 将下降0.8%，2026 年将下降1.3%。瑞银也指出，美国对全球其他地区全面征收10%关税，将会导致全球经济增速下调至少一个百分点，2025年、2026 年全球经济增长将放缓至2.9%和2.6%。</w:t>
      </w:r>
    </w:p>
    <w:p>
      <w:pPr>
        <w:pStyle w:val="3"/>
        <w:keepNext w:val="0"/>
        <w:keepLines w:val="0"/>
        <w:widowControl/>
        <w:numPr>
          <w:ilvl w:val="0"/>
          <w:numId w:val="1"/>
        </w:numPr>
        <w:suppressLineNumbers w:val="0"/>
        <w:rPr>
          <w:rFonts w:hint="eastAsia" w:ascii="楷体" w:hAnsi="楷体" w:eastAsia="楷体" w:cs="楷体"/>
          <w:b/>
          <w:bCs/>
          <w:sz w:val="32"/>
          <w:szCs w:val="32"/>
          <w:lang w:val="en-US" w:eastAsia="zh-CN"/>
        </w:rPr>
      </w:pPr>
      <w:r>
        <w:rPr>
          <w:rFonts w:hint="eastAsia" w:ascii="楷体" w:hAnsi="楷体" w:eastAsia="楷体" w:cs="楷体"/>
          <w:b/>
          <w:bCs/>
          <w:sz w:val="32"/>
          <w:szCs w:val="32"/>
          <w:lang w:val="en-US" w:eastAsia="zh-CN"/>
        </w:rPr>
        <w:t>中国、欧盟等主要经济体的反应</w:t>
      </w:r>
    </w:p>
    <w:p>
      <w:pPr>
        <w:pStyle w:val="3"/>
        <w:keepNext w:val="0"/>
        <w:keepLines w:val="0"/>
        <w:widowControl/>
        <w:numPr>
          <w:ilvl w:val="0"/>
          <w:numId w:val="0"/>
        </w:numPr>
        <w:suppressLineNumbers w:val="0"/>
        <w:ind w:right="0" w:rightChars="0" w:firstLine="480"/>
        <w:rPr>
          <w:rFonts w:hint="eastAsia" w:ascii="楷体" w:hAnsi="楷体" w:eastAsia="楷体" w:cs="楷体"/>
          <w:sz w:val="28"/>
          <w:szCs w:val="28"/>
          <w:lang w:val="en-US" w:eastAsia="zh-CN"/>
        </w:rPr>
      </w:pPr>
      <w:r>
        <w:rPr>
          <w:rFonts w:hint="eastAsia" w:ascii="楷体" w:hAnsi="楷体" w:eastAsia="楷体" w:cs="楷体"/>
          <w:sz w:val="28"/>
          <w:szCs w:val="28"/>
          <w:lang w:val="en-US" w:eastAsia="zh-CN"/>
        </w:rPr>
        <w:t>我国政府率先对美国政府的加征关税政策做出回应。4月4日，中国国务院关税税则委员会发布公告，宣布对原产于美国的进口商品加征34%关税，另外，还宣布了对7类物项即时实施出口管制、将27家实体列入不可靠实体清单和出口管制管控名单、暂停美国农产品进口资质及发起反倾销调查等，反制手段具有针对性和灵活性。</w:t>
      </w:r>
    </w:p>
    <w:p>
      <w:pPr>
        <w:pStyle w:val="3"/>
        <w:keepNext w:val="0"/>
        <w:keepLines w:val="0"/>
        <w:widowControl/>
        <w:numPr>
          <w:ilvl w:val="0"/>
          <w:numId w:val="0"/>
        </w:numPr>
        <w:suppressLineNumbers w:val="0"/>
        <w:ind w:right="0" w:rightChars="0" w:firstLine="480"/>
        <w:rPr>
          <w:rFonts w:hint="eastAsia" w:ascii="楷体" w:hAnsi="楷体" w:eastAsia="楷体" w:cs="楷体"/>
          <w:sz w:val="28"/>
          <w:szCs w:val="28"/>
          <w:lang w:val="en-US" w:eastAsia="zh-CN"/>
        </w:rPr>
      </w:pPr>
      <w:r>
        <w:rPr>
          <w:rFonts w:hint="eastAsia" w:ascii="楷体" w:hAnsi="楷体" w:eastAsia="楷体" w:cs="楷体"/>
          <w:sz w:val="28"/>
          <w:szCs w:val="28"/>
          <w:lang w:val="en-US" w:eastAsia="zh-CN"/>
        </w:rPr>
        <w:t>欧盟组织也作出了强硬回应，欧盟委员会主席冯德莱恩4月3日在声明中表示，欧盟平均关税仅2.7%却被加征20%，属于“贸易霸凌”，美国“对等关税”与美方想要达成的目标背道而驰，将对全球经济造成“沉重一击”，损害全球消费者利益并引发保护主义进一步抬头，欧盟方面将采取反制措施（预计4月底）。英国舆观调查公司调查显示，超过六成德国、法国、西班牙、丹麦、瑞典和意大利民众支持对美国实施报复措施。</w:t>
      </w:r>
    </w:p>
    <w:p>
      <w:pPr>
        <w:pStyle w:val="3"/>
        <w:keepNext w:val="0"/>
        <w:keepLines w:val="0"/>
        <w:widowControl/>
        <w:numPr>
          <w:ilvl w:val="0"/>
          <w:numId w:val="0"/>
        </w:numPr>
        <w:suppressLineNumbers w:val="0"/>
        <w:ind w:right="0" w:rightChars="0" w:firstLine="480"/>
        <w:rPr>
          <w:rFonts w:hint="eastAsia" w:ascii="楷体" w:hAnsi="楷体" w:eastAsia="楷体" w:cs="楷体"/>
          <w:sz w:val="28"/>
          <w:szCs w:val="28"/>
          <w:lang w:val="en-US" w:eastAsia="zh-CN"/>
        </w:rPr>
      </w:pPr>
      <w:r>
        <w:rPr>
          <w:rFonts w:hint="eastAsia" w:ascii="楷体" w:hAnsi="楷体" w:eastAsia="楷体" w:cs="楷体"/>
          <w:sz w:val="28"/>
          <w:szCs w:val="28"/>
          <w:lang w:val="en-US" w:eastAsia="zh-CN"/>
        </w:rPr>
        <w:t>此外，出口导向型新兴经济体，如越南考虑向WTO起诉并寻求CPTPP协调应对，澳大利亚、韩国等国也对美国的关税政策表示不满。</w:t>
      </w:r>
    </w:p>
    <w:p>
      <w:pPr>
        <w:pStyle w:val="3"/>
        <w:keepNext w:val="0"/>
        <w:keepLines w:val="0"/>
        <w:widowControl/>
        <w:suppressLineNumbers w:val="0"/>
        <w:rPr>
          <w:rFonts w:hint="default" w:ascii="楷体" w:hAnsi="楷体" w:eastAsia="楷体" w:cs="楷体"/>
          <w:b/>
          <w:bCs/>
          <w:sz w:val="32"/>
          <w:szCs w:val="32"/>
          <w:lang w:val="en-US" w:eastAsia="zh-CN"/>
        </w:rPr>
      </w:pPr>
      <w:r>
        <w:rPr>
          <w:rFonts w:hint="eastAsia" w:ascii="楷体" w:hAnsi="楷体" w:eastAsia="楷体" w:cs="楷体"/>
          <w:b/>
          <w:bCs/>
          <w:sz w:val="32"/>
          <w:szCs w:val="32"/>
          <w:lang w:val="en-US" w:eastAsia="zh-CN"/>
        </w:rPr>
        <w:t>3.</w:t>
      </w:r>
      <w:r>
        <w:rPr>
          <w:rFonts w:hint="default" w:ascii="楷体" w:hAnsi="楷体" w:eastAsia="楷体" w:cs="楷体"/>
          <w:b/>
          <w:bCs/>
          <w:sz w:val="32"/>
          <w:szCs w:val="32"/>
          <w:lang w:val="en-US" w:eastAsia="zh-CN"/>
        </w:rPr>
        <w:t>未来</w:t>
      </w:r>
      <w:r>
        <w:rPr>
          <w:rFonts w:hint="eastAsia" w:ascii="楷体" w:hAnsi="楷体" w:eastAsia="楷体" w:cs="楷体"/>
          <w:b/>
          <w:bCs/>
          <w:sz w:val="32"/>
          <w:szCs w:val="32"/>
          <w:lang w:val="en-US" w:eastAsia="zh-CN"/>
        </w:rPr>
        <w:t>走向</w:t>
      </w:r>
      <w:r>
        <w:rPr>
          <w:rFonts w:hint="default" w:ascii="楷体" w:hAnsi="楷体" w:eastAsia="楷体" w:cs="楷体"/>
          <w:b/>
          <w:bCs/>
          <w:sz w:val="32"/>
          <w:szCs w:val="32"/>
          <w:lang w:val="en-US" w:eastAsia="zh-CN"/>
        </w:rPr>
        <w:t>是冲突还是合作</w:t>
      </w:r>
      <w:r>
        <w:rPr>
          <w:rFonts w:hint="eastAsia" w:ascii="楷体" w:hAnsi="楷体" w:eastAsia="楷体" w:cs="楷体"/>
          <w:b/>
          <w:bCs/>
          <w:sz w:val="32"/>
          <w:szCs w:val="32"/>
          <w:lang w:val="en-US" w:eastAsia="zh-CN"/>
        </w:rPr>
        <w:t>？</w:t>
      </w:r>
    </w:p>
    <w:p>
      <w:pPr>
        <w:pStyle w:val="3"/>
        <w:keepNext w:val="0"/>
        <w:keepLines w:val="0"/>
        <w:widowControl/>
        <w:suppressLineNumbers w:val="0"/>
        <w:ind w:firstLine="560" w:firstLineChars="200"/>
        <w:rPr>
          <w:rFonts w:hint="default" w:ascii="楷体" w:hAnsi="楷体" w:eastAsia="楷体" w:cs="楷体"/>
          <w:sz w:val="28"/>
          <w:szCs w:val="28"/>
          <w:lang w:val="en-US" w:eastAsia="zh-CN"/>
        </w:rPr>
      </w:pPr>
      <w:r>
        <w:rPr>
          <w:rFonts w:hint="eastAsia" w:ascii="楷体" w:hAnsi="楷体" w:eastAsia="楷体" w:cs="楷体"/>
          <w:sz w:val="28"/>
          <w:szCs w:val="28"/>
          <w:lang w:val="en-US" w:eastAsia="zh-CN"/>
        </w:rPr>
        <w:t>以史为鉴，在2018-2019年期间，中美贸易争端不断升级，中国采取了一系列反制措施以应对美国的关税制裁。2019年2月到2021年9月，中美双方就贸易冲突在不同阶段开展了多轮磋商，但始终未能完全达成一致。根据WTO 报告显示，这次中美贸易战导致全球贸易增速下降约2%，对全球经济增长造成了1%的负面影响。</w:t>
      </w:r>
      <w:r>
        <w:rPr>
          <w:rFonts w:hint="eastAsia" w:ascii="楷体" w:hAnsi="楷体" w:eastAsia="楷体" w:cs="楷体"/>
          <w:b/>
          <w:bCs/>
          <w:sz w:val="28"/>
          <w:szCs w:val="28"/>
          <w:lang w:val="en-US" w:eastAsia="zh-CN"/>
        </w:rPr>
        <w:t>预计这次贸易冲突极有可能延续到下一届美国政府执政期间</w:t>
      </w:r>
      <w:r>
        <w:rPr>
          <w:rFonts w:hint="eastAsia" w:ascii="楷体" w:hAnsi="楷体" w:eastAsia="楷体" w:cs="楷体"/>
          <w:sz w:val="28"/>
          <w:szCs w:val="28"/>
          <w:lang w:val="en-US" w:eastAsia="zh-CN"/>
        </w:rPr>
        <w:t>。</w:t>
      </w:r>
    </w:p>
    <w:p>
      <w:pPr>
        <w:pStyle w:val="3"/>
        <w:keepNext w:val="0"/>
        <w:keepLines w:val="0"/>
        <w:widowControl/>
        <w:suppressLineNumbers w:val="0"/>
        <w:ind w:firstLine="560" w:firstLineChars="200"/>
        <w:rPr>
          <w:rFonts w:hint="default" w:ascii="楷体" w:hAnsi="楷体" w:eastAsia="楷体" w:cs="楷体"/>
          <w:sz w:val="28"/>
          <w:szCs w:val="28"/>
          <w:lang w:val="en-US" w:eastAsia="zh-CN"/>
        </w:rPr>
      </w:pPr>
      <w:r>
        <w:rPr>
          <w:rFonts w:hint="eastAsia" w:ascii="楷体" w:hAnsi="楷体" w:eastAsia="楷体" w:cs="楷体"/>
          <w:sz w:val="28"/>
          <w:szCs w:val="28"/>
          <w:lang w:val="en-US" w:eastAsia="zh-CN"/>
        </w:rPr>
        <w:t>由于今年</w:t>
      </w:r>
      <w:r>
        <w:rPr>
          <w:rFonts w:hint="eastAsia" w:ascii="楷体" w:hAnsi="楷体" w:eastAsia="楷体" w:cs="楷体"/>
          <w:sz w:val="28"/>
          <w:szCs w:val="28"/>
        </w:rPr>
        <w:t>美国对各国</w:t>
      </w:r>
      <w:r>
        <w:rPr>
          <w:rFonts w:hint="eastAsia" w:ascii="楷体" w:hAnsi="楷体" w:eastAsia="楷体" w:cs="楷体"/>
          <w:sz w:val="28"/>
          <w:szCs w:val="28"/>
          <w:lang w:val="en-US" w:eastAsia="zh-CN"/>
        </w:rPr>
        <w:t>加征</w:t>
      </w:r>
      <w:r>
        <w:rPr>
          <w:rFonts w:hint="eastAsia" w:ascii="楷体" w:hAnsi="楷体" w:eastAsia="楷体" w:cs="楷体"/>
          <w:sz w:val="28"/>
          <w:szCs w:val="28"/>
        </w:rPr>
        <w:t>税收的计算考虑了其他贸易壁垒</w:t>
      </w:r>
      <w:r>
        <w:rPr>
          <w:rFonts w:hint="eastAsia" w:ascii="楷体" w:hAnsi="楷体" w:eastAsia="楷体" w:cs="楷体"/>
          <w:sz w:val="28"/>
          <w:szCs w:val="28"/>
          <w:lang w:val="en-US" w:eastAsia="zh-CN"/>
        </w:rPr>
        <w:t>因素</w:t>
      </w:r>
      <w:r>
        <w:rPr>
          <w:rFonts w:hint="eastAsia" w:ascii="楷体" w:hAnsi="楷体" w:eastAsia="楷体" w:cs="楷体"/>
          <w:sz w:val="28"/>
          <w:szCs w:val="28"/>
        </w:rPr>
        <w:t>，如货币操纵和非关税壁垒等，因此</w:t>
      </w:r>
      <w:r>
        <w:rPr>
          <w:rFonts w:hint="eastAsia" w:ascii="楷体" w:hAnsi="楷体" w:eastAsia="楷体" w:cs="楷体"/>
          <w:sz w:val="28"/>
          <w:szCs w:val="28"/>
          <w:lang w:val="en-US" w:eastAsia="zh-CN"/>
        </w:rPr>
        <w:t>加征</w:t>
      </w:r>
      <w:r>
        <w:rPr>
          <w:rFonts w:hint="eastAsia" w:ascii="楷体" w:hAnsi="楷体" w:eastAsia="楷体" w:cs="楷体"/>
          <w:sz w:val="28"/>
          <w:szCs w:val="28"/>
        </w:rPr>
        <w:t>关税的幅度远超市场预期</w:t>
      </w:r>
      <w:r>
        <w:rPr>
          <w:rFonts w:hint="eastAsia" w:ascii="楷体" w:hAnsi="楷体" w:eastAsia="楷体" w:cs="楷体"/>
          <w:sz w:val="28"/>
          <w:szCs w:val="28"/>
          <w:lang w:eastAsia="zh-CN"/>
        </w:rPr>
        <w:t>。</w:t>
      </w:r>
      <w:r>
        <w:rPr>
          <w:rFonts w:hint="eastAsia" w:ascii="楷体" w:hAnsi="楷体" w:eastAsia="楷体" w:cs="楷体"/>
          <w:sz w:val="28"/>
          <w:szCs w:val="28"/>
          <w:lang w:val="en-US" w:eastAsia="zh-CN"/>
        </w:rPr>
        <w:t>今年随着美国加征关税政策的实施，预计更多国家将加入反制行列，全球贸易体系和产业链结构可能面临剧烈重构和调整，</w:t>
      </w:r>
      <w:r>
        <w:rPr>
          <w:rFonts w:hint="eastAsia" w:ascii="楷体" w:hAnsi="楷体" w:eastAsia="楷体" w:cs="楷体"/>
          <w:b/>
          <w:bCs/>
          <w:sz w:val="28"/>
          <w:szCs w:val="28"/>
          <w:lang w:val="en-US" w:eastAsia="zh-CN"/>
        </w:rPr>
        <w:t>中国与日本、韩国、欧盟等主要经济体开展贸易合作的可能性将上</w:t>
      </w:r>
      <w:r>
        <w:rPr>
          <w:rFonts w:hint="eastAsia" w:ascii="楷体" w:hAnsi="楷体" w:eastAsia="楷体" w:cs="楷体"/>
          <w:sz w:val="28"/>
          <w:szCs w:val="28"/>
          <w:lang w:val="en-US" w:eastAsia="zh-CN"/>
        </w:rPr>
        <w:t>升。</w:t>
      </w:r>
    </w:p>
    <w:p>
      <w:pPr>
        <w:jc w:val="left"/>
        <w:rPr>
          <w:rFonts w:hint="default" w:ascii="楷体" w:hAnsi="楷体" w:eastAsia="楷体" w:cs="楷体"/>
          <w:b/>
          <w:bCs/>
          <w:sz w:val="32"/>
          <w:szCs w:val="40"/>
          <w:lang w:val="en-US" w:eastAsia="zh-CN"/>
        </w:rPr>
      </w:pPr>
      <w:r>
        <w:rPr>
          <w:rFonts w:hint="eastAsia" w:ascii="楷体" w:hAnsi="楷体" w:eastAsia="楷体" w:cs="楷体"/>
          <w:b/>
          <w:bCs/>
          <w:sz w:val="32"/>
          <w:szCs w:val="40"/>
        </w:rPr>
        <w:t>三、对</w:t>
      </w:r>
      <w:r>
        <w:rPr>
          <w:rFonts w:hint="eastAsia" w:ascii="楷体" w:hAnsi="楷体" w:eastAsia="楷体" w:cs="楷体"/>
          <w:b/>
          <w:bCs/>
          <w:sz w:val="32"/>
          <w:szCs w:val="40"/>
          <w:lang w:val="en-US" w:eastAsia="zh-CN"/>
        </w:rPr>
        <w:t>我国AI科技、</w:t>
      </w:r>
      <w:r>
        <w:rPr>
          <w:rFonts w:hint="eastAsia" w:ascii="楷体" w:hAnsi="楷体" w:eastAsia="楷体" w:cs="楷体"/>
          <w:b/>
          <w:bCs/>
          <w:sz w:val="32"/>
          <w:szCs w:val="40"/>
        </w:rPr>
        <w:t>通信行业</w:t>
      </w:r>
      <w:r>
        <w:rPr>
          <w:rFonts w:hint="eastAsia" w:ascii="楷体" w:hAnsi="楷体" w:eastAsia="楷体" w:cs="楷体"/>
          <w:b/>
          <w:bCs/>
          <w:sz w:val="32"/>
          <w:szCs w:val="40"/>
          <w:lang w:val="en-US" w:eastAsia="zh-CN"/>
        </w:rPr>
        <w:t>的</w:t>
      </w:r>
      <w:r>
        <w:rPr>
          <w:rFonts w:hint="eastAsia" w:ascii="楷体" w:hAnsi="楷体" w:eastAsia="楷体" w:cs="楷体"/>
          <w:b/>
          <w:bCs/>
          <w:sz w:val="32"/>
          <w:szCs w:val="40"/>
        </w:rPr>
        <w:t>影响</w:t>
      </w:r>
      <w:r>
        <w:rPr>
          <w:rFonts w:hint="eastAsia" w:ascii="楷体" w:hAnsi="楷体" w:eastAsia="楷体" w:cs="楷体"/>
          <w:b/>
          <w:bCs/>
          <w:sz w:val="32"/>
          <w:szCs w:val="40"/>
          <w:lang w:val="en-US" w:eastAsia="zh-CN"/>
        </w:rPr>
        <w:t>和带来的机遇</w:t>
      </w:r>
    </w:p>
    <w:p>
      <w:pPr>
        <w:jc w:val="left"/>
        <w:rPr>
          <w:rFonts w:hint="eastAsia" w:ascii="楷体" w:hAnsi="楷体" w:eastAsia="楷体" w:cs="楷体"/>
          <w:b/>
          <w:bCs/>
          <w:sz w:val="28"/>
          <w:szCs w:val="36"/>
          <w:lang w:eastAsia="zh-CN"/>
        </w:rPr>
      </w:pPr>
      <w:r>
        <w:rPr>
          <w:rFonts w:hint="eastAsia" w:ascii="楷体" w:hAnsi="楷体" w:eastAsia="楷体" w:cs="楷体"/>
          <w:b/>
          <w:bCs/>
          <w:sz w:val="28"/>
          <w:szCs w:val="36"/>
          <w:lang w:val="en-US" w:eastAsia="zh-CN"/>
        </w:rPr>
        <w:t>1.美国MAGA政治理念影响终将蔓延到AI科技产业和</w:t>
      </w:r>
      <w:r>
        <w:rPr>
          <w:rFonts w:hint="eastAsia" w:ascii="楷体" w:hAnsi="楷体" w:eastAsia="楷体" w:cs="楷体"/>
          <w:b/>
          <w:bCs/>
          <w:sz w:val="28"/>
          <w:szCs w:val="36"/>
        </w:rPr>
        <w:t>通信行业</w:t>
      </w:r>
    </w:p>
    <w:p>
      <w:pPr>
        <w:ind w:firstLine="560" w:firstLineChars="200"/>
        <w:jc w:val="left"/>
        <w:rPr>
          <w:rFonts w:hint="eastAsia" w:ascii="楷体" w:hAnsi="楷体" w:eastAsia="楷体" w:cs="楷体"/>
          <w:sz w:val="28"/>
          <w:szCs w:val="36"/>
          <w:lang w:val="en-US" w:eastAsia="zh-CN"/>
        </w:rPr>
      </w:pPr>
      <w:r>
        <w:rPr>
          <w:rFonts w:hint="eastAsia" w:ascii="楷体" w:hAnsi="楷体" w:eastAsia="楷体" w:cs="楷体"/>
          <w:sz w:val="28"/>
          <w:szCs w:val="36"/>
        </w:rPr>
        <w:t>虽然通信行业并非</w:t>
      </w:r>
      <w:r>
        <w:rPr>
          <w:rFonts w:hint="eastAsia" w:ascii="楷体" w:hAnsi="楷体" w:eastAsia="楷体" w:cs="楷体"/>
          <w:sz w:val="28"/>
          <w:szCs w:val="36"/>
          <w:lang w:val="en-US" w:eastAsia="zh-CN"/>
        </w:rPr>
        <w:t>此次</w:t>
      </w:r>
      <w:r>
        <w:rPr>
          <w:rFonts w:hint="eastAsia" w:ascii="楷体" w:hAnsi="楷体" w:eastAsia="楷体" w:cs="楷体"/>
          <w:sz w:val="28"/>
          <w:szCs w:val="36"/>
        </w:rPr>
        <w:t>对等关税政策的主要目标，</w:t>
      </w:r>
      <w:r>
        <w:rPr>
          <w:rFonts w:hint="eastAsia" w:ascii="楷体" w:hAnsi="楷体" w:eastAsia="楷体" w:cs="楷体"/>
          <w:sz w:val="28"/>
          <w:szCs w:val="36"/>
          <w:lang w:val="en-US" w:eastAsia="zh-CN"/>
        </w:rPr>
        <w:t>但是未来美国仍有可能通过关税政策限制中国高科技产品进入美国市场，试图阻止中国在通信技术领域的崛起。美国特朗普政府的MAGA理念，将会不断推动</w:t>
      </w:r>
      <w:r>
        <w:rPr>
          <w:rFonts w:hint="eastAsia" w:ascii="楷体" w:hAnsi="楷体" w:eastAsia="楷体" w:cs="楷体"/>
          <w:sz w:val="28"/>
          <w:szCs w:val="36"/>
        </w:rPr>
        <w:t>美国</w:t>
      </w:r>
      <w:r>
        <w:rPr>
          <w:rFonts w:hint="eastAsia" w:ascii="楷体" w:hAnsi="楷体" w:eastAsia="楷体" w:cs="楷体"/>
          <w:sz w:val="28"/>
          <w:szCs w:val="36"/>
          <w:lang w:val="en-US" w:eastAsia="zh-CN"/>
        </w:rPr>
        <w:t>试图</w:t>
      </w:r>
      <w:r>
        <w:rPr>
          <w:rFonts w:hint="eastAsia" w:ascii="楷体" w:hAnsi="楷体" w:eastAsia="楷体" w:cs="楷体"/>
          <w:sz w:val="28"/>
          <w:szCs w:val="36"/>
        </w:rPr>
        <w:t>在关键科技领域保持全球领先地位，</w:t>
      </w:r>
      <w:r>
        <w:rPr>
          <w:rFonts w:hint="eastAsia" w:ascii="楷体" w:hAnsi="楷体" w:eastAsia="楷体" w:cs="楷体"/>
          <w:sz w:val="28"/>
          <w:szCs w:val="36"/>
          <w:lang w:val="en-US" w:eastAsia="zh-CN"/>
        </w:rPr>
        <w:t>主导在全球AI和云计算的应用生态。例如美国的</w:t>
      </w:r>
      <w:r>
        <w:rPr>
          <w:rFonts w:hint="eastAsia" w:ascii="楷体" w:hAnsi="楷体" w:eastAsia="楷体" w:cs="楷体"/>
          <w:sz w:val="28"/>
          <w:szCs w:val="36"/>
        </w:rPr>
        <w:t>Project 2025</w:t>
      </w:r>
      <w:r>
        <w:rPr>
          <w:rFonts w:hint="eastAsia" w:ascii="楷体" w:hAnsi="楷体" w:eastAsia="楷体" w:cs="楷体"/>
          <w:sz w:val="28"/>
          <w:szCs w:val="36"/>
          <w:lang w:val="en-US" w:eastAsia="zh-CN"/>
        </w:rPr>
        <w:t>等</w:t>
      </w:r>
      <w:r>
        <w:rPr>
          <w:rFonts w:hint="eastAsia" w:ascii="楷体" w:hAnsi="楷体" w:eastAsia="楷体" w:cs="楷体"/>
          <w:sz w:val="28"/>
          <w:szCs w:val="36"/>
        </w:rPr>
        <w:t>核心计划</w:t>
      </w:r>
      <w:r>
        <w:rPr>
          <w:rFonts w:hint="eastAsia" w:ascii="楷体" w:hAnsi="楷体" w:eastAsia="楷体" w:cs="楷体"/>
          <w:sz w:val="28"/>
          <w:szCs w:val="36"/>
          <w:lang w:val="en-US" w:eastAsia="zh-CN"/>
        </w:rPr>
        <w:t>的执行</w:t>
      </w:r>
      <w:r>
        <w:rPr>
          <w:rFonts w:hint="eastAsia" w:ascii="楷体" w:hAnsi="楷体" w:eastAsia="楷体" w:cs="楷体"/>
          <w:sz w:val="28"/>
          <w:szCs w:val="36"/>
        </w:rPr>
        <w:t>，旨在特朗普第二任期</w:t>
      </w:r>
      <w:r>
        <w:rPr>
          <w:rFonts w:hint="eastAsia" w:ascii="楷体" w:hAnsi="楷体" w:eastAsia="楷体" w:cs="楷体"/>
          <w:sz w:val="28"/>
          <w:szCs w:val="36"/>
          <w:lang w:val="en-US" w:eastAsia="zh-CN"/>
        </w:rPr>
        <w:t>形成美国AI</w:t>
      </w:r>
      <w:r>
        <w:rPr>
          <w:rFonts w:hint="eastAsia" w:ascii="楷体" w:hAnsi="楷体" w:eastAsia="楷体" w:cs="楷体"/>
          <w:sz w:val="28"/>
          <w:szCs w:val="36"/>
        </w:rPr>
        <w:t>技术优势巩固与市场垄断</w:t>
      </w:r>
      <w:r>
        <w:rPr>
          <w:rFonts w:hint="eastAsia" w:ascii="楷体" w:hAnsi="楷体" w:eastAsia="楷体" w:cs="楷体"/>
          <w:sz w:val="28"/>
          <w:szCs w:val="36"/>
          <w:lang w:eastAsia="zh-CN"/>
        </w:rPr>
        <w:t>，</w:t>
      </w:r>
      <w:r>
        <w:rPr>
          <w:rFonts w:hint="eastAsia" w:ascii="楷体" w:hAnsi="楷体" w:eastAsia="楷体" w:cs="楷体"/>
          <w:sz w:val="28"/>
          <w:szCs w:val="36"/>
          <w:lang w:val="en-US" w:eastAsia="zh-CN"/>
        </w:rPr>
        <w:t>延续和扩大对关键技术（如AI芯片、量子计算）的出口管制，通过《人工智能扩散框架》将中国列为“Tier 3全面禁运国”，导致所有高端AI芯片、模型权重、云计算服务对华出口被全面封锁。与此同时，</w:t>
      </w:r>
      <w:r>
        <w:rPr>
          <w:rFonts w:hint="eastAsia" w:ascii="楷体" w:hAnsi="楷体" w:eastAsia="楷体" w:cs="楷体"/>
          <w:sz w:val="28"/>
          <w:szCs w:val="36"/>
        </w:rPr>
        <w:t>支持</w:t>
      </w:r>
      <w:r>
        <w:rPr>
          <w:rFonts w:hint="eastAsia" w:ascii="楷体" w:hAnsi="楷体" w:eastAsia="楷体" w:cs="楷体"/>
          <w:sz w:val="28"/>
          <w:szCs w:val="36"/>
          <w:lang w:val="en-US" w:eastAsia="zh-CN"/>
        </w:rPr>
        <w:t>美国大型</w:t>
      </w:r>
      <w:r>
        <w:rPr>
          <w:rFonts w:hint="eastAsia" w:ascii="楷体" w:hAnsi="楷体" w:eastAsia="楷体" w:cs="楷体"/>
          <w:sz w:val="28"/>
          <w:szCs w:val="36"/>
        </w:rPr>
        <w:t>科技公司</w:t>
      </w:r>
      <w:r>
        <w:rPr>
          <w:rFonts w:hint="eastAsia" w:ascii="楷体" w:hAnsi="楷体" w:eastAsia="楷体" w:cs="楷体"/>
          <w:sz w:val="28"/>
          <w:szCs w:val="36"/>
          <w:lang w:eastAsia="zh-CN"/>
        </w:rPr>
        <w:t>，</w:t>
      </w:r>
      <w:r>
        <w:rPr>
          <w:rFonts w:hint="eastAsia" w:ascii="楷体" w:hAnsi="楷体" w:eastAsia="楷体" w:cs="楷体"/>
          <w:sz w:val="28"/>
          <w:szCs w:val="36"/>
        </w:rPr>
        <w:t>如谷歌、微软</w:t>
      </w:r>
      <w:r>
        <w:rPr>
          <w:rFonts w:hint="eastAsia" w:ascii="楷体" w:hAnsi="楷体" w:eastAsia="楷体" w:cs="楷体"/>
          <w:sz w:val="28"/>
          <w:szCs w:val="36"/>
          <w:lang w:val="en-US" w:eastAsia="zh-CN"/>
        </w:rPr>
        <w:t>等</w:t>
      </w:r>
      <w:r>
        <w:rPr>
          <w:rFonts w:hint="eastAsia" w:ascii="楷体" w:hAnsi="楷体" w:eastAsia="楷体" w:cs="楷体"/>
          <w:sz w:val="28"/>
          <w:szCs w:val="36"/>
        </w:rPr>
        <w:t>在</w:t>
      </w:r>
      <w:r>
        <w:rPr>
          <w:rFonts w:hint="eastAsia" w:ascii="楷体" w:hAnsi="楷体" w:eastAsia="楷体" w:cs="楷体"/>
          <w:sz w:val="28"/>
          <w:szCs w:val="36"/>
          <w:lang w:val="en-US" w:eastAsia="zh-CN"/>
        </w:rPr>
        <w:t>全球</w:t>
      </w:r>
      <w:r>
        <w:rPr>
          <w:rFonts w:hint="eastAsia" w:ascii="楷体" w:hAnsi="楷体" w:eastAsia="楷体" w:cs="楷体"/>
          <w:sz w:val="28"/>
          <w:szCs w:val="36"/>
        </w:rPr>
        <w:t>扩张</w:t>
      </w:r>
      <w:r>
        <w:rPr>
          <w:rFonts w:hint="eastAsia" w:ascii="楷体" w:hAnsi="楷体" w:eastAsia="楷体" w:cs="楷体"/>
          <w:sz w:val="28"/>
          <w:szCs w:val="36"/>
          <w:lang w:val="en-US" w:eastAsia="zh-CN"/>
        </w:rPr>
        <w:t>云和AI智算</w:t>
      </w:r>
      <w:r>
        <w:rPr>
          <w:rFonts w:hint="eastAsia" w:ascii="楷体" w:hAnsi="楷体" w:eastAsia="楷体" w:cs="楷体"/>
          <w:sz w:val="28"/>
          <w:szCs w:val="36"/>
        </w:rPr>
        <w:t>中心</w:t>
      </w:r>
      <w:r>
        <w:rPr>
          <w:rFonts w:hint="eastAsia" w:ascii="楷体" w:hAnsi="楷体" w:eastAsia="楷体" w:cs="楷体"/>
          <w:sz w:val="28"/>
          <w:szCs w:val="36"/>
          <w:lang w:val="en-US" w:eastAsia="zh-CN"/>
        </w:rPr>
        <w:t>设施</w:t>
      </w:r>
      <w:r>
        <w:rPr>
          <w:rFonts w:hint="eastAsia" w:ascii="楷体" w:hAnsi="楷体" w:eastAsia="楷体" w:cs="楷体"/>
          <w:sz w:val="28"/>
          <w:szCs w:val="36"/>
        </w:rPr>
        <w:t>，巩固其全球</w:t>
      </w:r>
      <w:r>
        <w:rPr>
          <w:rFonts w:hint="eastAsia" w:ascii="楷体" w:hAnsi="楷体" w:eastAsia="楷体" w:cs="楷体"/>
          <w:sz w:val="28"/>
          <w:szCs w:val="36"/>
          <w:lang w:val="en-US" w:eastAsia="zh-CN"/>
        </w:rPr>
        <w:t>AI</w:t>
      </w:r>
      <w:r>
        <w:rPr>
          <w:rFonts w:hint="eastAsia" w:ascii="楷体" w:hAnsi="楷体" w:eastAsia="楷体" w:cs="楷体"/>
          <w:sz w:val="28"/>
          <w:szCs w:val="36"/>
        </w:rPr>
        <w:t>生态主导权。</w:t>
      </w:r>
      <w:r>
        <w:rPr>
          <w:rFonts w:hint="eastAsia" w:ascii="楷体" w:hAnsi="楷体" w:eastAsia="楷体" w:cs="楷体"/>
          <w:sz w:val="28"/>
          <w:szCs w:val="36"/>
          <w:lang w:val="en-US" w:eastAsia="zh-CN"/>
        </w:rPr>
        <w:t>预计，未来美国政府可能继续以国家安全风险借口，扩大对美国客户对中国通信运营商的云计算和AI服务的使用限制，</w:t>
      </w:r>
      <w:r>
        <w:rPr>
          <w:rFonts w:hint="eastAsia" w:ascii="楷体" w:hAnsi="楷体" w:eastAsia="楷体" w:cs="楷体"/>
          <w:b/>
          <w:bCs/>
          <w:sz w:val="28"/>
          <w:szCs w:val="36"/>
          <w:lang w:val="en-US" w:eastAsia="zh-CN"/>
        </w:rPr>
        <w:t>中国电信运营商通过云平台提供基于美国芯片的算力服务</w:t>
      </w:r>
      <w:r>
        <w:rPr>
          <w:rFonts w:hint="eastAsia" w:ascii="楷体" w:hAnsi="楷体" w:eastAsia="楷体" w:cs="楷体"/>
          <w:sz w:val="28"/>
          <w:szCs w:val="36"/>
          <w:lang w:val="en-US" w:eastAsia="zh-CN"/>
        </w:rPr>
        <w:t>，可能会触发美国法案的管制。</w:t>
      </w:r>
    </w:p>
    <w:p>
      <w:pPr>
        <w:jc w:val="left"/>
        <w:rPr>
          <w:rFonts w:hint="default" w:ascii="楷体" w:hAnsi="楷体" w:eastAsia="楷体" w:cs="楷体"/>
          <w:b/>
          <w:bCs/>
          <w:sz w:val="28"/>
          <w:szCs w:val="36"/>
          <w:lang w:val="en-US" w:eastAsia="zh-CN"/>
        </w:rPr>
      </w:pPr>
      <w:r>
        <w:rPr>
          <w:rFonts w:hint="eastAsia" w:ascii="楷体" w:hAnsi="楷体" w:eastAsia="楷体" w:cs="楷体"/>
          <w:b/>
          <w:bCs/>
          <w:sz w:val="28"/>
          <w:szCs w:val="36"/>
          <w:lang w:val="en-US" w:eastAsia="zh-CN"/>
        </w:rPr>
        <w:t>2.将给通信业带来什么机遇？</w:t>
      </w:r>
    </w:p>
    <w:p>
      <w:pPr>
        <w:ind w:firstLine="562" w:firstLineChars="200"/>
        <w:jc w:val="left"/>
        <w:rPr>
          <w:rFonts w:hint="eastAsia" w:ascii="楷体" w:hAnsi="楷体" w:eastAsia="楷体" w:cs="楷体"/>
          <w:b w:val="0"/>
          <w:bCs w:val="0"/>
          <w:sz w:val="28"/>
          <w:szCs w:val="36"/>
          <w:lang w:val="en-US" w:eastAsia="zh-CN"/>
        </w:rPr>
      </w:pPr>
      <w:r>
        <w:rPr>
          <w:rFonts w:hint="eastAsia" w:ascii="楷体" w:hAnsi="楷体" w:eastAsia="楷体" w:cs="楷体"/>
          <w:b/>
          <w:bCs/>
          <w:sz w:val="28"/>
          <w:szCs w:val="36"/>
          <w:lang w:val="en-US" w:eastAsia="zh-CN"/>
        </w:rPr>
        <w:t>一是全球供应链重构局面下的区域化增长机遇。</w:t>
      </w:r>
      <w:r>
        <w:rPr>
          <w:rFonts w:hint="eastAsia" w:ascii="楷体" w:hAnsi="楷体" w:eastAsia="楷体" w:cs="楷体"/>
          <w:b w:val="0"/>
          <w:bCs w:val="0"/>
          <w:sz w:val="28"/>
          <w:szCs w:val="36"/>
          <w:lang w:val="en-US" w:eastAsia="zh-CN"/>
        </w:rPr>
        <w:t>美国加征关税政策将会导致全球医疗、汽车等产业链的拆解，促使跨国企业重新布局生产基地与物流网络，以减少对单一市场的依赖，并满足母国政府的要求。跨国企业分散全球物流链和供应链的必要性凸显，中国电信运营商可借机加大对跨国企业在全球云计算和网络服务的拓展力度。</w:t>
      </w:r>
    </w:p>
    <w:p>
      <w:pPr>
        <w:ind w:firstLine="562" w:firstLineChars="200"/>
        <w:jc w:val="left"/>
        <w:rPr>
          <w:rFonts w:hint="eastAsia" w:ascii="楷体" w:hAnsi="楷体" w:eastAsia="楷体" w:cs="楷体"/>
          <w:sz w:val="28"/>
          <w:szCs w:val="36"/>
        </w:rPr>
      </w:pPr>
      <w:r>
        <w:rPr>
          <w:rFonts w:hint="eastAsia" w:ascii="楷体" w:hAnsi="楷体" w:eastAsia="楷体" w:cs="楷体"/>
          <w:b/>
          <w:bCs/>
          <w:sz w:val="28"/>
          <w:szCs w:val="36"/>
          <w:lang w:val="en-US" w:eastAsia="zh-CN"/>
        </w:rPr>
        <w:t>二是借助芯片领域国产化</w:t>
      </w:r>
      <w:r>
        <w:rPr>
          <w:rFonts w:hint="eastAsia" w:ascii="楷体" w:hAnsi="楷体" w:eastAsia="楷体" w:cs="楷体"/>
          <w:b/>
          <w:bCs/>
          <w:sz w:val="28"/>
          <w:szCs w:val="36"/>
        </w:rPr>
        <w:t>加速</w:t>
      </w:r>
      <w:r>
        <w:rPr>
          <w:rFonts w:hint="eastAsia" w:ascii="楷体" w:hAnsi="楷体" w:eastAsia="楷体" w:cs="楷体"/>
          <w:b/>
          <w:bCs/>
          <w:sz w:val="28"/>
          <w:szCs w:val="36"/>
          <w:lang w:eastAsia="zh-CN"/>
        </w:rPr>
        <w:t>，</w:t>
      </w:r>
      <w:r>
        <w:rPr>
          <w:rFonts w:hint="eastAsia" w:ascii="楷体" w:hAnsi="楷体" w:eastAsia="楷体" w:cs="楷体"/>
          <w:b/>
          <w:bCs/>
          <w:sz w:val="28"/>
          <w:szCs w:val="36"/>
          <w:lang w:val="en-US" w:eastAsia="zh-CN"/>
        </w:rPr>
        <w:t>扩大</w:t>
      </w:r>
      <w:r>
        <w:rPr>
          <w:rFonts w:hint="eastAsia" w:ascii="楷体" w:hAnsi="楷体" w:eastAsia="楷体" w:cs="楷体"/>
          <w:b/>
          <w:bCs/>
          <w:sz w:val="28"/>
          <w:szCs w:val="36"/>
        </w:rPr>
        <w:t>云</w:t>
      </w:r>
      <w:r>
        <w:rPr>
          <w:rFonts w:hint="eastAsia" w:ascii="楷体" w:hAnsi="楷体" w:eastAsia="楷体" w:cs="楷体"/>
          <w:b/>
          <w:bCs/>
          <w:sz w:val="28"/>
          <w:szCs w:val="36"/>
          <w:lang w:val="en-US" w:eastAsia="zh-CN"/>
        </w:rPr>
        <w:t>和AI领域</w:t>
      </w:r>
      <w:r>
        <w:rPr>
          <w:rFonts w:hint="eastAsia" w:ascii="楷体" w:hAnsi="楷体" w:eastAsia="楷体" w:cs="楷体"/>
          <w:b/>
          <w:bCs/>
          <w:sz w:val="28"/>
          <w:szCs w:val="36"/>
        </w:rPr>
        <w:t>成本</w:t>
      </w:r>
      <w:r>
        <w:rPr>
          <w:rFonts w:hint="eastAsia" w:ascii="楷体" w:hAnsi="楷体" w:eastAsia="楷体" w:cs="楷体"/>
          <w:b/>
          <w:bCs/>
          <w:sz w:val="28"/>
          <w:szCs w:val="36"/>
          <w:lang w:val="en-US" w:eastAsia="zh-CN"/>
        </w:rPr>
        <w:t>优势</w:t>
      </w:r>
      <w:r>
        <w:rPr>
          <w:rFonts w:hint="eastAsia" w:ascii="楷体" w:hAnsi="楷体" w:eastAsia="楷体" w:cs="楷体"/>
          <w:b w:val="0"/>
          <w:bCs w:val="0"/>
          <w:sz w:val="28"/>
          <w:szCs w:val="36"/>
        </w:rPr>
        <w:t>。</w:t>
      </w:r>
      <w:r>
        <w:rPr>
          <w:rFonts w:hint="eastAsia" w:ascii="楷体" w:hAnsi="楷体" w:eastAsia="楷体" w:cs="楷体"/>
          <w:b w:val="0"/>
          <w:bCs w:val="0"/>
          <w:sz w:val="28"/>
          <w:szCs w:val="36"/>
          <w:lang w:val="en-US" w:eastAsia="zh-CN"/>
        </w:rPr>
        <w:t>相对于</w:t>
      </w:r>
      <w:r>
        <w:rPr>
          <w:rFonts w:hint="eastAsia" w:ascii="楷体" w:hAnsi="楷体" w:eastAsia="楷体" w:cs="楷体"/>
          <w:sz w:val="28"/>
          <w:szCs w:val="36"/>
        </w:rPr>
        <w:t>AWS、Azure</w:t>
      </w:r>
      <w:r>
        <w:rPr>
          <w:rFonts w:hint="eastAsia" w:ascii="楷体" w:hAnsi="楷体" w:eastAsia="楷体" w:cs="楷体"/>
          <w:sz w:val="28"/>
          <w:szCs w:val="36"/>
          <w:lang w:val="en-US" w:eastAsia="zh-CN"/>
        </w:rPr>
        <w:t>等美国云服务商</w:t>
      </w:r>
      <w:r>
        <w:rPr>
          <w:rFonts w:hint="eastAsia" w:ascii="楷体" w:hAnsi="楷体" w:eastAsia="楷体" w:cs="楷体"/>
          <w:sz w:val="28"/>
          <w:szCs w:val="36"/>
        </w:rPr>
        <w:t>，天翼云</w:t>
      </w:r>
      <w:r>
        <w:rPr>
          <w:rFonts w:hint="eastAsia" w:ascii="楷体" w:hAnsi="楷体" w:eastAsia="楷体" w:cs="楷体"/>
          <w:sz w:val="28"/>
          <w:szCs w:val="36"/>
          <w:lang w:val="en-US" w:eastAsia="zh-CN"/>
        </w:rPr>
        <w:t>等运营商云已经初步具备</w:t>
      </w:r>
      <w:r>
        <w:rPr>
          <w:rFonts w:hint="eastAsia" w:ascii="楷体" w:hAnsi="楷体" w:eastAsia="楷体" w:cs="楷体"/>
          <w:sz w:val="28"/>
          <w:szCs w:val="36"/>
        </w:rPr>
        <w:t>低成本优势</w:t>
      </w:r>
      <w:r>
        <w:rPr>
          <w:rFonts w:hint="eastAsia" w:ascii="楷体" w:hAnsi="楷体" w:eastAsia="楷体" w:cs="楷体"/>
          <w:sz w:val="28"/>
          <w:szCs w:val="36"/>
          <w:lang w:eastAsia="zh-CN"/>
        </w:rPr>
        <w:t>，</w:t>
      </w:r>
      <w:r>
        <w:rPr>
          <w:rFonts w:hint="eastAsia" w:ascii="楷体" w:hAnsi="楷体" w:eastAsia="楷体" w:cs="楷体"/>
          <w:sz w:val="28"/>
          <w:szCs w:val="36"/>
          <w:lang w:val="en-US" w:eastAsia="zh-CN"/>
        </w:rPr>
        <w:t>可进一步</w:t>
      </w:r>
      <w:r>
        <w:rPr>
          <w:rFonts w:hint="eastAsia" w:ascii="楷体" w:hAnsi="楷体" w:eastAsia="楷体" w:cs="楷体"/>
          <w:sz w:val="28"/>
          <w:szCs w:val="36"/>
        </w:rPr>
        <w:t>转化为国际市场的定价</w:t>
      </w:r>
      <w:r>
        <w:rPr>
          <w:rFonts w:hint="eastAsia" w:ascii="楷体" w:hAnsi="楷体" w:eastAsia="楷体" w:cs="楷体"/>
          <w:sz w:val="28"/>
          <w:szCs w:val="36"/>
          <w:lang w:val="en-US" w:eastAsia="zh-CN"/>
        </w:rPr>
        <w:t>优势</w:t>
      </w:r>
      <w:r>
        <w:rPr>
          <w:rFonts w:hint="eastAsia" w:ascii="楷体" w:hAnsi="楷体" w:eastAsia="楷体" w:cs="楷体"/>
          <w:sz w:val="28"/>
          <w:szCs w:val="36"/>
        </w:rPr>
        <w:t>。美国关税政策促使</w:t>
      </w:r>
      <w:r>
        <w:rPr>
          <w:rFonts w:hint="eastAsia" w:ascii="楷体" w:hAnsi="楷体" w:eastAsia="楷体" w:cs="楷体"/>
          <w:sz w:val="28"/>
          <w:szCs w:val="36"/>
          <w:lang w:val="en-US" w:eastAsia="zh-CN"/>
        </w:rPr>
        <w:t>我国</w:t>
      </w:r>
      <w:r>
        <w:rPr>
          <w:rFonts w:hint="eastAsia" w:ascii="楷体" w:hAnsi="楷体" w:eastAsia="楷体" w:cs="楷体"/>
          <w:sz w:val="28"/>
          <w:szCs w:val="36"/>
        </w:rPr>
        <w:t>芯片自主化</w:t>
      </w:r>
      <w:r>
        <w:rPr>
          <w:rFonts w:hint="eastAsia" w:ascii="楷体" w:hAnsi="楷体" w:eastAsia="楷体" w:cs="楷体"/>
          <w:sz w:val="28"/>
          <w:szCs w:val="36"/>
          <w:lang w:val="en-US" w:eastAsia="zh-CN"/>
        </w:rPr>
        <w:t>和</w:t>
      </w:r>
      <w:r>
        <w:rPr>
          <w:rFonts w:hint="eastAsia" w:ascii="楷体" w:hAnsi="楷体" w:eastAsia="楷体" w:cs="楷体"/>
          <w:sz w:val="28"/>
          <w:szCs w:val="36"/>
        </w:rPr>
        <w:t>服务器本地化生产</w:t>
      </w:r>
      <w:r>
        <w:rPr>
          <w:rFonts w:hint="eastAsia" w:ascii="楷体" w:hAnsi="楷体" w:eastAsia="楷体" w:cs="楷体"/>
          <w:sz w:val="28"/>
          <w:szCs w:val="36"/>
          <w:lang w:val="en-US" w:eastAsia="zh-CN"/>
        </w:rPr>
        <w:t>速度加快，中国电信运营商可积极参与云和AI服务设备的</w:t>
      </w:r>
      <w:r>
        <w:rPr>
          <w:rFonts w:hint="eastAsia" w:ascii="楷体" w:hAnsi="楷体" w:eastAsia="楷体" w:cs="楷体"/>
          <w:sz w:val="28"/>
          <w:szCs w:val="36"/>
        </w:rPr>
        <w:t>合作研发</w:t>
      </w:r>
      <w:r>
        <w:rPr>
          <w:rFonts w:hint="eastAsia" w:ascii="楷体" w:hAnsi="楷体" w:eastAsia="楷体" w:cs="楷体"/>
          <w:sz w:val="28"/>
          <w:szCs w:val="36"/>
          <w:lang w:eastAsia="zh-CN"/>
        </w:rPr>
        <w:t>，加大研发投入</w:t>
      </w:r>
      <w:r>
        <w:rPr>
          <w:rFonts w:hint="eastAsia" w:ascii="楷体" w:hAnsi="楷体" w:eastAsia="楷体" w:cs="楷体"/>
          <w:sz w:val="28"/>
          <w:szCs w:val="36"/>
          <w:lang w:val="en-US" w:eastAsia="zh-CN"/>
        </w:rPr>
        <w:t>提升</w:t>
      </w:r>
      <w:r>
        <w:rPr>
          <w:rFonts w:hint="eastAsia" w:ascii="楷体" w:hAnsi="楷体" w:eastAsia="楷体" w:cs="楷体"/>
          <w:sz w:val="28"/>
          <w:szCs w:val="36"/>
          <w:lang w:eastAsia="zh-CN"/>
        </w:rPr>
        <w:t>混合多云</w:t>
      </w:r>
      <w:r>
        <w:rPr>
          <w:rFonts w:hint="eastAsia" w:ascii="楷体" w:hAnsi="楷体" w:eastAsia="楷体" w:cs="楷体"/>
          <w:sz w:val="28"/>
          <w:szCs w:val="36"/>
          <w:lang w:val="en-US" w:eastAsia="zh-CN"/>
        </w:rPr>
        <w:t>和异构算力</w:t>
      </w:r>
      <w:r>
        <w:rPr>
          <w:rFonts w:hint="eastAsia" w:ascii="楷体" w:hAnsi="楷体" w:eastAsia="楷体" w:cs="楷体"/>
          <w:sz w:val="28"/>
          <w:szCs w:val="36"/>
          <w:lang w:eastAsia="zh-CN"/>
        </w:rPr>
        <w:t>管理能力、依托自研AI能力优化</w:t>
      </w:r>
      <w:r>
        <w:rPr>
          <w:rFonts w:hint="eastAsia" w:ascii="楷体" w:hAnsi="楷体" w:eastAsia="楷体" w:cs="楷体"/>
          <w:sz w:val="28"/>
          <w:szCs w:val="36"/>
          <w:lang w:val="en-US" w:eastAsia="zh-CN"/>
        </w:rPr>
        <w:t>海外</w:t>
      </w:r>
      <w:r>
        <w:rPr>
          <w:rFonts w:hint="eastAsia" w:ascii="楷体" w:hAnsi="楷体" w:eastAsia="楷体" w:cs="楷体"/>
          <w:sz w:val="28"/>
          <w:szCs w:val="36"/>
          <w:lang w:eastAsia="zh-CN"/>
        </w:rPr>
        <w:t>云服务性能，</w:t>
      </w:r>
      <w:r>
        <w:rPr>
          <w:rFonts w:hint="eastAsia" w:ascii="楷体" w:hAnsi="楷体" w:eastAsia="楷体" w:cs="楷体"/>
          <w:sz w:val="28"/>
          <w:szCs w:val="36"/>
          <w:lang w:val="en-US" w:eastAsia="zh-CN"/>
        </w:rPr>
        <w:t>成为具备明显</w:t>
      </w:r>
      <w:r>
        <w:rPr>
          <w:rFonts w:hint="eastAsia" w:ascii="楷体" w:hAnsi="楷体" w:eastAsia="楷体" w:cs="楷体"/>
          <w:sz w:val="28"/>
          <w:szCs w:val="36"/>
        </w:rPr>
        <w:t>成本</w:t>
      </w:r>
      <w:r>
        <w:rPr>
          <w:rFonts w:hint="eastAsia" w:ascii="楷体" w:hAnsi="楷体" w:eastAsia="楷体" w:cs="楷体"/>
          <w:sz w:val="28"/>
          <w:szCs w:val="36"/>
          <w:lang w:val="en-US" w:eastAsia="zh-CN"/>
        </w:rPr>
        <w:t>优势</w:t>
      </w:r>
      <w:r>
        <w:rPr>
          <w:rFonts w:hint="eastAsia" w:ascii="楷体" w:hAnsi="楷体" w:eastAsia="楷体" w:cs="楷体"/>
          <w:sz w:val="28"/>
          <w:szCs w:val="36"/>
        </w:rPr>
        <w:t>的</w:t>
      </w:r>
      <w:r>
        <w:rPr>
          <w:rFonts w:hint="eastAsia" w:ascii="楷体" w:hAnsi="楷体" w:eastAsia="楷体" w:cs="楷体"/>
          <w:sz w:val="28"/>
          <w:szCs w:val="36"/>
          <w:lang w:val="en-US" w:eastAsia="zh-CN"/>
        </w:rPr>
        <w:t>全球</w:t>
      </w:r>
      <w:r>
        <w:rPr>
          <w:rFonts w:hint="eastAsia" w:ascii="楷体" w:hAnsi="楷体" w:eastAsia="楷体" w:cs="楷体"/>
          <w:sz w:val="28"/>
          <w:szCs w:val="36"/>
        </w:rPr>
        <w:t>算力网络供应商。</w:t>
      </w:r>
    </w:p>
    <w:p>
      <w:pPr>
        <w:ind w:firstLine="562" w:firstLineChars="200"/>
        <w:jc w:val="left"/>
        <w:rPr>
          <w:rFonts w:hint="eastAsia" w:ascii="楷体" w:hAnsi="楷体" w:eastAsia="楷体" w:cs="楷体"/>
          <w:b w:val="0"/>
          <w:bCs w:val="0"/>
          <w:sz w:val="28"/>
          <w:szCs w:val="36"/>
          <w:lang w:val="en-US" w:eastAsia="zh-CN"/>
        </w:rPr>
      </w:pPr>
      <w:r>
        <w:rPr>
          <w:rFonts w:hint="eastAsia" w:ascii="楷体" w:hAnsi="楷体" w:eastAsia="楷体" w:cs="楷体"/>
          <w:b/>
          <w:bCs/>
          <w:sz w:val="28"/>
          <w:szCs w:val="36"/>
          <w:lang w:val="en-US" w:eastAsia="zh-CN"/>
        </w:rPr>
        <w:t>三是增加量子通信服务销售机遇。</w:t>
      </w:r>
      <w:r>
        <w:rPr>
          <w:rFonts w:hint="eastAsia" w:ascii="楷体" w:hAnsi="楷体" w:eastAsia="楷体" w:cs="楷体"/>
          <w:b w:val="0"/>
          <w:bCs w:val="0"/>
          <w:sz w:val="28"/>
          <w:szCs w:val="36"/>
          <w:lang w:val="en-US" w:eastAsia="zh-CN"/>
        </w:rPr>
        <w:t>一方面，美国加征关税政策使得全球跨境数据传输的安全性需求激增，如跨国企业需要通过加密通信在全球各个基地传输企业商业机密数据、优先选择使用量子密钥保障跨境贸易支付安全。另一方面，中国运营商可将量子通信作为技术外交工具，通过“一带一路”倡议，通过合作建设量子通信网络，为因美国限制难以获取高端半导体的中东非国家提供替代性算力服务。</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
    <w:panose1 w:val="02010609060101010101"/>
    <w:charset w:val="86"/>
    <w:family w:val="auto"/>
    <w:pitch w:val="default"/>
    <w:sig w:usb0="800002BF" w:usb1="38CF7CFA" w:usb2="0000001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11376BF"/>
    <w:multiLevelType w:val="singleLevel"/>
    <w:tmpl w:val="D11376BF"/>
    <w:lvl w:ilvl="0" w:tentative="0">
      <w:start w:val="2"/>
      <w:numFmt w:val="decimal"/>
      <w:lvlText w:val="%1."/>
      <w:lvlJc w:val="left"/>
      <w:pPr>
        <w:tabs>
          <w:tab w:val="left" w:pos="312"/>
        </w:tabs>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60B3851"/>
    <w:rsid w:val="02186090"/>
    <w:rsid w:val="07C12BC3"/>
    <w:rsid w:val="0BFA0B59"/>
    <w:rsid w:val="0F11369E"/>
    <w:rsid w:val="0F4E11BD"/>
    <w:rsid w:val="14BC4A61"/>
    <w:rsid w:val="198E008B"/>
    <w:rsid w:val="1A5A6CCF"/>
    <w:rsid w:val="1CB315D0"/>
    <w:rsid w:val="1CEA1096"/>
    <w:rsid w:val="1FEE1531"/>
    <w:rsid w:val="22F50136"/>
    <w:rsid w:val="254F3355"/>
    <w:rsid w:val="2A962EE4"/>
    <w:rsid w:val="2BEC7C7F"/>
    <w:rsid w:val="2E5B551A"/>
    <w:rsid w:val="30831A87"/>
    <w:rsid w:val="31DA3A9F"/>
    <w:rsid w:val="329037DF"/>
    <w:rsid w:val="36486AC0"/>
    <w:rsid w:val="3709394D"/>
    <w:rsid w:val="3A1568A0"/>
    <w:rsid w:val="3AC169CF"/>
    <w:rsid w:val="41097C06"/>
    <w:rsid w:val="416224F3"/>
    <w:rsid w:val="419A52FD"/>
    <w:rsid w:val="43FE1B36"/>
    <w:rsid w:val="49AD6887"/>
    <w:rsid w:val="4D8F5BE1"/>
    <w:rsid w:val="4DF844BD"/>
    <w:rsid w:val="4F253827"/>
    <w:rsid w:val="50092DF2"/>
    <w:rsid w:val="50343E72"/>
    <w:rsid w:val="560B3851"/>
    <w:rsid w:val="567A73E0"/>
    <w:rsid w:val="56D25702"/>
    <w:rsid w:val="570D3816"/>
    <w:rsid w:val="57F31E94"/>
    <w:rsid w:val="5BE26208"/>
    <w:rsid w:val="65AB453F"/>
    <w:rsid w:val="674A3201"/>
    <w:rsid w:val="6817016F"/>
    <w:rsid w:val="68D24DA6"/>
    <w:rsid w:val="6D7E29A9"/>
    <w:rsid w:val="6FB0705F"/>
    <w:rsid w:val="6FCB307B"/>
    <w:rsid w:val="72A54736"/>
    <w:rsid w:val="743335F6"/>
    <w:rsid w:val="746A471C"/>
    <w:rsid w:val="74EC759E"/>
    <w:rsid w:val="74FB53D3"/>
    <w:rsid w:val="783D765C"/>
    <w:rsid w:val="78B06666"/>
    <w:rsid w:val="79B674B2"/>
    <w:rsid w:val="7A6B60BD"/>
    <w:rsid w:val="7BEC33F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5">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3">
    <w:name w:val="Normal (Web)"/>
    <w:basedOn w:val="1"/>
    <w:qFormat/>
    <w:uiPriority w:val="0"/>
    <w:pPr>
      <w:spacing w:before="0" w:beforeAutospacing="1" w:after="0" w:afterAutospacing="1"/>
      <w:ind w:left="0" w:right="0"/>
      <w:jc w:val="left"/>
    </w:pPr>
    <w:rPr>
      <w:kern w:val="0"/>
      <w:sz w:val="24"/>
      <w:lang w:val="en-US" w:eastAsia="zh-CN" w:bidi="ar"/>
    </w:rPr>
  </w:style>
  <w:style w:type="character" w:styleId="6">
    <w:name w:val="Strong"/>
    <w:basedOn w:val="5"/>
    <w:qFormat/>
    <w:uiPriority w:val="0"/>
    <w:rPr>
      <w:b/>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11</TotalTime>
  <ScaleCrop>false</ScaleCrop>
  <LinksUpToDate>false</LinksUpToDate>
  <CharactersWithSpaces>0</CharactersWithSpaces>
  <Application>WPS Office_12.8.2.15091_F1E327BC-269C-435d-A152-05C5408002CA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2025-04-05T08:53:00Z</dcterms:created>
  <dc:creator>五岳古泉</dc:creator>
  <cp:lastModifiedBy>张小东</cp:lastModifiedBy>
  <dcterms:modified xsi:type="dcterms:W3CDTF">2025-04-07T02:48:54Z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2052-12.8.2.15091</vt:lpwstr>
  </property>
  <property fmtid="{D5CDD505-2E9C-101B-9397-08002B2CF9AE}" pid="3" name="ICV">
    <vt:lpwstr>BCAC2A63E12A4EF79005E03D8C4DFD20_13</vt:lpwstr>
  </property>
  <property fmtid="{D5CDD505-2E9C-101B-9397-08002B2CF9AE}" pid="4" name="KSOTemplateDocerSaveRecord">
    <vt:lpwstr>eyJoZGlkIjoiOWQ0NzMxZjlhZWE5ODliY2Q4NjU4MDRjYTM4N2VkYWUiLCJ1c2VySWQiOiIzMzYwMTYzNDEifQ==</vt:lpwstr>
  </property>
</Properties>
</file>