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70"/>
        <w:spacing w:before="213" w:line="196" w:lineRule="auto"/>
        <w:rPr>
          <w:rFonts w:ascii="Microsoft YaHei" w:hAnsi="Microsoft YaHei" w:eastAsia="Microsoft YaHei" w:cs="Microsoft YaHei"/>
          <w:sz w:val="43"/>
          <w:szCs w:val="43"/>
        </w:rPr>
      </w:pPr>
      <w:r>
        <w:rPr>
          <w:rFonts w:ascii="Microsoft YaHei" w:hAnsi="Microsoft YaHei" w:eastAsia="Microsoft YaHei" w:cs="Microsoft YaHei"/>
          <w:sz w:val="43"/>
          <w:szCs w:val="43"/>
          <w:b/>
          <w:bCs/>
          <w:spacing w:val="8"/>
        </w:rPr>
        <w:t>落实企业科技创新主体地位要求，</w:t>
      </w:r>
    </w:p>
    <w:p>
      <w:pPr>
        <w:ind w:left="651"/>
        <w:spacing w:before="96" w:line="197" w:lineRule="auto"/>
        <w:outlineLvl w:val="0"/>
        <w:rPr>
          <w:rFonts w:ascii="Microsoft YaHei" w:hAnsi="Microsoft YaHei" w:eastAsia="Microsoft YaHei" w:cs="Microsoft YaHei"/>
          <w:sz w:val="43"/>
          <w:szCs w:val="43"/>
        </w:rPr>
      </w:pPr>
      <w:r>
        <w:rPr>
          <w:rFonts w:ascii="Microsoft YaHei" w:hAnsi="Microsoft YaHei" w:eastAsia="Microsoft YaHei" w:cs="Microsoft YaHei"/>
          <w:sz w:val="43"/>
          <w:szCs w:val="43"/>
          <w:b/>
          <w:bCs/>
          <w:spacing w:val="9"/>
        </w:rPr>
        <w:t>加快推进科技型企业建设迈上新台阶</w:t>
      </w:r>
    </w:p>
    <w:p>
      <w:pPr>
        <w:ind w:left="1505"/>
        <w:spacing w:before="329" w:line="205" w:lineRule="auto"/>
        <w:rPr>
          <w:rFonts w:ascii="STKaiti" w:hAnsi="STKaiti" w:eastAsia="STKaiti" w:cs="STKaiti"/>
          <w:sz w:val="30"/>
          <w:szCs w:val="30"/>
        </w:rPr>
      </w:pPr>
      <w:r>
        <w:rPr>
          <w:rFonts w:ascii="STKaiti" w:hAnsi="STKaiti" w:eastAsia="STKaiti" w:cs="STKaiti"/>
          <w:sz w:val="30"/>
          <w:szCs w:val="30"/>
          <w:spacing w:val="-7"/>
        </w:rPr>
        <w:t>文/  赵腾宇   陈华</w:t>
      </w:r>
      <w:r>
        <w:rPr>
          <w:rFonts w:ascii="STKaiti" w:hAnsi="STKaiti" w:eastAsia="STKaiti" w:cs="STKaiti"/>
          <w:sz w:val="30"/>
          <w:szCs w:val="30"/>
          <w:spacing w:val="17"/>
        </w:rPr>
        <w:t xml:space="preserve">  </w:t>
      </w:r>
      <w:r>
        <w:rPr>
          <w:rFonts w:ascii="STKaiti" w:hAnsi="STKaiti" w:eastAsia="STKaiti" w:cs="STKaiti"/>
          <w:sz w:val="30"/>
          <w:szCs w:val="30"/>
          <w:spacing w:val="-7"/>
        </w:rPr>
        <w:t>李奕霖  马程</w:t>
      </w:r>
      <w:r>
        <w:rPr>
          <w:rFonts w:ascii="STKaiti" w:hAnsi="STKaiti" w:eastAsia="STKaiti" w:cs="STKaiti"/>
          <w:sz w:val="30"/>
          <w:szCs w:val="30"/>
          <w:spacing w:val="-8"/>
        </w:rPr>
        <w:t>成</w:t>
      </w:r>
      <w:r>
        <w:rPr>
          <w:rFonts w:ascii="STKaiti" w:hAnsi="STKaiti" w:eastAsia="STKaiti" w:cs="STKaiti"/>
          <w:sz w:val="30"/>
          <w:szCs w:val="30"/>
          <w:spacing w:val="8"/>
        </w:rPr>
        <w:t xml:space="preserve">  </w:t>
      </w:r>
      <w:r>
        <w:rPr>
          <w:rFonts w:ascii="STKaiti" w:hAnsi="STKaiti" w:eastAsia="STKaiti" w:cs="STKaiti"/>
          <w:sz w:val="30"/>
          <w:szCs w:val="30"/>
          <w:spacing w:val="-8"/>
        </w:rPr>
        <w:t>谢林翰</w:t>
      </w:r>
    </w:p>
    <w:p>
      <w:pPr>
        <w:spacing w:line="254" w:lineRule="auto"/>
        <w:rPr>
          <w:rFonts w:ascii="Arial"/>
          <w:sz w:val="21"/>
        </w:rPr>
      </w:pPr>
      <w:r/>
    </w:p>
    <w:p>
      <w:pPr>
        <w:spacing w:line="255" w:lineRule="auto"/>
        <w:rPr>
          <w:rFonts w:ascii="Arial"/>
          <w:sz w:val="21"/>
        </w:rPr>
      </w:pPr>
      <w:r/>
    </w:p>
    <w:p>
      <w:pPr>
        <w:pStyle w:val="BodyText"/>
        <w:ind w:left="20" w:right="231" w:firstLine="620"/>
        <w:spacing w:before="97" w:line="332" w:lineRule="auto"/>
        <w:rPr/>
      </w:pPr>
      <w:r>
        <w:rPr>
          <w:spacing w:val="-5"/>
        </w:rPr>
        <w:t>党的二十大报告首次提出“强化企业科技创新主体地位”。</w:t>
      </w:r>
      <w:r>
        <w:rPr>
          <w:spacing w:val="8"/>
        </w:rPr>
        <w:t xml:space="preserve"> </w:t>
      </w:r>
      <w:r>
        <w:rPr>
          <w:rFonts w:ascii="Times New Roman" w:hAnsi="Times New Roman" w:eastAsia="Times New Roman" w:cs="Times New Roman"/>
          <w:spacing w:val="-3"/>
        </w:rPr>
        <w:t>2023</w:t>
      </w:r>
      <w:r>
        <w:rPr>
          <w:rFonts w:ascii="Times New Roman" w:hAnsi="Times New Roman" w:eastAsia="Times New Roman" w:cs="Times New Roman"/>
          <w:spacing w:val="70"/>
        </w:rPr>
        <w:t xml:space="preserve"> </w:t>
      </w:r>
      <w:r>
        <w:rPr>
          <w:spacing w:val="-3"/>
        </w:rPr>
        <w:t>年</w:t>
      </w:r>
      <w:r>
        <w:rPr>
          <w:spacing w:val="-3"/>
        </w:rPr>
        <w:t xml:space="preserve"> </w:t>
      </w:r>
      <w:r>
        <w:rPr>
          <w:rFonts w:ascii="Times New Roman" w:hAnsi="Times New Roman" w:eastAsia="Times New Roman" w:cs="Times New Roman"/>
          <w:spacing w:val="-3"/>
        </w:rPr>
        <w:t>4  </w:t>
      </w:r>
      <w:r>
        <w:rPr>
          <w:spacing w:val="-3"/>
        </w:rPr>
        <w:t>月，二十届中央全面深化改革委员会第一次会议审议</w:t>
      </w:r>
      <w:r>
        <w:rPr>
          <w:spacing w:val="-4"/>
        </w:rPr>
        <w:t>通过了《关于强化企业科技创新主体地位的意见》，作出了进一</w:t>
      </w:r>
      <w:r>
        <w:rPr>
          <w:spacing w:val="-9"/>
        </w:rPr>
        <w:t>步的指示。强化企业科技创新主体地位，</w:t>
      </w:r>
      <w:r>
        <w:rPr>
          <w:spacing w:val="-9"/>
        </w:rPr>
        <w:t xml:space="preserve"> </w:t>
      </w:r>
      <w:r>
        <w:rPr>
          <w:spacing w:val="-9"/>
        </w:rPr>
        <w:t>内含着国家对中央企业</w:t>
      </w:r>
      <w:r>
        <w:rPr>
          <w:spacing w:val="-9"/>
        </w:rPr>
        <w:t>科技创新工作的要求。因此，</w:t>
      </w:r>
      <w:r>
        <w:rPr>
          <w:spacing w:val="-9"/>
        </w:rPr>
        <w:t xml:space="preserve"> </w:t>
      </w:r>
      <w:r>
        <w:rPr>
          <w:spacing w:val="-9"/>
        </w:rPr>
        <w:t>有必要充分理解“强化企业科技创</w:t>
      </w:r>
      <w:r>
        <w:rPr>
          <w:spacing w:val="-4"/>
        </w:rPr>
        <w:t>新主体地位”，并按其思路重新审视中国电信的科技创新工作，</w:t>
      </w:r>
      <w:r>
        <w:rPr>
          <w:spacing w:val="-2"/>
        </w:rPr>
        <w:t>聚焦重点任务，推进科技型企业建设迈上新台</w:t>
      </w:r>
      <w:r>
        <w:rPr>
          <w:spacing w:val="-3"/>
        </w:rPr>
        <w:t>阶。</w:t>
      </w:r>
    </w:p>
    <w:p>
      <w:pPr>
        <w:spacing w:line="352" w:lineRule="auto"/>
        <w:rPr>
          <w:rFonts w:ascii="Arial"/>
          <w:sz w:val="21"/>
        </w:rPr>
      </w:pPr>
      <w:r/>
    </w:p>
    <w:p>
      <w:pPr>
        <w:ind w:left="675"/>
        <w:spacing w:before="101" w:line="224" w:lineRule="auto"/>
        <w:outlineLvl w:val="1"/>
        <w:rPr>
          <w:rFonts w:ascii="SimHei" w:hAnsi="SimHei" w:eastAsia="SimHei" w:cs="SimHei"/>
          <w:sz w:val="31"/>
          <w:szCs w:val="31"/>
        </w:rPr>
      </w:pPr>
      <w:r>
        <w:rPr>
          <w:rFonts w:ascii="SimHei" w:hAnsi="SimHei" w:eastAsia="SimHei" w:cs="SimHei"/>
          <w:sz w:val="31"/>
          <w:szCs w:val="31"/>
          <w:b/>
          <w:bCs/>
          <w:spacing w:val="6"/>
        </w:rPr>
        <w:t>一、强化企业科技创新主体地位的逻辑</w:t>
      </w:r>
    </w:p>
    <w:p>
      <w:pPr>
        <w:spacing w:line="393" w:lineRule="auto"/>
        <w:rPr>
          <w:rFonts w:ascii="Arial"/>
          <w:sz w:val="21"/>
        </w:rPr>
      </w:pPr>
      <w:r/>
    </w:p>
    <w:p>
      <w:pPr>
        <w:ind w:left="26" w:firstLine="578"/>
        <w:spacing w:before="98" w:line="333" w:lineRule="auto"/>
        <w:tabs>
          <w:tab w:val="left" w:pos="8550"/>
        </w:tabs>
        <w:jc w:val="both"/>
        <w:rPr>
          <w:rFonts w:ascii="SimSun" w:hAnsi="SimSun" w:eastAsia="SimSun" w:cs="SimSun"/>
          <w:sz w:val="30"/>
          <w:szCs w:val="30"/>
        </w:rPr>
      </w:pPr>
      <w:r>
        <w:rPr>
          <w:rFonts w:ascii="SimSun" w:hAnsi="SimSun" w:eastAsia="SimSun" w:cs="SimSun"/>
          <w:sz w:val="30"/>
          <w:szCs w:val="30"/>
          <w:spacing w:val="-4"/>
        </w:rPr>
        <w:t>“企业科技创新主体地位”，指企业成为我国的创新决策主</w:t>
      </w:r>
      <w:r>
        <w:rPr>
          <w:rFonts w:ascii="SimSun" w:hAnsi="SimSun" w:eastAsia="SimSun" w:cs="SimSun"/>
          <w:sz w:val="30"/>
          <w:szCs w:val="30"/>
          <w:spacing w:val="-9"/>
        </w:rPr>
        <w:t>体、研发投入主体、组织实施主体以及成果转化主体， 形成企业</w:t>
      </w:r>
      <w:r>
        <w:rPr>
          <w:rFonts w:ascii="SimSun" w:hAnsi="SimSun" w:eastAsia="SimSun" w:cs="SimSun"/>
          <w:sz w:val="30"/>
          <w:szCs w:val="30"/>
          <w:spacing w:val="-7"/>
        </w:rPr>
        <w:t>为主体、产学研高效协同深度融合的创新体系</w:t>
      </w:r>
      <w:r>
        <w:rPr>
          <w:rFonts w:ascii="Times New Roman" w:hAnsi="Times New Roman" w:eastAsia="Times New Roman" w:cs="Times New Roman"/>
          <w:sz w:val="18"/>
          <w:szCs w:val="18"/>
          <w:spacing w:val="-7"/>
          <w:position w:val="10"/>
        </w:rPr>
        <w:t>1</w:t>
      </w:r>
      <w:r>
        <w:rPr>
          <w:rFonts w:ascii="SimSun" w:hAnsi="SimSun" w:eastAsia="SimSun" w:cs="SimSun"/>
          <w:sz w:val="30"/>
          <w:szCs w:val="30"/>
          <w:spacing w:val="-7"/>
        </w:rPr>
        <w:t>。“企业科技创新</w:t>
      </w:r>
      <w:r>
        <w:rPr>
          <w:rFonts w:ascii="SimSun" w:hAnsi="SimSun" w:eastAsia="SimSun" w:cs="SimSun"/>
          <w:sz w:val="30"/>
          <w:szCs w:val="30"/>
          <w:spacing w:val="-7"/>
        </w:rPr>
        <w:t>主体地位”这一概念的前身是“企业技术创新主体地位”</w:t>
      </w:r>
      <w:r>
        <w:rPr>
          <w:rFonts w:ascii="Times New Roman" w:hAnsi="Times New Roman" w:eastAsia="Times New Roman" w:cs="Times New Roman"/>
          <w:sz w:val="18"/>
          <w:szCs w:val="18"/>
          <w:spacing w:val="-7"/>
          <w:position w:val="10"/>
        </w:rPr>
        <w:t>2</w:t>
      </w:r>
      <w:r>
        <w:rPr>
          <w:rFonts w:ascii="SimSun" w:hAnsi="SimSun" w:eastAsia="SimSun" w:cs="SimSun"/>
          <w:sz w:val="30"/>
          <w:szCs w:val="30"/>
          <w:spacing w:val="-7"/>
        </w:rPr>
        <w:t>，源自</w:t>
      </w:r>
      <w:r>
        <w:rPr>
          <w:rFonts w:ascii="SimSun" w:hAnsi="SimSun" w:eastAsia="SimSun" w:cs="SimSun"/>
          <w:sz w:val="30"/>
          <w:szCs w:val="30"/>
          <w:spacing w:val="-4"/>
        </w:rPr>
        <w:t>国家创新体系理论。“企业科技创新主体地位”标志着企业在国</w:t>
      </w:r>
      <w:r>
        <w:rPr>
          <w:rFonts w:ascii="SimSun" w:hAnsi="SimSun" w:eastAsia="SimSun" w:cs="SimSun"/>
          <w:sz w:val="30"/>
          <w:szCs w:val="30"/>
          <w:spacing w:val="-6"/>
        </w:rPr>
        <w:t>家创新体系中的重要性达到新高度，其内在逻辑包含以下三方</w:t>
      </w:r>
      <w:r>
        <w:rPr>
          <w:rFonts w:ascii="SimSun" w:hAnsi="SimSun" w:eastAsia="SimSun" w:cs="SimSun"/>
          <w:sz w:val="30"/>
          <w:szCs w:val="30"/>
          <w:spacing w:val="-7"/>
        </w:rPr>
        <w:t>面：</w:t>
      </w:r>
    </w:p>
    <w:p>
      <w:pPr>
        <w:ind w:left="636"/>
        <w:spacing w:before="271" w:line="233"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3"/>
        </w:rPr>
        <w:t>1</w:t>
      </w:r>
      <w:r>
        <w:rPr>
          <w:rFonts w:ascii="SimSun" w:hAnsi="SimSun" w:eastAsia="SimSun" w:cs="SimSun"/>
          <w:sz w:val="30"/>
          <w:szCs w:val="30"/>
          <w:b/>
          <w:bCs/>
          <w:spacing w:val="-3"/>
        </w:rPr>
        <w:t>．强化企业科技创新主体地位是科技创新规律的内在要求</w:t>
      </w:r>
    </w:p>
    <w:p>
      <w:pPr>
        <w:spacing w:line="342" w:lineRule="auto"/>
        <w:rPr>
          <w:rFonts w:ascii="Arial"/>
          <w:sz w:val="21"/>
        </w:rPr>
      </w:pPr>
      <w:r/>
    </w:p>
    <w:p>
      <w:pPr>
        <w:ind w:left="630"/>
        <w:spacing w:before="98" w:line="220" w:lineRule="auto"/>
        <w:rPr>
          <w:rFonts w:ascii="SimSun" w:hAnsi="SimSun" w:eastAsia="SimSun" w:cs="SimSun"/>
          <w:sz w:val="30"/>
          <w:szCs w:val="30"/>
        </w:rPr>
      </w:pPr>
      <w:r>
        <w:rPr>
          <w:rFonts w:ascii="SimSun" w:hAnsi="SimSun" w:eastAsia="SimSun" w:cs="SimSun"/>
          <w:sz w:val="30"/>
          <w:szCs w:val="30"/>
          <w:spacing w:val="-4"/>
        </w:rPr>
        <w:t>首先，企业的参与是创新链形成闭环的必要条件，只</w:t>
      </w:r>
      <w:r>
        <w:rPr>
          <w:rFonts w:ascii="SimSun" w:hAnsi="SimSun" w:eastAsia="SimSun" w:cs="SimSun"/>
          <w:sz w:val="30"/>
          <w:szCs w:val="30"/>
          <w:spacing w:val="-5"/>
        </w:rPr>
        <w:t>有企业</w:t>
      </w:r>
    </w:p>
    <w:p>
      <w:pPr>
        <w:spacing w:line="415" w:lineRule="auto"/>
        <w:rPr>
          <w:rFonts w:ascii="Arial"/>
          <w:sz w:val="21"/>
        </w:rPr>
      </w:pPr>
      <w:r>
        <w:pict>
          <v:shape id="_x0000_s2" style="position:absolute;margin-left:0.72599pt;margin-top:17.6161pt;mso-position-vertical-relative:text;mso-position-horizontal-relative:text;width:144.05pt;height:0.5pt;z-index:251658240;" fillcolor="#000000" filled="true" stroked="false" coordsize="2881,10" coordorigin="0,0" path="m0,9l2880,9l2880,0l0,0l0,9xe"/>
        </w:pict>
      </w:r>
      <w:r/>
    </w:p>
    <w:p>
      <w:pPr>
        <w:ind w:left="382"/>
        <w:spacing w:before="71" w:line="238" w:lineRule="auto"/>
        <w:rPr>
          <w:rFonts w:ascii="DengXian" w:hAnsi="DengXian" w:eastAsia="DengXian" w:cs="DengXian"/>
          <w:sz w:val="21"/>
          <w:szCs w:val="21"/>
        </w:rPr>
      </w:pPr>
      <w:r>
        <w:rPr>
          <w:rFonts w:ascii="DengXian" w:hAnsi="DengXian" w:eastAsia="DengXian" w:cs="DengXian"/>
          <w:sz w:val="11"/>
          <w:szCs w:val="11"/>
          <w:position w:val="10"/>
        </w:rPr>
        <w:t>1   </w:t>
      </w:r>
      <w:r>
        <w:rPr>
          <w:rFonts w:ascii="DengXian" w:hAnsi="DengXian" w:eastAsia="DengXian" w:cs="DengXian"/>
          <w:sz w:val="21"/>
          <w:szCs w:val="21"/>
        </w:rPr>
        <w:t>参考 2023 年《关于强化企业科技创新主体地位的意见》</w:t>
      </w:r>
    </w:p>
    <w:p>
      <w:pPr>
        <w:ind w:left="37" w:right="321" w:firstLine="342"/>
        <w:spacing w:before="1" w:line="242" w:lineRule="auto"/>
        <w:rPr>
          <w:rFonts w:ascii="DengXian" w:hAnsi="DengXian" w:eastAsia="DengXian" w:cs="DengXian"/>
          <w:sz w:val="21"/>
          <w:szCs w:val="21"/>
        </w:rPr>
      </w:pPr>
      <w:r>
        <w:rPr>
          <w:rFonts w:ascii="DengXian" w:hAnsi="DengXian" w:eastAsia="DengXian" w:cs="DengXian"/>
          <w:sz w:val="11"/>
          <w:szCs w:val="11"/>
          <w:position w:val="10"/>
        </w:rPr>
        <w:t>2   </w:t>
      </w:r>
      <w:r>
        <w:rPr>
          <w:rFonts w:ascii="DengXian" w:hAnsi="DengXian" w:eastAsia="DengXian" w:cs="DengXian"/>
          <w:sz w:val="21"/>
          <w:szCs w:val="21"/>
        </w:rPr>
        <w:t>参考 2013 年《国务院办公厅关于强化企业技术创新主体地位全面提升企业创新能力</w:t>
      </w:r>
      <w:r>
        <w:rPr>
          <w:rFonts w:ascii="DengXian" w:hAnsi="DengXian" w:eastAsia="DengXian" w:cs="DengXian"/>
          <w:sz w:val="21"/>
          <w:szCs w:val="21"/>
          <w:spacing w:val="-4"/>
        </w:rPr>
        <w:t>的意见》；2012 年《关于深化科技体制改革加快国家创新体系建设的意见》</w:t>
      </w:r>
    </w:p>
    <w:p>
      <w:pPr>
        <w:spacing w:line="242" w:lineRule="auto"/>
        <w:sectPr>
          <w:pgSz w:w="11907" w:h="16839"/>
          <w:pgMar w:top="1431" w:right="1568" w:bottom="0" w:left="1785" w:header="0" w:footer="0" w:gutter="0"/>
        </w:sectPr>
        <w:rPr>
          <w:rFonts w:ascii="DengXian" w:hAnsi="DengXian" w:eastAsia="DengXian" w:cs="DengXian"/>
          <w:sz w:val="21"/>
          <w:szCs w:val="21"/>
        </w:rPr>
      </w:pPr>
    </w:p>
    <w:p>
      <w:pPr>
        <w:ind w:left="26" w:firstLine="11"/>
        <w:spacing w:before="180" w:line="331" w:lineRule="auto"/>
        <w:jc w:val="both"/>
        <w:rPr>
          <w:rFonts w:ascii="SimSun" w:hAnsi="SimSun" w:eastAsia="SimSun" w:cs="SimSun"/>
          <w:sz w:val="30"/>
          <w:szCs w:val="30"/>
        </w:rPr>
      </w:pPr>
      <w:r>
        <w:rPr>
          <w:rFonts w:ascii="SimSun" w:hAnsi="SimSun" w:eastAsia="SimSun" w:cs="SimSun"/>
          <w:sz w:val="30"/>
          <w:szCs w:val="30"/>
          <w:spacing w:val="-11"/>
        </w:rPr>
        <w:t>能够完整覆盖“研发布局——成果产业化商业化”的全生命周期。</w:t>
      </w:r>
      <w:r>
        <w:rPr>
          <w:rFonts w:ascii="SimSun" w:hAnsi="SimSun" w:eastAsia="SimSun" w:cs="SimSun"/>
          <w:sz w:val="30"/>
          <w:szCs w:val="30"/>
          <w:spacing w:val="-7"/>
        </w:rPr>
        <w:t>其次，确立企业创新主体地位是创新链产业链融合的关键</w:t>
      </w:r>
      <w:r>
        <w:rPr>
          <w:rFonts w:ascii="Times New Roman" w:hAnsi="Times New Roman" w:eastAsia="Times New Roman" w:cs="Times New Roman"/>
          <w:sz w:val="18"/>
          <w:szCs w:val="18"/>
          <w:spacing w:val="-7"/>
          <w:position w:val="10"/>
        </w:rPr>
        <w:t>3</w:t>
      </w:r>
      <w:r>
        <w:rPr>
          <w:rFonts w:ascii="SimSun" w:hAnsi="SimSun" w:eastAsia="SimSun" w:cs="SimSun"/>
          <w:sz w:val="30"/>
          <w:szCs w:val="30"/>
          <w:spacing w:val="-7"/>
        </w:rPr>
        <w:t>，如图</w:t>
      </w:r>
      <w:r>
        <w:rPr>
          <w:rFonts w:ascii="Times New Roman" w:hAnsi="Times New Roman" w:eastAsia="Times New Roman" w:cs="Times New Roman"/>
          <w:sz w:val="30"/>
          <w:szCs w:val="30"/>
          <w:spacing w:val="-1"/>
        </w:rPr>
        <w:t>1 </w:t>
      </w:r>
      <w:r>
        <w:rPr>
          <w:rFonts w:ascii="SimSun" w:hAnsi="SimSun" w:eastAsia="SimSun" w:cs="SimSun"/>
          <w:sz w:val="30"/>
          <w:szCs w:val="30"/>
          <w:spacing w:val="-1"/>
        </w:rPr>
        <w:t>所示，企业可以衔接最初的科学发现与最终的商业产品</w:t>
      </w:r>
      <w:r>
        <w:rPr>
          <w:rFonts w:ascii="SimSun" w:hAnsi="SimSun" w:eastAsia="SimSun" w:cs="SimSun"/>
          <w:sz w:val="30"/>
          <w:szCs w:val="30"/>
          <w:spacing w:val="-2"/>
        </w:rPr>
        <w:t>，聚集</w:t>
      </w:r>
      <w:r>
        <w:rPr>
          <w:rFonts w:ascii="SimSun" w:hAnsi="SimSun" w:eastAsia="SimSun" w:cs="SimSun"/>
          <w:sz w:val="30"/>
          <w:szCs w:val="30"/>
          <w:spacing w:val="-9"/>
        </w:rPr>
        <w:t>人才、信息、资本等关键创新要素， 并为科学发现和技术创新提</w:t>
      </w:r>
      <w:r>
        <w:rPr>
          <w:rFonts w:ascii="SimSun" w:hAnsi="SimSun" w:eastAsia="SimSun" w:cs="SimSun"/>
          <w:sz w:val="30"/>
          <w:szCs w:val="30"/>
          <w:spacing w:val="-2"/>
          <w:position w:val="-1"/>
        </w:rPr>
        <w:t>供目标</w:t>
      </w:r>
      <w:r>
        <w:rPr>
          <w:rFonts w:ascii="Times New Roman" w:hAnsi="Times New Roman" w:eastAsia="Times New Roman" w:cs="Times New Roman"/>
          <w:sz w:val="18"/>
          <w:szCs w:val="18"/>
          <w:spacing w:val="-2"/>
          <w:position w:val="9"/>
        </w:rPr>
        <w:t>4</w:t>
      </w:r>
      <w:r>
        <w:rPr>
          <w:rFonts w:ascii="SimSun" w:hAnsi="SimSun" w:eastAsia="SimSun" w:cs="SimSun"/>
          <w:sz w:val="30"/>
          <w:szCs w:val="30"/>
          <w:spacing w:val="-2"/>
          <w:position w:val="-1"/>
        </w:rPr>
        <w:t>。</w:t>
      </w:r>
    </w:p>
    <w:p>
      <w:pPr>
        <w:ind w:firstLine="614"/>
        <w:spacing w:line="2798" w:lineRule="exact"/>
        <w:rPr/>
      </w:pPr>
      <w:r>
        <w:rPr>
          <w:position w:val="-55"/>
        </w:rPr>
        <w:drawing>
          <wp:inline distT="0" distB="0" distL="0" distR="0">
            <wp:extent cx="4675234" cy="1776953"/>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4675234" cy="1776953"/>
                    </a:xfrm>
                    <a:prstGeom prst="rect">
                      <a:avLst/>
                    </a:prstGeom>
                  </pic:spPr>
                </pic:pic>
              </a:graphicData>
            </a:graphic>
          </wp:inline>
        </w:drawing>
      </w:r>
    </w:p>
    <w:p>
      <w:pPr>
        <w:ind w:left="2405"/>
        <w:spacing w:before="175" w:line="229" w:lineRule="auto"/>
        <w:outlineLvl w:val="3"/>
        <w:rPr>
          <w:rFonts w:ascii="Times New Roman" w:hAnsi="Times New Roman" w:eastAsia="Times New Roman" w:cs="Times New Roman"/>
          <w:sz w:val="18"/>
          <w:szCs w:val="18"/>
        </w:rPr>
      </w:pPr>
      <w:r>
        <w:rPr>
          <w:rFonts w:ascii="KaiTi" w:hAnsi="KaiTi" w:eastAsia="KaiTi" w:cs="KaiTi"/>
          <w:sz w:val="30"/>
          <w:szCs w:val="30"/>
          <w:spacing w:val="-5"/>
        </w:rPr>
        <w:t>图</w:t>
      </w:r>
      <w:r>
        <w:rPr>
          <w:rFonts w:ascii="KaiTi" w:hAnsi="KaiTi" w:eastAsia="KaiTi" w:cs="KaiTi"/>
          <w:sz w:val="30"/>
          <w:szCs w:val="30"/>
          <w:spacing w:val="-39"/>
        </w:rPr>
        <w:t xml:space="preserve"> </w:t>
      </w:r>
      <w:r>
        <w:rPr>
          <w:rFonts w:ascii="Times New Roman" w:hAnsi="Times New Roman" w:eastAsia="Times New Roman" w:cs="Times New Roman"/>
          <w:sz w:val="30"/>
          <w:szCs w:val="30"/>
          <w:spacing w:val="-5"/>
        </w:rPr>
        <w:t>1    </w:t>
      </w:r>
      <w:r>
        <w:rPr>
          <w:rFonts w:ascii="KaiTi" w:hAnsi="KaiTi" w:eastAsia="KaiTi" w:cs="KaiTi"/>
          <w:sz w:val="30"/>
          <w:szCs w:val="30"/>
          <w:spacing w:val="-5"/>
        </w:rPr>
        <w:t>产业链与创新链融合</w:t>
      </w:r>
      <w:r>
        <w:rPr>
          <w:rFonts w:ascii="Times New Roman" w:hAnsi="Times New Roman" w:eastAsia="Times New Roman" w:cs="Times New Roman"/>
          <w:sz w:val="18"/>
          <w:szCs w:val="18"/>
          <w:spacing w:val="-5"/>
          <w:position w:val="10"/>
        </w:rPr>
        <w:t>5</w:t>
      </w:r>
    </w:p>
    <w:p>
      <w:pPr>
        <w:spacing w:line="321" w:lineRule="auto"/>
        <w:rPr>
          <w:rFonts w:ascii="Arial"/>
          <w:sz w:val="21"/>
        </w:rPr>
      </w:pPr>
      <w:r/>
    </w:p>
    <w:p>
      <w:pPr>
        <w:ind w:left="26" w:right="114" w:firstLine="597"/>
        <w:spacing w:before="98" w:line="277"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2"/>
        </w:rPr>
        <w:t>2</w:t>
      </w:r>
      <w:r>
        <w:rPr>
          <w:rFonts w:ascii="SimSun" w:hAnsi="SimSun" w:eastAsia="SimSun" w:cs="SimSun"/>
          <w:sz w:val="30"/>
          <w:szCs w:val="30"/>
          <w:b/>
          <w:bCs/>
          <w:spacing w:val="-2"/>
        </w:rPr>
        <w:t>．强化企业科技创新主体地位是发展到一定阶段的应然逻</w:t>
      </w:r>
      <w:r>
        <w:rPr>
          <w:rFonts w:ascii="SimSun" w:hAnsi="SimSun" w:eastAsia="SimSun" w:cs="SimSun"/>
          <w:sz w:val="30"/>
          <w:szCs w:val="30"/>
          <w:b/>
          <w:bCs/>
          <w:spacing w:val="-4"/>
        </w:rPr>
        <w:t>辑</w:t>
      </w:r>
    </w:p>
    <w:p>
      <w:pPr>
        <w:spacing w:line="363" w:lineRule="auto"/>
        <w:rPr>
          <w:rFonts w:ascii="Arial"/>
          <w:sz w:val="21"/>
        </w:rPr>
      </w:pPr>
      <w:r/>
    </w:p>
    <w:p>
      <w:pPr>
        <w:ind w:left="27" w:right="104" w:firstLine="603"/>
        <w:spacing w:before="97" w:line="331" w:lineRule="auto"/>
        <w:jc w:val="both"/>
        <w:rPr>
          <w:rFonts w:ascii="SimSun" w:hAnsi="SimSun" w:eastAsia="SimSun" w:cs="SimSun"/>
          <w:sz w:val="30"/>
          <w:szCs w:val="30"/>
        </w:rPr>
      </w:pPr>
      <w:r>
        <w:rPr>
          <w:rFonts w:ascii="SimSun" w:hAnsi="SimSun" w:eastAsia="SimSun" w:cs="SimSun"/>
          <w:sz w:val="30"/>
          <w:szCs w:val="30"/>
          <w:spacing w:val="-14"/>
        </w:rPr>
        <w:t>企业已是中国研发经费的执行主体（图</w:t>
      </w:r>
      <w:r>
        <w:rPr>
          <w:rFonts w:ascii="SimSun" w:hAnsi="SimSun" w:eastAsia="SimSun" w:cs="SimSun"/>
          <w:sz w:val="30"/>
          <w:szCs w:val="30"/>
          <w:spacing w:val="-33"/>
        </w:rPr>
        <w:t xml:space="preserve"> </w:t>
      </w:r>
      <w:r>
        <w:rPr>
          <w:rFonts w:ascii="Times New Roman" w:hAnsi="Times New Roman" w:eastAsia="Times New Roman" w:cs="Times New Roman"/>
          <w:sz w:val="30"/>
          <w:szCs w:val="30"/>
          <w:spacing w:val="-14"/>
        </w:rPr>
        <w:t>2</w:t>
      </w:r>
      <w:r>
        <w:rPr>
          <w:rFonts w:ascii="SimSun" w:hAnsi="SimSun" w:eastAsia="SimSun" w:cs="SimSun"/>
          <w:sz w:val="30"/>
          <w:szCs w:val="30"/>
          <w:spacing w:val="-14"/>
        </w:rPr>
        <w:t>）。但在过去一段时</w:t>
      </w:r>
      <w:r>
        <w:rPr>
          <w:rFonts w:ascii="SimSun" w:hAnsi="SimSun" w:eastAsia="SimSun" w:cs="SimSun"/>
          <w:sz w:val="30"/>
          <w:szCs w:val="30"/>
          <w:spacing w:val="-4"/>
        </w:rPr>
        <w:t>间内，中国企业大多采取“跟跑”的研发策略，导致基础研究经</w:t>
      </w:r>
      <w:r>
        <w:rPr>
          <w:rFonts w:ascii="SimSun" w:hAnsi="SimSun" w:eastAsia="SimSun" w:cs="SimSun"/>
          <w:sz w:val="30"/>
          <w:szCs w:val="30"/>
          <w:spacing w:val="-11"/>
        </w:rPr>
        <w:t>费占比不到</w:t>
      </w:r>
      <w:r>
        <w:rPr>
          <w:rFonts w:ascii="SimSun" w:hAnsi="SimSun" w:eastAsia="SimSun" w:cs="SimSun"/>
          <w:sz w:val="30"/>
          <w:szCs w:val="30"/>
          <w:spacing w:val="-38"/>
        </w:rPr>
        <w:t xml:space="preserve"> </w:t>
      </w:r>
      <w:r>
        <w:rPr>
          <w:rFonts w:ascii="Times New Roman" w:hAnsi="Times New Roman" w:eastAsia="Times New Roman" w:cs="Times New Roman"/>
          <w:sz w:val="30"/>
          <w:szCs w:val="30"/>
          <w:spacing w:val="-11"/>
        </w:rPr>
        <w:t>1%</w:t>
      </w:r>
      <w:r>
        <w:rPr>
          <w:rFonts w:ascii="SimSun" w:hAnsi="SimSun" w:eastAsia="SimSun" w:cs="SimSun"/>
          <w:sz w:val="30"/>
          <w:szCs w:val="30"/>
          <w:spacing w:val="-11"/>
        </w:rPr>
        <w:t>，原始创新能力有限。从“技术创新主体”到“科</w:t>
      </w:r>
      <w:r>
        <w:rPr>
          <w:rFonts w:ascii="SimSun" w:hAnsi="SimSun" w:eastAsia="SimSun" w:cs="SimSun"/>
          <w:sz w:val="30"/>
          <w:szCs w:val="30"/>
          <w:spacing w:val="-4"/>
        </w:rPr>
        <w:t>技创新主体”，一字之差意味着国家对企业的基础研究投</w:t>
      </w:r>
      <w:r>
        <w:rPr>
          <w:rFonts w:ascii="SimSun" w:hAnsi="SimSun" w:eastAsia="SimSun" w:cs="SimSun"/>
          <w:sz w:val="30"/>
          <w:szCs w:val="30"/>
          <w:spacing w:val="-5"/>
        </w:rPr>
        <w:t>入和原</w:t>
      </w:r>
      <w:r>
        <w:rPr>
          <w:rFonts w:ascii="SimSun" w:hAnsi="SimSun" w:eastAsia="SimSun" w:cs="SimSun"/>
          <w:sz w:val="30"/>
          <w:szCs w:val="30"/>
          <w:spacing w:val="-5"/>
        </w:rPr>
        <w:t>始创新能力提出了更高要求。</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ict>
          <v:shape id="_x0000_s4" style="position:absolute;margin-left:0.72599pt;margin-top:9.56146pt;mso-position-vertical-relative:text;mso-position-horizontal-relative:text;width:144.05pt;height:0.5pt;z-index:251659264;" fillcolor="#000000" filled="true" stroked="false" coordsize="2881,10" coordorigin="0,0" path="m0,9l2880,9l2880,0l0,0l0,9xe"/>
        </w:pict>
      </w:r>
      <w:r/>
    </w:p>
    <w:p>
      <w:pPr>
        <w:ind w:left="24" w:right="171" w:firstLine="354"/>
        <w:spacing w:before="72" w:line="238" w:lineRule="auto"/>
        <w:rPr>
          <w:rFonts w:ascii="DengXian" w:hAnsi="DengXian" w:eastAsia="DengXian" w:cs="DengXian"/>
          <w:sz w:val="21"/>
          <w:szCs w:val="21"/>
        </w:rPr>
      </w:pPr>
      <w:r>
        <w:rPr>
          <w:rFonts w:ascii="DengXian" w:hAnsi="DengXian" w:eastAsia="DengXian" w:cs="DengXian"/>
          <w:sz w:val="11"/>
          <w:szCs w:val="11"/>
          <w:spacing w:val="-3"/>
          <w:position w:val="10"/>
        </w:rPr>
        <w:t>3    </w:t>
      </w:r>
      <w:r>
        <w:rPr>
          <w:rFonts w:ascii="DengXian" w:hAnsi="DengXian" w:eastAsia="DengXian" w:cs="DengXian"/>
          <w:sz w:val="21"/>
          <w:szCs w:val="21"/>
          <w:spacing w:val="-3"/>
        </w:rPr>
        <w:t>习近平.  在中国科学院第二十次院士大会</w:t>
      </w:r>
      <w:r>
        <w:rPr>
          <w:rFonts w:ascii="DengXian" w:hAnsi="DengXian" w:eastAsia="DengXian" w:cs="DengXian"/>
          <w:sz w:val="21"/>
          <w:szCs w:val="21"/>
          <w:spacing w:val="-31"/>
        </w:rPr>
        <w:t xml:space="preserve"> </w:t>
      </w:r>
      <w:r>
        <w:rPr>
          <w:rFonts w:ascii="DengXian" w:hAnsi="DengXian" w:eastAsia="DengXian" w:cs="DengXian"/>
          <w:sz w:val="21"/>
          <w:szCs w:val="21"/>
          <w:spacing w:val="-3"/>
        </w:rPr>
        <w:t>、</w:t>
      </w:r>
      <w:r>
        <w:rPr>
          <w:rFonts w:ascii="DengXian" w:hAnsi="DengXian" w:eastAsia="DengXian" w:cs="DengXian"/>
          <w:sz w:val="21"/>
          <w:szCs w:val="21"/>
          <w:spacing w:val="-28"/>
        </w:rPr>
        <w:t xml:space="preserve"> </w:t>
      </w:r>
      <w:r>
        <w:rPr>
          <w:rFonts w:ascii="DengXian" w:hAnsi="DengXian" w:eastAsia="DengXian" w:cs="DengXian"/>
          <w:sz w:val="21"/>
          <w:szCs w:val="21"/>
          <w:spacing w:val="-3"/>
        </w:rPr>
        <w:t>中国工程院第十五次院士大</w:t>
      </w:r>
      <w:r>
        <w:rPr>
          <w:rFonts w:ascii="DengXian" w:hAnsi="DengXian" w:eastAsia="DengXian" w:cs="DengXian"/>
          <w:sz w:val="21"/>
          <w:szCs w:val="21"/>
          <w:spacing w:val="-4"/>
        </w:rPr>
        <w:t>会</w:t>
      </w:r>
      <w:r>
        <w:rPr>
          <w:rFonts w:ascii="DengXian" w:hAnsi="DengXian" w:eastAsia="DengXian" w:cs="DengXian"/>
          <w:sz w:val="21"/>
          <w:szCs w:val="21"/>
          <w:spacing w:val="-29"/>
        </w:rPr>
        <w:t xml:space="preserve"> </w:t>
      </w:r>
      <w:r>
        <w:rPr>
          <w:rFonts w:ascii="DengXian" w:hAnsi="DengXian" w:eastAsia="DengXian" w:cs="DengXian"/>
          <w:sz w:val="21"/>
          <w:szCs w:val="21"/>
          <w:spacing w:val="-4"/>
        </w:rPr>
        <w:t>、</w:t>
      </w:r>
      <w:r>
        <w:rPr>
          <w:rFonts w:ascii="DengXian" w:hAnsi="DengXian" w:eastAsia="DengXian" w:cs="DengXian"/>
          <w:sz w:val="21"/>
          <w:szCs w:val="21"/>
          <w:spacing w:val="-29"/>
        </w:rPr>
        <w:t xml:space="preserve"> </w:t>
      </w:r>
      <w:r>
        <w:rPr>
          <w:rFonts w:ascii="DengXian" w:hAnsi="DengXian" w:eastAsia="DengXian" w:cs="DengXian"/>
          <w:sz w:val="21"/>
          <w:szCs w:val="21"/>
          <w:spacing w:val="-4"/>
        </w:rPr>
        <w:t>中国科协</w:t>
      </w:r>
      <w:r>
        <w:rPr>
          <w:rFonts w:ascii="DengXian" w:hAnsi="DengXian" w:eastAsia="DengXian" w:cs="DengXian"/>
          <w:sz w:val="21"/>
          <w:szCs w:val="21"/>
        </w:rPr>
        <w:t>第十次全国代表大会上的讲话[N].</w:t>
      </w:r>
      <w:r>
        <w:rPr>
          <w:rFonts w:ascii="DengXian" w:hAnsi="DengXian" w:eastAsia="DengXian" w:cs="DengXian"/>
          <w:sz w:val="21"/>
          <w:szCs w:val="21"/>
          <w:spacing w:val="54"/>
          <w:w w:val="101"/>
        </w:rPr>
        <w:t xml:space="preserve"> </w:t>
      </w:r>
      <w:r>
        <w:rPr>
          <w:rFonts w:ascii="DengXian" w:hAnsi="DengXian" w:eastAsia="DengXian" w:cs="DengXian"/>
          <w:sz w:val="21"/>
          <w:szCs w:val="21"/>
        </w:rPr>
        <w:t>人民日报,2021-05-29(002).</w:t>
      </w:r>
    </w:p>
    <w:p>
      <w:pPr>
        <w:ind w:left="376"/>
        <w:spacing w:before="1" w:line="235" w:lineRule="auto"/>
        <w:rPr>
          <w:rFonts w:ascii="DengXian" w:hAnsi="DengXian" w:eastAsia="DengXian" w:cs="DengXian"/>
          <w:sz w:val="21"/>
          <w:szCs w:val="21"/>
        </w:rPr>
      </w:pPr>
      <w:r>
        <w:rPr>
          <w:rFonts w:ascii="DengXian" w:hAnsi="DengXian" w:eastAsia="DengXian" w:cs="DengXian"/>
          <w:sz w:val="11"/>
          <w:szCs w:val="11"/>
          <w:position w:val="10"/>
        </w:rPr>
        <w:t>4    </w:t>
      </w:r>
      <w:r>
        <w:rPr>
          <w:rFonts w:ascii="DengXian" w:hAnsi="DengXian" w:eastAsia="DengXian" w:cs="DengXian"/>
          <w:sz w:val="21"/>
          <w:szCs w:val="21"/>
        </w:rPr>
        <w:t>陈套.企业成为创新主体的逻辑发凡和实践路径[J].科学管理研究,2022,40(02):88-9</w:t>
      </w:r>
      <w:r>
        <w:rPr>
          <w:rFonts w:ascii="DengXian" w:hAnsi="DengXian" w:eastAsia="DengXian" w:cs="DengXian"/>
          <w:sz w:val="21"/>
          <w:szCs w:val="21"/>
          <w:spacing w:val="-1"/>
        </w:rPr>
        <w:t>5.</w:t>
      </w:r>
    </w:p>
    <w:p>
      <w:pPr>
        <w:ind w:left="24" w:right="365" w:firstLine="356"/>
        <w:spacing w:before="4" w:line="237" w:lineRule="auto"/>
        <w:rPr>
          <w:rFonts w:ascii="DengXian" w:hAnsi="DengXian" w:eastAsia="DengXian" w:cs="DengXian"/>
          <w:sz w:val="21"/>
          <w:szCs w:val="21"/>
        </w:rPr>
      </w:pPr>
      <w:r>
        <w:rPr>
          <w:rFonts w:ascii="DengXian" w:hAnsi="DengXian" w:eastAsia="DengXian" w:cs="DengXian"/>
          <w:sz w:val="11"/>
          <w:szCs w:val="11"/>
          <w:spacing w:val="-1"/>
          <w:position w:val="10"/>
        </w:rPr>
        <w:t>5</w:t>
      </w:r>
      <w:r>
        <w:rPr>
          <w:rFonts w:ascii="DengXian" w:hAnsi="DengXian" w:eastAsia="DengXian" w:cs="DengXian"/>
          <w:sz w:val="11"/>
          <w:szCs w:val="11"/>
          <w:spacing w:val="8"/>
          <w:w w:val="102"/>
          <w:position w:val="10"/>
        </w:rPr>
        <w:t xml:space="preserve">   </w:t>
      </w:r>
      <w:r>
        <w:rPr>
          <w:rFonts w:ascii="DengXian" w:hAnsi="DengXian" w:eastAsia="DengXian" w:cs="DengXian"/>
          <w:sz w:val="21"/>
          <w:szCs w:val="21"/>
          <w:spacing w:val="-1"/>
        </w:rPr>
        <w:t>来源：孙琴,刘戒骄,胡贝贝.</w:t>
      </w:r>
      <w:r>
        <w:rPr>
          <w:rFonts w:ascii="DengXian" w:hAnsi="DengXian" w:eastAsia="DengXian" w:cs="DengXian"/>
          <w:sz w:val="21"/>
          <w:szCs w:val="21"/>
          <w:spacing w:val="-29"/>
        </w:rPr>
        <w:t xml:space="preserve"> </w:t>
      </w:r>
      <w:r>
        <w:rPr>
          <w:rFonts w:ascii="DengXian" w:hAnsi="DengXian" w:eastAsia="DengXian" w:cs="DengXian"/>
          <w:sz w:val="21"/>
          <w:szCs w:val="21"/>
          <w:spacing w:val="-1"/>
        </w:rPr>
        <w:t>中国集成电路产业链与创新链融合发展研究[J].科学学研</w:t>
      </w:r>
      <w:r>
        <w:rPr>
          <w:rFonts w:ascii="DengXian" w:hAnsi="DengXian" w:eastAsia="DengXian" w:cs="DengXian"/>
          <w:sz w:val="21"/>
          <w:szCs w:val="21"/>
        </w:rPr>
        <w:t>究,2023,41(07):1223-1233+1281.</w:t>
      </w:r>
    </w:p>
    <w:p>
      <w:pPr>
        <w:spacing w:line="237" w:lineRule="auto"/>
        <w:sectPr>
          <w:pgSz w:w="11907" w:h="16839"/>
          <w:pgMar w:top="1431" w:right="1693" w:bottom="0" w:left="1785" w:header="0" w:footer="0" w:gutter="0"/>
        </w:sectPr>
        <w:rPr>
          <w:rFonts w:ascii="DengXian" w:hAnsi="DengXian" w:eastAsia="DengXian" w:cs="DengXian"/>
          <w:sz w:val="21"/>
          <w:szCs w:val="21"/>
        </w:rPr>
      </w:pPr>
    </w:p>
    <w:p>
      <w:pPr>
        <w:ind w:firstLine="1437"/>
        <w:spacing w:before="75" w:line="3296" w:lineRule="exact"/>
        <w:rPr/>
      </w:pPr>
      <w:r>
        <w:rPr>
          <w:position w:val="-65"/>
        </w:rPr>
        <w:pict>
          <v:group id="_x0000_s6" style="mso-position-vertical-relative:line;mso-position-horizontal-relative:char;width:273.15pt;height:164.8pt;" filled="false" stroked="false" coordsize="5462,3296" coordorigin="0,0">
            <v:shape id="_x0000_s8" style="position:absolute;left:14;top:14;width:5434;height:3267;" filled="false" stroked="false" type="#_x0000_t75">
              <v:imagedata o:title="" r:id="rId2"/>
            </v:shape>
            <v:shape id="_x0000_s10" style="position:absolute;left:-20;top:-20;width:5502;height:3336;" filled="false" stroked="false" type="#_x0000_t202">
              <v:fill on="false"/>
              <v:stroke on="false"/>
              <v:path/>
              <v:imagedata o:title=""/>
              <o:lock v:ext="edit" aspectratio="false"/>
              <v:textbox inset="0mm,0mm,0mm,0mm">
                <w:txbxContent>
                  <w:p>
                    <w:pPr>
                      <w:spacing w:line="20" w:lineRule="exact"/>
                      <w:rPr/>
                    </w:pPr>
                    <w:r/>
                  </w:p>
                  <w:tbl>
                    <w:tblPr>
                      <w:tblStyle w:val="TableNormal"/>
                      <w:tblW w:w="5452" w:type="dxa"/>
                      <w:tblInd w:w="25" w:type="dxa"/>
                      <w:tblLayout w:type="fixed"/>
                      <w:tblBorders>
                        <w:left w:val="single" w:color="000000" w:sz="4" w:space="0"/>
                        <w:bottom w:val="single" w:color="000000" w:sz="4" w:space="0"/>
                        <w:right w:val="single" w:color="000000" w:sz="4" w:space="0"/>
                        <w:top w:val="single" w:color="000000" w:sz="4" w:space="0"/>
                      </w:tblBorders>
                    </w:tblPr>
                    <w:tblGrid>
                      <w:gridCol w:w="5452"/>
                    </w:tblGrid>
                    <w:tr>
                      <w:trPr>
                        <w:trHeight w:val="3275" w:hRule="atLeast"/>
                      </w:trPr>
                      <w:tc>
                        <w:tcPr>
                          <w:tcW w:w="5452" w:type="dxa"/>
                          <w:vAlign w:val="top"/>
                        </w:tcPr>
                        <w:p>
                          <w:pPr>
                            <w:rPr>
                              <w:rFonts w:ascii="Arial"/>
                              <w:sz w:val="21"/>
                            </w:rPr>
                          </w:pPr>
                          <w:r/>
                        </w:p>
                      </w:tc>
                    </w:tr>
                  </w:tbl>
                  <w:p>
                    <w:pPr>
                      <w:rPr>
                        <w:rFonts w:ascii="Arial"/>
                        <w:sz w:val="21"/>
                      </w:rPr>
                    </w:pPr>
                    <w:r/>
                  </w:p>
                </w:txbxContent>
              </v:textbox>
            </v:shape>
          </v:group>
        </w:pict>
      </w:r>
    </w:p>
    <w:p>
      <w:pPr>
        <w:ind w:left="1317"/>
        <w:spacing w:before="240" w:line="231" w:lineRule="auto"/>
        <w:outlineLvl w:val="3"/>
        <w:rPr>
          <w:rFonts w:ascii="Times New Roman" w:hAnsi="Times New Roman" w:eastAsia="Times New Roman" w:cs="Times New Roman"/>
          <w:sz w:val="18"/>
          <w:szCs w:val="18"/>
        </w:rPr>
      </w:pPr>
      <w:r>
        <w:rPr>
          <w:rFonts w:ascii="KaiTi" w:hAnsi="KaiTi" w:eastAsia="KaiTi" w:cs="KaiTi"/>
          <w:sz w:val="30"/>
          <w:szCs w:val="30"/>
          <w:spacing w:val="-5"/>
        </w:rPr>
        <w:t>图</w:t>
      </w:r>
      <w:r>
        <w:rPr>
          <w:rFonts w:ascii="KaiTi" w:hAnsi="KaiTi" w:eastAsia="KaiTi" w:cs="KaiTi"/>
          <w:sz w:val="30"/>
          <w:szCs w:val="30"/>
          <w:spacing w:val="-52"/>
        </w:rPr>
        <w:t xml:space="preserve"> </w:t>
      </w:r>
      <w:r>
        <w:rPr>
          <w:rFonts w:ascii="Times New Roman" w:hAnsi="Times New Roman" w:eastAsia="Times New Roman" w:cs="Times New Roman"/>
          <w:sz w:val="30"/>
          <w:szCs w:val="30"/>
          <w:spacing w:val="-5"/>
        </w:rPr>
        <w:t>2</w:t>
      </w:r>
      <w:r>
        <w:rPr>
          <w:rFonts w:ascii="Times New Roman" w:hAnsi="Times New Roman" w:eastAsia="Times New Roman" w:cs="Times New Roman"/>
          <w:sz w:val="30"/>
          <w:szCs w:val="30"/>
          <w:spacing w:val="11"/>
        </w:rPr>
        <w:t xml:space="preserve">    </w:t>
      </w:r>
      <w:r>
        <w:rPr>
          <w:rFonts w:ascii="KaiTi" w:hAnsi="KaiTi" w:eastAsia="KaiTi" w:cs="KaiTi"/>
          <w:sz w:val="30"/>
          <w:szCs w:val="30"/>
          <w:spacing w:val="-5"/>
        </w:rPr>
        <w:t>中国研发经费的执行结构（</w:t>
      </w:r>
      <w:r>
        <w:rPr>
          <w:rFonts w:ascii="Times New Roman" w:hAnsi="Times New Roman" w:eastAsia="Times New Roman" w:cs="Times New Roman"/>
          <w:sz w:val="30"/>
          <w:szCs w:val="30"/>
          <w:spacing w:val="-5"/>
        </w:rPr>
        <w:t>2022 </w:t>
      </w:r>
      <w:r>
        <w:rPr>
          <w:rFonts w:ascii="KaiTi" w:hAnsi="KaiTi" w:eastAsia="KaiTi" w:cs="KaiTi"/>
          <w:sz w:val="30"/>
          <w:szCs w:val="30"/>
          <w:spacing w:val="-5"/>
        </w:rPr>
        <w:t>年）</w:t>
      </w:r>
      <w:r>
        <w:rPr>
          <w:rFonts w:ascii="Times New Roman" w:hAnsi="Times New Roman" w:eastAsia="Times New Roman" w:cs="Times New Roman"/>
          <w:sz w:val="18"/>
          <w:szCs w:val="18"/>
          <w:spacing w:val="-5"/>
          <w:position w:val="10"/>
        </w:rPr>
        <w:t>6</w:t>
      </w:r>
    </w:p>
    <w:p>
      <w:pPr>
        <w:spacing w:line="320" w:lineRule="auto"/>
        <w:rPr>
          <w:rFonts w:ascii="Arial"/>
          <w:sz w:val="21"/>
        </w:rPr>
      </w:pPr>
      <w:r/>
    </w:p>
    <w:p>
      <w:pPr>
        <w:ind w:left="33" w:right="118" w:firstLine="588"/>
        <w:spacing w:before="97" w:line="276"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2"/>
        </w:rPr>
        <w:t>3</w:t>
      </w:r>
      <w:r>
        <w:rPr>
          <w:rFonts w:ascii="SimSun" w:hAnsi="SimSun" w:eastAsia="SimSun" w:cs="SimSun"/>
          <w:sz w:val="30"/>
          <w:szCs w:val="30"/>
          <w:b/>
          <w:bCs/>
          <w:spacing w:val="-2"/>
        </w:rPr>
        <w:t>．强化企业科技创新主体地位是健全新型举国体制的必然</w:t>
      </w:r>
      <w:r>
        <w:rPr>
          <w:rFonts w:ascii="SimSun" w:hAnsi="SimSun" w:eastAsia="SimSun" w:cs="SimSun"/>
          <w:sz w:val="30"/>
          <w:szCs w:val="30"/>
          <w:b/>
          <w:bCs/>
          <w:spacing w:val="-8"/>
        </w:rPr>
        <w:t>结果</w:t>
      </w:r>
    </w:p>
    <w:p>
      <w:pPr>
        <w:spacing w:line="358" w:lineRule="auto"/>
        <w:rPr>
          <w:rFonts w:ascii="Arial"/>
          <w:sz w:val="21"/>
        </w:rPr>
      </w:pPr>
      <w:r/>
    </w:p>
    <w:p>
      <w:pPr>
        <w:ind w:left="25" w:right="110" w:firstLine="628"/>
        <w:spacing w:before="98" w:line="333" w:lineRule="auto"/>
        <w:jc w:val="both"/>
        <w:rPr>
          <w:rFonts w:ascii="SimSun" w:hAnsi="SimSun" w:eastAsia="SimSun" w:cs="SimSun"/>
          <w:sz w:val="30"/>
          <w:szCs w:val="30"/>
        </w:rPr>
      </w:pPr>
      <w:r>
        <w:rPr>
          <w:rFonts w:ascii="SimSun" w:hAnsi="SimSun" w:eastAsia="SimSun" w:cs="SimSun"/>
          <w:sz w:val="30"/>
          <w:szCs w:val="30"/>
          <w:spacing w:val="-5"/>
        </w:rPr>
        <w:t>围绕科技创新工作，党的二十大报告指出要“</w:t>
      </w:r>
      <w:r>
        <w:rPr>
          <w:rFonts w:ascii="SimSun" w:hAnsi="SimSun" w:eastAsia="SimSun" w:cs="SimSun"/>
          <w:sz w:val="30"/>
          <w:szCs w:val="30"/>
          <w:spacing w:val="-6"/>
        </w:rPr>
        <w:t>健全新型举国</w:t>
      </w:r>
      <w:r>
        <w:rPr>
          <w:rFonts w:ascii="SimSun" w:hAnsi="SimSun" w:eastAsia="SimSun" w:cs="SimSun"/>
          <w:sz w:val="30"/>
          <w:szCs w:val="30"/>
          <w:spacing w:val="-4"/>
        </w:rPr>
        <w:t>体制，强化国家战略科技力量，优化配置创新资源”。科技创新</w:t>
      </w:r>
      <w:r>
        <w:rPr>
          <w:rFonts w:ascii="SimSun" w:hAnsi="SimSun" w:eastAsia="SimSun" w:cs="SimSun"/>
          <w:sz w:val="30"/>
          <w:szCs w:val="30"/>
          <w:spacing w:val="-4"/>
        </w:rPr>
        <w:t>领域的新型举国体制，强调在社会主义市场经济体制下，发挥市</w:t>
      </w:r>
      <w:r>
        <w:rPr>
          <w:rFonts w:ascii="SimSun" w:hAnsi="SimSun" w:eastAsia="SimSun" w:cs="SimSun"/>
          <w:sz w:val="30"/>
          <w:szCs w:val="30"/>
          <w:spacing w:val="-4"/>
        </w:rPr>
        <w:t>场在科技资源配置过程中的决定性作用；注重科技创新成果的商</w:t>
      </w:r>
      <w:r>
        <w:rPr>
          <w:rFonts w:ascii="SimSun" w:hAnsi="SimSun" w:eastAsia="SimSun" w:cs="SimSun"/>
          <w:sz w:val="30"/>
          <w:szCs w:val="30"/>
          <w:spacing w:val="-4"/>
        </w:rPr>
        <w:t>品导向，要求成果接受市场的检验；同时追求科技目标和投入产</w:t>
      </w:r>
      <w:r>
        <w:rPr>
          <w:rFonts w:ascii="SimSun" w:hAnsi="SimSun" w:eastAsia="SimSun" w:cs="SimSun"/>
          <w:sz w:val="30"/>
          <w:szCs w:val="30"/>
          <w:spacing w:val="-2"/>
        </w:rPr>
        <w:t>出效益</w:t>
      </w:r>
      <w:r>
        <w:rPr>
          <w:rFonts w:ascii="Times New Roman" w:hAnsi="Times New Roman" w:eastAsia="Times New Roman" w:cs="Times New Roman"/>
          <w:sz w:val="18"/>
          <w:szCs w:val="18"/>
          <w:spacing w:val="-2"/>
          <w:position w:val="10"/>
        </w:rPr>
        <w:t>7</w:t>
      </w:r>
      <w:r>
        <w:rPr>
          <w:rFonts w:ascii="SimSun" w:hAnsi="SimSun" w:eastAsia="SimSun" w:cs="SimSun"/>
          <w:sz w:val="30"/>
          <w:szCs w:val="30"/>
          <w:spacing w:val="-11"/>
        </w:rPr>
        <w:t>。因此，</w:t>
      </w:r>
      <w:r>
        <w:rPr>
          <w:rFonts w:ascii="SimSun" w:hAnsi="SimSun" w:eastAsia="SimSun" w:cs="SimSun"/>
          <w:sz w:val="30"/>
          <w:szCs w:val="30"/>
          <w:spacing w:val="-63"/>
        </w:rPr>
        <w:t xml:space="preserve"> </w:t>
      </w:r>
      <w:r>
        <w:rPr>
          <w:rFonts w:ascii="SimSun" w:hAnsi="SimSun" w:eastAsia="SimSun" w:cs="SimSun"/>
          <w:sz w:val="30"/>
          <w:szCs w:val="30"/>
          <w:spacing w:val="-11"/>
        </w:rPr>
        <w:t>健全科技创新新型举国体制，必然导致是企业而</w:t>
      </w:r>
      <w:r>
        <w:rPr>
          <w:rFonts w:ascii="SimSun" w:hAnsi="SimSun" w:eastAsia="SimSun" w:cs="SimSun"/>
          <w:sz w:val="30"/>
          <w:szCs w:val="30"/>
          <w:spacing w:val="-4"/>
        </w:rPr>
        <w:t>不是高校或科研机构占据主体地位。</w:t>
      </w:r>
    </w:p>
    <w:p>
      <w:pPr>
        <w:spacing w:line="342" w:lineRule="auto"/>
        <w:rPr>
          <w:rFonts w:ascii="Arial"/>
          <w:sz w:val="21"/>
        </w:rPr>
      </w:pPr>
      <w:r/>
    </w:p>
    <w:p>
      <w:pPr>
        <w:ind w:left="675"/>
        <w:spacing w:before="101" w:line="224" w:lineRule="auto"/>
        <w:outlineLvl w:val="1"/>
        <w:rPr>
          <w:rFonts w:ascii="SimHei" w:hAnsi="SimHei" w:eastAsia="SimHei" w:cs="SimHei"/>
          <w:sz w:val="31"/>
          <w:szCs w:val="31"/>
        </w:rPr>
      </w:pPr>
      <w:r>
        <w:rPr>
          <w:rFonts w:ascii="SimHei" w:hAnsi="SimHei" w:eastAsia="SimHei" w:cs="SimHei"/>
          <w:sz w:val="31"/>
          <w:szCs w:val="31"/>
          <w:b/>
          <w:bCs/>
          <w:spacing w:val="6"/>
        </w:rPr>
        <w:t>二、对中国企业科技创新情况的再审视</w:t>
      </w:r>
    </w:p>
    <w:p>
      <w:pPr>
        <w:spacing w:line="391" w:lineRule="auto"/>
        <w:rPr>
          <w:rFonts w:ascii="Arial"/>
          <w:sz w:val="21"/>
        </w:rPr>
      </w:pPr>
      <w:r/>
    </w:p>
    <w:p>
      <w:pPr>
        <w:ind w:left="29" w:firstLine="575"/>
        <w:spacing w:before="98" w:line="334" w:lineRule="auto"/>
        <w:jc w:val="both"/>
        <w:rPr>
          <w:rFonts w:ascii="SimSun" w:hAnsi="SimSun" w:eastAsia="SimSun" w:cs="SimSun"/>
          <w:sz w:val="30"/>
          <w:szCs w:val="30"/>
        </w:rPr>
      </w:pPr>
      <w:r>
        <w:rPr>
          <w:rFonts w:ascii="SimSun" w:hAnsi="SimSun" w:eastAsia="SimSun" w:cs="SimSun"/>
          <w:sz w:val="30"/>
          <w:szCs w:val="30"/>
          <w:spacing w:val="1"/>
        </w:rPr>
        <w:t>“科技创新主体地位”意味着企业在创新决策、研发投</w:t>
      </w:r>
      <w:r>
        <w:rPr>
          <w:rFonts w:ascii="SimSun" w:hAnsi="SimSun" w:eastAsia="SimSun" w:cs="SimSun"/>
          <w:sz w:val="30"/>
          <w:szCs w:val="30"/>
        </w:rPr>
        <w:t>入、</w:t>
      </w:r>
      <w:r>
        <w:rPr>
          <w:rFonts w:ascii="SimSun" w:hAnsi="SimSun" w:eastAsia="SimSun" w:cs="SimSun"/>
          <w:sz w:val="30"/>
          <w:szCs w:val="30"/>
          <w:spacing w:val="-4"/>
        </w:rPr>
        <w:t>组织实施以及成果转化等四个环节中均应占据主体地位。本节分</w:t>
      </w:r>
      <w:r>
        <w:rPr>
          <w:rFonts w:ascii="SimSun" w:hAnsi="SimSun" w:eastAsia="SimSun" w:cs="SimSun"/>
          <w:sz w:val="30"/>
          <w:szCs w:val="30"/>
          <w:spacing w:val="-2"/>
        </w:rPr>
        <w:t>别讨论中国企业在上述四环节发挥主体作用的</w:t>
      </w:r>
      <w:r>
        <w:rPr>
          <w:rFonts w:ascii="SimSun" w:hAnsi="SimSun" w:eastAsia="SimSun" w:cs="SimSun"/>
          <w:sz w:val="30"/>
          <w:szCs w:val="30"/>
          <w:spacing w:val="-3"/>
        </w:rPr>
        <w:t>现状与问题。</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ict>
          <v:shape id="_x0000_s12" style="position:absolute;margin-left:0.72599pt;margin-top:10.6433pt;mso-position-vertical-relative:text;mso-position-horizontal-relative:text;width:144.05pt;height:0.5pt;z-index:251660288;" fillcolor="#000000" filled="true" stroked="false" coordsize="2881,10" coordorigin="0,0" path="m0,9l2880,9l2880,0l0,0l0,9xe"/>
        </w:pict>
      </w:r>
      <w:r/>
    </w:p>
    <w:p>
      <w:pPr>
        <w:ind w:left="380"/>
        <w:spacing w:before="72" w:line="236" w:lineRule="auto"/>
        <w:rPr>
          <w:rFonts w:ascii="DengXian" w:hAnsi="DengXian" w:eastAsia="DengXian" w:cs="DengXian"/>
          <w:sz w:val="21"/>
          <w:szCs w:val="21"/>
        </w:rPr>
      </w:pPr>
      <w:r>
        <w:rPr>
          <w:rFonts w:ascii="DengXian" w:hAnsi="DengXian" w:eastAsia="DengXian" w:cs="DengXian"/>
          <w:sz w:val="11"/>
          <w:szCs w:val="11"/>
          <w:spacing w:val="-5"/>
          <w:position w:val="10"/>
        </w:rPr>
        <w:t>6</w:t>
      </w:r>
      <w:r>
        <w:rPr>
          <w:rFonts w:ascii="DengXian" w:hAnsi="DengXian" w:eastAsia="DengXian" w:cs="DengXian"/>
          <w:sz w:val="11"/>
          <w:szCs w:val="11"/>
          <w:spacing w:val="11"/>
          <w:w w:val="102"/>
          <w:position w:val="10"/>
        </w:rPr>
        <w:t xml:space="preserve">   </w:t>
      </w:r>
      <w:r>
        <w:rPr>
          <w:rFonts w:ascii="DengXian" w:hAnsi="DengXian" w:eastAsia="DengXian" w:cs="DengXian"/>
          <w:sz w:val="21"/>
          <w:szCs w:val="21"/>
          <w:spacing w:val="-5"/>
        </w:rPr>
        <w:t>数据来源：《2022 年全国科技经费投入统计公报》</w:t>
      </w:r>
    </w:p>
    <w:p>
      <w:pPr>
        <w:ind w:left="380"/>
        <w:spacing w:line="297" w:lineRule="exact"/>
        <w:rPr>
          <w:rFonts w:ascii="DengXian" w:hAnsi="DengXian" w:eastAsia="DengXian" w:cs="DengXian"/>
          <w:sz w:val="21"/>
          <w:szCs w:val="21"/>
        </w:rPr>
      </w:pPr>
      <w:r>
        <w:rPr>
          <w:rFonts w:ascii="DengXian" w:hAnsi="DengXian" w:eastAsia="DengXian" w:cs="DengXian"/>
          <w:sz w:val="11"/>
          <w:szCs w:val="11"/>
          <w:spacing w:val="-1"/>
          <w:position w:val="12"/>
        </w:rPr>
        <w:t>7    </w:t>
      </w:r>
      <w:r>
        <w:rPr>
          <w:rFonts w:ascii="DengXian" w:hAnsi="DengXian" w:eastAsia="DengXian" w:cs="DengXian"/>
          <w:sz w:val="21"/>
          <w:szCs w:val="21"/>
          <w:spacing w:val="-1"/>
          <w:position w:val="2"/>
        </w:rPr>
        <w:t>关于新型举国体制与传统举国体制的区别</w:t>
      </w:r>
      <w:r>
        <w:rPr>
          <w:rFonts w:ascii="DengXian" w:hAnsi="DengXian" w:eastAsia="DengXian" w:cs="DengXian"/>
          <w:sz w:val="21"/>
          <w:szCs w:val="21"/>
          <w:spacing w:val="-32"/>
          <w:position w:val="2"/>
        </w:rPr>
        <w:t xml:space="preserve"> </w:t>
      </w:r>
      <w:r>
        <w:rPr>
          <w:rFonts w:ascii="DengXian" w:hAnsi="DengXian" w:eastAsia="DengXian" w:cs="DengXian"/>
          <w:sz w:val="21"/>
          <w:szCs w:val="21"/>
          <w:spacing w:val="-1"/>
          <w:position w:val="2"/>
        </w:rPr>
        <w:t>，详</w:t>
      </w:r>
      <w:r>
        <w:rPr>
          <w:rFonts w:ascii="DengXian" w:hAnsi="DengXian" w:eastAsia="DengXian" w:cs="DengXian"/>
          <w:sz w:val="21"/>
          <w:szCs w:val="21"/>
          <w:spacing w:val="-2"/>
          <w:position w:val="2"/>
        </w:rPr>
        <w:t>见附表 1</w:t>
      </w:r>
    </w:p>
    <w:p>
      <w:pPr>
        <w:spacing w:line="297" w:lineRule="exact"/>
        <w:sectPr>
          <w:pgSz w:w="11907" w:h="16839"/>
          <w:pgMar w:top="1431" w:right="1689" w:bottom="0" w:left="1785" w:header="0" w:footer="0" w:gutter="0"/>
        </w:sectPr>
        <w:rPr>
          <w:rFonts w:ascii="DengXian" w:hAnsi="DengXian" w:eastAsia="DengXian" w:cs="DengXian"/>
          <w:sz w:val="21"/>
          <w:szCs w:val="21"/>
        </w:rPr>
      </w:pPr>
    </w:p>
    <w:p>
      <w:pPr>
        <w:ind w:left="636"/>
        <w:spacing w:before="181" w:line="233"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4"/>
        </w:rPr>
        <w:t>1</w:t>
      </w:r>
      <w:r>
        <w:rPr>
          <w:rFonts w:ascii="SimSun" w:hAnsi="SimSun" w:eastAsia="SimSun" w:cs="SimSun"/>
          <w:sz w:val="30"/>
          <w:szCs w:val="30"/>
          <w:b/>
          <w:bCs/>
          <w:spacing w:val="-4"/>
        </w:rPr>
        <w:t>．先天不足，距离创新决策主体尚远</w:t>
      </w:r>
    </w:p>
    <w:p>
      <w:pPr>
        <w:spacing w:line="346" w:lineRule="auto"/>
        <w:rPr>
          <w:rFonts w:ascii="Arial"/>
          <w:sz w:val="21"/>
        </w:rPr>
      </w:pPr>
      <w:r/>
    </w:p>
    <w:p>
      <w:pPr>
        <w:ind w:left="27" w:right="108" w:firstLine="626"/>
        <w:spacing w:before="98" w:line="332" w:lineRule="auto"/>
        <w:jc w:val="both"/>
        <w:rPr>
          <w:rFonts w:ascii="SimSun" w:hAnsi="SimSun" w:eastAsia="SimSun" w:cs="SimSun"/>
          <w:sz w:val="30"/>
          <w:szCs w:val="30"/>
        </w:rPr>
      </w:pPr>
      <w:r>
        <w:rPr>
          <w:rFonts w:ascii="SimSun" w:hAnsi="SimSun" w:eastAsia="SimSun" w:cs="SimSun"/>
          <w:sz w:val="30"/>
          <w:szCs w:val="30"/>
          <w:spacing w:val="-5"/>
        </w:rPr>
        <w:t>中国企业距离成为科技创新决策主体仍有不小的</w:t>
      </w:r>
      <w:r>
        <w:rPr>
          <w:rFonts w:ascii="SimSun" w:hAnsi="SimSun" w:eastAsia="SimSun" w:cs="SimSun"/>
          <w:sz w:val="30"/>
          <w:szCs w:val="30"/>
          <w:spacing w:val="-6"/>
        </w:rPr>
        <w:t>差距。直接</w:t>
      </w:r>
      <w:r>
        <w:rPr>
          <w:rFonts w:ascii="SimSun" w:hAnsi="SimSun" w:eastAsia="SimSun" w:cs="SimSun"/>
          <w:sz w:val="30"/>
          <w:szCs w:val="30"/>
          <w:spacing w:val="-4"/>
        </w:rPr>
        <w:t>参与决策方面，企业高端科技人才少，话语权不足。以两院院士</w:t>
      </w:r>
      <w:r>
        <w:rPr>
          <w:rFonts w:ascii="SimSun" w:hAnsi="SimSun" w:eastAsia="SimSun" w:cs="SimSun"/>
          <w:sz w:val="30"/>
          <w:szCs w:val="30"/>
          <w:spacing w:val="-4"/>
        </w:rPr>
        <w:t>为代表的高端科技人才集中在高校和政府科研机构，在企业工作</w:t>
      </w:r>
      <w:r>
        <w:rPr>
          <w:rFonts w:ascii="SimSun" w:hAnsi="SimSun" w:eastAsia="SimSun" w:cs="SimSun"/>
          <w:sz w:val="30"/>
          <w:szCs w:val="30"/>
          <w:spacing w:val="-10"/>
        </w:rPr>
        <w:t>的人数较少</w:t>
      </w:r>
      <w:r>
        <w:rPr>
          <w:rFonts w:ascii="Times New Roman" w:hAnsi="Times New Roman" w:eastAsia="Times New Roman" w:cs="Times New Roman"/>
          <w:sz w:val="18"/>
          <w:szCs w:val="18"/>
          <w:spacing w:val="-10"/>
          <w:position w:val="10"/>
        </w:rPr>
        <w:t>8</w:t>
      </w:r>
      <w:r>
        <w:rPr>
          <w:rFonts w:ascii="SimSun" w:hAnsi="SimSun" w:eastAsia="SimSun" w:cs="SimSun"/>
          <w:sz w:val="30"/>
          <w:szCs w:val="30"/>
          <w:spacing w:val="-10"/>
        </w:rPr>
        <w:t>。间接参与决策方面，</w:t>
      </w:r>
      <w:r>
        <w:rPr>
          <w:rFonts w:ascii="SimSun" w:hAnsi="SimSun" w:eastAsia="SimSun" w:cs="SimSun"/>
          <w:sz w:val="30"/>
          <w:szCs w:val="30"/>
          <w:spacing w:val="-57"/>
        </w:rPr>
        <w:t xml:space="preserve"> </w:t>
      </w:r>
      <w:r>
        <w:rPr>
          <w:rFonts w:ascii="SimSun" w:hAnsi="SimSun" w:eastAsia="SimSun" w:cs="SimSun"/>
          <w:sz w:val="30"/>
          <w:szCs w:val="30"/>
          <w:spacing w:val="-10"/>
        </w:rPr>
        <w:t>企业智库建设刚刚起步，影响</w:t>
      </w:r>
      <w:r>
        <w:rPr>
          <w:rFonts w:ascii="SimSun" w:hAnsi="SimSun" w:eastAsia="SimSun" w:cs="SimSun"/>
          <w:sz w:val="30"/>
          <w:szCs w:val="30"/>
          <w:spacing w:val="-1"/>
        </w:rPr>
        <w:t>力不足。两批</w:t>
      </w:r>
      <w:r>
        <w:rPr>
          <w:rFonts w:ascii="SimSun" w:hAnsi="SimSun" w:eastAsia="SimSun" w:cs="SimSun"/>
          <w:sz w:val="30"/>
          <w:szCs w:val="30"/>
          <w:spacing w:val="-40"/>
        </w:rPr>
        <w:t xml:space="preserve"> </w:t>
      </w:r>
      <w:r>
        <w:rPr>
          <w:rFonts w:ascii="Times New Roman" w:hAnsi="Times New Roman" w:eastAsia="Times New Roman" w:cs="Times New Roman"/>
          <w:sz w:val="30"/>
          <w:szCs w:val="30"/>
          <w:spacing w:val="-1"/>
        </w:rPr>
        <w:t>29</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1"/>
        </w:rPr>
        <w:t>家国家高端智库建设试点单位名</w:t>
      </w:r>
      <w:r>
        <w:rPr>
          <w:rFonts w:ascii="SimSun" w:hAnsi="SimSun" w:eastAsia="SimSun" w:cs="SimSun"/>
          <w:sz w:val="30"/>
          <w:szCs w:val="30"/>
          <w:spacing w:val="-2"/>
        </w:rPr>
        <w:t>单中，仅有中</w:t>
      </w:r>
      <w:r>
        <w:rPr>
          <w:rFonts w:ascii="SimSun" w:hAnsi="SimSun" w:eastAsia="SimSun" w:cs="SimSun"/>
          <w:sz w:val="30"/>
          <w:szCs w:val="30"/>
          <w:spacing w:val="-2"/>
        </w:rPr>
        <w:t>石油经研院一家企业智库，其余均为高校或科研机</w:t>
      </w:r>
      <w:r>
        <w:rPr>
          <w:rFonts w:ascii="SimSun" w:hAnsi="SimSun" w:eastAsia="SimSun" w:cs="SimSun"/>
          <w:sz w:val="30"/>
          <w:szCs w:val="30"/>
          <w:spacing w:val="-3"/>
        </w:rPr>
        <w:t>构智库。</w:t>
      </w:r>
    </w:p>
    <w:p>
      <w:pPr>
        <w:ind w:left="624"/>
        <w:spacing w:before="279" w:line="234"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3"/>
        </w:rPr>
        <w:t>2</w:t>
      </w:r>
      <w:r>
        <w:rPr>
          <w:rFonts w:ascii="SimSun" w:hAnsi="SimSun" w:eastAsia="SimSun" w:cs="SimSun"/>
          <w:sz w:val="30"/>
          <w:szCs w:val="30"/>
          <w:b/>
          <w:bCs/>
          <w:spacing w:val="-3"/>
        </w:rPr>
        <w:t>．中流砥柱，已经成为研发投入主体</w:t>
      </w:r>
    </w:p>
    <w:p>
      <w:pPr>
        <w:spacing w:line="346" w:lineRule="auto"/>
        <w:rPr>
          <w:rFonts w:ascii="Arial"/>
          <w:sz w:val="21"/>
        </w:rPr>
      </w:pPr>
      <w:r/>
    </w:p>
    <w:p>
      <w:pPr>
        <w:ind w:left="25" w:firstLine="603"/>
        <w:spacing w:before="97" w:line="333" w:lineRule="auto"/>
        <w:jc w:val="both"/>
        <w:rPr>
          <w:rFonts w:ascii="SimSun" w:hAnsi="SimSun" w:eastAsia="SimSun" w:cs="SimSun"/>
          <w:sz w:val="30"/>
          <w:szCs w:val="30"/>
        </w:rPr>
      </w:pPr>
      <w:r>
        <w:rPr>
          <w:rFonts w:ascii="SimSun" w:hAnsi="SimSun" w:eastAsia="SimSun" w:cs="SimSun"/>
          <w:sz w:val="30"/>
          <w:szCs w:val="30"/>
          <w:spacing w:val="-5"/>
        </w:rPr>
        <w:t>就规模而言，中国企业已经成为研发投入主体，不过投入结</w:t>
      </w:r>
      <w:r>
        <w:rPr>
          <w:rFonts w:ascii="SimSun" w:hAnsi="SimSun" w:eastAsia="SimSun" w:cs="SimSun"/>
          <w:sz w:val="30"/>
          <w:szCs w:val="30"/>
          <w:spacing w:val="-9"/>
        </w:rPr>
        <w:t>构仍需完善。绝对规模方面， 中国企业的研发人员和经费占优势</w:t>
      </w:r>
      <w:r>
        <w:rPr>
          <w:rFonts w:ascii="SimSun" w:hAnsi="SimSun" w:eastAsia="SimSun" w:cs="SimSun"/>
          <w:sz w:val="30"/>
          <w:szCs w:val="30"/>
          <w:spacing w:val="-12"/>
        </w:rPr>
        <w:t>地位。</w:t>
      </w:r>
      <w:r>
        <w:rPr>
          <w:rFonts w:ascii="Times New Roman" w:hAnsi="Times New Roman" w:eastAsia="Times New Roman" w:cs="Times New Roman"/>
          <w:sz w:val="30"/>
          <w:szCs w:val="30"/>
          <w:spacing w:val="-12"/>
        </w:rPr>
        <w:t>2021</w:t>
      </w:r>
      <w:r>
        <w:rPr>
          <w:rFonts w:ascii="SimSun" w:hAnsi="SimSun" w:eastAsia="SimSun" w:cs="SimSun"/>
          <w:sz w:val="30"/>
          <w:szCs w:val="30"/>
          <w:spacing w:val="-12"/>
        </w:rPr>
        <w:t>年，中国四分之三以上的研发人</w:t>
      </w:r>
      <w:r>
        <w:rPr>
          <w:rFonts w:ascii="SimSun" w:hAnsi="SimSun" w:eastAsia="SimSun" w:cs="SimSun"/>
          <w:sz w:val="30"/>
          <w:szCs w:val="30"/>
          <w:spacing w:val="-13"/>
        </w:rPr>
        <w:t>员在企业工作（图</w:t>
      </w:r>
      <w:r>
        <w:rPr>
          <w:rFonts w:ascii="SimSun" w:hAnsi="SimSun" w:eastAsia="SimSun" w:cs="SimSun"/>
          <w:sz w:val="30"/>
          <w:szCs w:val="30"/>
          <w:spacing w:val="-33"/>
        </w:rPr>
        <w:t xml:space="preserve"> </w:t>
      </w:r>
      <w:r>
        <w:rPr>
          <w:rFonts w:ascii="Times New Roman" w:hAnsi="Times New Roman" w:eastAsia="Times New Roman" w:cs="Times New Roman"/>
          <w:sz w:val="30"/>
          <w:szCs w:val="30"/>
          <w:spacing w:val="-13"/>
        </w:rPr>
        <w:t>3</w:t>
      </w:r>
      <w:r>
        <w:rPr>
          <w:rFonts w:ascii="SimSun" w:hAnsi="SimSun" w:eastAsia="SimSun" w:cs="SimSun"/>
          <w:sz w:val="30"/>
          <w:szCs w:val="30"/>
          <w:spacing w:val="-73"/>
          <w:w w:val="92"/>
        </w:rPr>
        <w:t>），</w:t>
      </w:r>
      <w:r>
        <w:rPr>
          <w:rFonts w:ascii="SimSun" w:hAnsi="SimSun" w:eastAsia="SimSun" w:cs="SimSun"/>
          <w:sz w:val="30"/>
          <w:szCs w:val="30"/>
          <w:spacing w:val="2"/>
        </w:rPr>
        <w:t>该比例甚至高于部分世界科技发达国家</w:t>
      </w:r>
      <w:r>
        <w:rPr>
          <w:rFonts w:ascii="Times New Roman" w:hAnsi="Times New Roman" w:eastAsia="Times New Roman" w:cs="Times New Roman"/>
          <w:sz w:val="18"/>
          <w:szCs w:val="18"/>
          <w:spacing w:val="2"/>
          <w:position w:val="10"/>
        </w:rPr>
        <w:t>9 </w:t>
      </w:r>
      <w:r>
        <w:rPr>
          <w:rFonts w:ascii="SimSun" w:hAnsi="SimSun" w:eastAsia="SimSun" w:cs="SimSun"/>
          <w:sz w:val="30"/>
          <w:szCs w:val="30"/>
          <w:spacing w:val="2"/>
        </w:rPr>
        <w:t>；同年中国由企业投入</w:t>
      </w:r>
      <w:r>
        <w:rPr>
          <w:rFonts w:ascii="SimSun" w:hAnsi="SimSun" w:eastAsia="SimSun" w:cs="SimSun"/>
          <w:sz w:val="30"/>
          <w:szCs w:val="30"/>
          <w:spacing w:val="-9"/>
        </w:rPr>
        <w:t>和执行的研发经费占比均超过</w:t>
      </w:r>
      <w:r>
        <w:rPr>
          <w:rFonts w:ascii="SimSun" w:hAnsi="SimSun" w:eastAsia="SimSun" w:cs="SimSun"/>
          <w:sz w:val="30"/>
          <w:szCs w:val="30"/>
          <w:spacing w:val="-57"/>
        </w:rPr>
        <w:t xml:space="preserve"> </w:t>
      </w:r>
      <w:r>
        <w:rPr>
          <w:rFonts w:ascii="Times New Roman" w:hAnsi="Times New Roman" w:eastAsia="Times New Roman" w:cs="Times New Roman"/>
          <w:sz w:val="30"/>
          <w:szCs w:val="30"/>
          <w:spacing w:val="-9"/>
        </w:rPr>
        <w:t>70%</w:t>
      </w:r>
      <w:r>
        <w:rPr>
          <w:rFonts w:ascii="SimSun" w:hAnsi="SimSun" w:eastAsia="SimSun" w:cs="SimSun"/>
          <w:sz w:val="30"/>
          <w:szCs w:val="30"/>
          <w:spacing w:val="-9"/>
        </w:rPr>
        <w:t>。不过，</w:t>
      </w:r>
      <w:r>
        <w:rPr>
          <w:rFonts w:ascii="SimSun" w:hAnsi="SimSun" w:eastAsia="SimSun" w:cs="SimSun"/>
          <w:sz w:val="30"/>
          <w:szCs w:val="30"/>
          <w:spacing w:val="-37"/>
        </w:rPr>
        <w:t xml:space="preserve"> </w:t>
      </w:r>
      <w:r>
        <w:rPr>
          <w:rFonts w:ascii="SimSun" w:hAnsi="SimSun" w:eastAsia="SimSun" w:cs="SimSun"/>
          <w:sz w:val="30"/>
          <w:szCs w:val="30"/>
          <w:spacing w:val="-9"/>
        </w:rPr>
        <w:t>中国企业的研发投入</w:t>
      </w:r>
      <w:r>
        <w:rPr>
          <w:rFonts w:ascii="SimSun" w:hAnsi="SimSun" w:eastAsia="SimSun" w:cs="SimSun"/>
          <w:sz w:val="30"/>
          <w:szCs w:val="30"/>
          <w:spacing w:val="-1"/>
        </w:rPr>
        <w:t>存在结构问题。</w:t>
      </w:r>
      <w:r>
        <w:rPr>
          <w:rFonts w:ascii="Times New Roman" w:hAnsi="Times New Roman" w:eastAsia="Times New Roman" w:cs="Times New Roman"/>
          <w:sz w:val="30"/>
          <w:szCs w:val="30"/>
          <w:spacing w:val="-1"/>
        </w:rPr>
        <w:t>2021</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1"/>
        </w:rPr>
        <w:t>年，中国企业研发人员中仅有</w:t>
      </w:r>
      <w:r>
        <w:rPr>
          <w:rFonts w:ascii="SimSun" w:hAnsi="SimSun" w:eastAsia="SimSun" w:cs="SimSun"/>
          <w:sz w:val="30"/>
          <w:szCs w:val="30"/>
          <w:spacing w:val="-48"/>
        </w:rPr>
        <w:t xml:space="preserve"> </w:t>
      </w:r>
      <w:r>
        <w:rPr>
          <w:rFonts w:ascii="Times New Roman" w:hAnsi="Times New Roman" w:eastAsia="Times New Roman" w:cs="Times New Roman"/>
          <w:sz w:val="30"/>
          <w:szCs w:val="30"/>
          <w:spacing w:val="-1"/>
        </w:rPr>
        <w:t>7.7</w:t>
      </w:r>
      <w:r>
        <w:rPr>
          <w:rFonts w:ascii="Times New Roman" w:hAnsi="Times New Roman" w:eastAsia="Times New Roman" w:cs="Times New Roman"/>
          <w:sz w:val="30"/>
          <w:szCs w:val="30"/>
          <w:spacing w:val="-2"/>
        </w:rPr>
        <w:t>%</w:t>
      </w:r>
      <w:r>
        <w:rPr>
          <w:rFonts w:ascii="SimSun" w:hAnsi="SimSun" w:eastAsia="SimSun" w:cs="SimSun"/>
          <w:sz w:val="30"/>
          <w:szCs w:val="30"/>
          <w:spacing w:val="-2"/>
        </w:rPr>
        <w:t>具有硕</w:t>
      </w:r>
      <w:r>
        <w:rPr>
          <w:rFonts w:ascii="SimSun" w:hAnsi="SimSun" w:eastAsia="SimSun" w:cs="SimSun"/>
          <w:sz w:val="30"/>
          <w:szCs w:val="30"/>
        </w:rPr>
        <w:t>士及以上学位，远低于高校和研发机构</w:t>
      </w:r>
      <w:r>
        <w:rPr>
          <w:rFonts w:ascii="Times New Roman" w:hAnsi="Times New Roman" w:eastAsia="Times New Roman" w:cs="Times New Roman"/>
          <w:sz w:val="18"/>
          <w:szCs w:val="18"/>
          <w:position w:val="10"/>
        </w:rPr>
        <w:t>10</w:t>
      </w:r>
      <w:r>
        <w:rPr>
          <w:rFonts w:ascii="SimSun" w:hAnsi="SimSun" w:eastAsia="SimSun" w:cs="SimSun"/>
          <w:sz w:val="30"/>
          <w:szCs w:val="30"/>
        </w:rPr>
        <w:t>；同年，企业研发经费</w:t>
      </w:r>
      <w:r>
        <w:rPr>
          <w:rFonts w:ascii="SimSun" w:hAnsi="SimSun" w:eastAsia="SimSun" w:cs="SimSun"/>
          <w:sz w:val="30"/>
          <w:szCs w:val="30"/>
          <w:spacing w:val="-11"/>
        </w:rPr>
        <w:t>中仅有</w:t>
      </w:r>
      <w:r>
        <w:rPr>
          <w:rFonts w:ascii="SimSun" w:hAnsi="SimSun" w:eastAsia="SimSun" w:cs="SimSun"/>
          <w:sz w:val="30"/>
          <w:szCs w:val="30"/>
          <w:spacing w:val="-63"/>
        </w:rPr>
        <w:t xml:space="preserve"> </w:t>
      </w:r>
      <w:r>
        <w:rPr>
          <w:rFonts w:ascii="Times New Roman" w:hAnsi="Times New Roman" w:eastAsia="Times New Roman" w:cs="Times New Roman"/>
          <w:sz w:val="30"/>
          <w:szCs w:val="30"/>
          <w:spacing w:val="-11"/>
        </w:rPr>
        <w:t>0.8%</w:t>
      </w:r>
      <w:r>
        <w:rPr>
          <w:rFonts w:ascii="SimSun" w:hAnsi="SimSun" w:eastAsia="SimSun" w:cs="SimSun"/>
          <w:sz w:val="30"/>
          <w:szCs w:val="30"/>
          <w:spacing w:val="-11"/>
        </w:rPr>
        <w:t>用于基础研究（图</w:t>
      </w:r>
      <w:r>
        <w:rPr>
          <w:rFonts w:ascii="Times New Roman" w:hAnsi="Times New Roman" w:eastAsia="Times New Roman" w:cs="Times New Roman"/>
          <w:sz w:val="30"/>
          <w:szCs w:val="30"/>
          <w:spacing w:val="-11"/>
        </w:rPr>
        <w:t>4</w:t>
      </w:r>
      <w:r>
        <w:rPr>
          <w:rFonts w:ascii="SimSun" w:hAnsi="SimSun" w:eastAsia="SimSun" w:cs="SimSun"/>
          <w:sz w:val="30"/>
          <w:szCs w:val="30"/>
          <w:spacing w:val="-41"/>
          <w:w w:val="52"/>
        </w:rPr>
        <w:t>），</w:t>
      </w:r>
      <w:r>
        <w:rPr>
          <w:rFonts w:ascii="SimSun" w:hAnsi="SimSun" w:eastAsia="SimSun" w:cs="SimSun"/>
          <w:sz w:val="30"/>
          <w:szCs w:val="30"/>
          <w:spacing w:val="-11"/>
        </w:rPr>
        <w:t>显著低于中国的高校（</w:t>
      </w:r>
      <w:r>
        <w:rPr>
          <w:rFonts w:ascii="Times New Roman" w:hAnsi="Times New Roman" w:eastAsia="Times New Roman" w:cs="Times New Roman"/>
          <w:sz w:val="30"/>
          <w:szCs w:val="30"/>
          <w:spacing w:val="-11"/>
        </w:rPr>
        <w:t>41.5%</w:t>
      </w:r>
      <w:r>
        <w:rPr>
          <w:rFonts w:ascii="SimSun" w:hAnsi="SimSun" w:eastAsia="SimSun" w:cs="SimSun"/>
          <w:sz w:val="30"/>
          <w:szCs w:val="30"/>
          <w:spacing w:val="-11"/>
        </w:rPr>
        <w:t>）、</w:t>
      </w:r>
      <w:r>
        <w:rPr>
          <w:rFonts w:ascii="SimSun" w:hAnsi="SimSun" w:eastAsia="SimSun" w:cs="SimSun"/>
          <w:sz w:val="30"/>
          <w:szCs w:val="30"/>
          <w:spacing w:val="1"/>
        </w:rPr>
        <w:t>研发机构（</w:t>
      </w:r>
      <w:r>
        <w:rPr>
          <w:rFonts w:ascii="Times New Roman" w:hAnsi="Times New Roman" w:eastAsia="Times New Roman" w:cs="Times New Roman"/>
          <w:sz w:val="30"/>
          <w:szCs w:val="30"/>
          <w:spacing w:val="1"/>
        </w:rPr>
        <w:t>17.4%</w:t>
      </w:r>
      <w:r>
        <w:rPr>
          <w:rFonts w:ascii="SimSun" w:hAnsi="SimSun" w:eastAsia="SimSun" w:cs="SimSun"/>
          <w:sz w:val="30"/>
          <w:szCs w:val="30"/>
          <w:spacing w:val="1"/>
        </w:rPr>
        <w:t>）以及世界科技发达</w:t>
      </w:r>
      <w:r>
        <w:rPr>
          <w:rFonts w:ascii="SimSun" w:hAnsi="SimSun" w:eastAsia="SimSun" w:cs="SimSun"/>
          <w:sz w:val="30"/>
          <w:szCs w:val="30"/>
        </w:rPr>
        <w:t>国家的企业（同年美国企</w:t>
      </w:r>
      <w:r>
        <w:rPr>
          <w:rFonts w:ascii="SimSun" w:hAnsi="SimSun" w:eastAsia="SimSun" w:cs="SimSun"/>
          <w:sz w:val="30"/>
          <w:szCs w:val="30"/>
          <w:spacing w:val="-5"/>
        </w:rPr>
        <w:t>业的基础研究经费占比为 </w:t>
      </w:r>
      <w:r>
        <w:rPr>
          <w:rFonts w:ascii="Times New Roman" w:hAnsi="Times New Roman" w:eastAsia="Times New Roman" w:cs="Times New Roman"/>
          <w:sz w:val="30"/>
          <w:szCs w:val="30"/>
          <w:spacing w:val="-5"/>
        </w:rPr>
        <w:t>6.2%</w:t>
      </w:r>
      <w:r>
        <w:rPr>
          <w:rFonts w:ascii="Times New Roman" w:hAnsi="Times New Roman" w:eastAsia="Times New Roman" w:cs="Times New Roman"/>
          <w:sz w:val="18"/>
          <w:szCs w:val="18"/>
          <w:spacing w:val="-5"/>
          <w:position w:val="10"/>
        </w:rPr>
        <w:t>11</w:t>
      </w:r>
      <w:r>
        <w:rPr>
          <w:rFonts w:ascii="SimSun" w:hAnsi="SimSun" w:eastAsia="SimSun" w:cs="SimSun"/>
          <w:sz w:val="30"/>
          <w:szCs w:val="30"/>
          <w:spacing w:val="-5"/>
        </w:rPr>
        <w:t>）。研发投入结构问题限制了中</w:t>
      </w:r>
    </w:p>
    <w:p>
      <w:pPr>
        <w:spacing w:line="287" w:lineRule="auto"/>
        <w:rPr>
          <w:rFonts w:ascii="Arial"/>
          <w:sz w:val="21"/>
        </w:rPr>
      </w:pPr>
      <w:r/>
    </w:p>
    <w:p>
      <w:pPr>
        <w:spacing w:line="287" w:lineRule="auto"/>
        <w:rPr>
          <w:rFonts w:ascii="Arial"/>
          <w:sz w:val="21"/>
        </w:rPr>
      </w:pPr>
      <w:r>
        <w:pict>
          <v:shape id="_x0000_s14" style="position:absolute;margin-left:0.72599pt;margin-top:11.1943pt;mso-position-vertical-relative:text;mso-position-horizontal-relative:text;width:144.05pt;height:0.5pt;z-index:251661312;" fillcolor="#000000" filled="true" stroked="false" coordsize="2881,10" coordorigin="0,0" path="m0,9l2880,9l2880,0l0,0l0,9xe"/>
        </w:pict>
      </w:r>
      <w:r/>
    </w:p>
    <w:p>
      <w:pPr>
        <w:ind w:left="18" w:right="340" w:firstLine="361"/>
        <w:spacing w:before="71" w:line="238" w:lineRule="auto"/>
        <w:rPr>
          <w:rFonts w:ascii="DengXian" w:hAnsi="DengXian" w:eastAsia="DengXian" w:cs="DengXian"/>
          <w:sz w:val="21"/>
          <w:szCs w:val="21"/>
        </w:rPr>
      </w:pPr>
      <w:r>
        <w:rPr>
          <w:rFonts w:ascii="DengXian" w:hAnsi="DengXian" w:eastAsia="DengXian" w:cs="DengXian"/>
          <w:sz w:val="11"/>
          <w:szCs w:val="11"/>
          <w:spacing w:val="1"/>
          <w:position w:val="10"/>
        </w:rPr>
        <w:t>8   </w:t>
      </w:r>
      <w:r>
        <w:rPr>
          <w:rFonts w:ascii="DengXian" w:hAnsi="DengXian" w:eastAsia="DengXian" w:cs="DengXian"/>
          <w:sz w:val="21"/>
          <w:szCs w:val="21"/>
          <w:spacing w:val="1"/>
        </w:rPr>
        <w:t>例如</w:t>
      </w:r>
      <w:r>
        <w:rPr>
          <w:rFonts w:ascii="DengXian" w:hAnsi="DengXian" w:eastAsia="DengXian" w:cs="DengXian"/>
          <w:sz w:val="21"/>
          <w:szCs w:val="21"/>
          <w:spacing w:val="-31"/>
        </w:rPr>
        <w:t xml:space="preserve"> </w:t>
      </w:r>
      <w:r>
        <w:rPr>
          <w:rFonts w:ascii="DengXian" w:hAnsi="DengXian" w:eastAsia="DengXian" w:cs="DengXian"/>
          <w:sz w:val="21"/>
          <w:szCs w:val="21"/>
          <w:spacing w:val="1"/>
        </w:rPr>
        <w:t>，2021 年增选的65 </w:t>
      </w:r>
      <w:r>
        <w:rPr>
          <w:rFonts w:ascii="DengXian" w:hAnsi="DengXian" w:eastAsia="DengXian" w:cs="DengXian"/>
          <w:sz w:val="21"/>
          <w:szCs w:val="21"/>
        </w:rPr>
        <w:t>名中国科学院院士中仅有 4 人在企业工作，且均在军工央</w:t>
      </w:r>
      <w:r>
        <w:rPr>
          <w:rFonts w:ascii="DengXian" w:hAnsi="DengXian" w:eastAsia="DengXian" w:cs="DengXian"/>
          <w:sz w:val="21"/>
          <w:szCs w:val="21"/>
        </w:rPr>
        <w:t>企。见 </w:t>
      </w:r>
      <w:hyperlink w:history="true" r:id="rId3">
        <w:r>
          <w:rPr>
            <w:rFonts w:ascii="DengXian" w:hAnsi="DengXian" w:eastAsia="DengXian" w:cs="DengXian"/>
            <w:sz w:val="21"/>
            <w:szCs w:val="21"/>
          </w:rPr>
          <w:t>https://www.cas.cn/tz/202111/t20211117_481</w:t>
        </w:r>
        <w:r>
          <w:rPr>
            <w:rFonts w:ascii="DengXian" w:hAnsi="DengXian" w:eastAsia="DengXian" w:cs="DengXian"/>
            <w:sz w:val="21"/>
            <w:szCs w:val="21"/>
            <w:spacing w:val="-1"/>
          </w:rPr>
          <w:t>4522.shtml</w:t>
        </w:r>
      </w:hyperlink>
    </w:p>
    <w:p>
      <w:pPr>
        <w:ind w:left="24" w:right="266" w:firstLine="356"/>
        <w:spacing w:before="1" w:line="239" w:lineRule="auto"/>
        <w:rPr>
          <w:rFonts w:ascii="DengXian" w:hAnsi="DengXian" w:eastAsia="DengXian" w:cs="DengXian"/>
          <w:sz w:val="21"/>
          <w:szCs w:val="21"/>
        </w:rPr>
      </w:pPr>
      <w:r>
        <w:rPr>
          <w:rFonts w:ascii="DengXian" w:hAnsi="DengXian" w:eastAsia="DengXian" w:cs="DengXian"/>
          <w:sz w:val="11"/>
          <w:szCs w:val="11"/>
          <w:spacing w:val="-3"/>
          <w:position w:val="10"/>
        </w:rPr>
        <w:t>9</w:t>
      </w:r>
      <w:r>
        <w:rPr>
          <w:rFonts w:ascii="DengXian" w:hAnsi="DengXian" w:eastAsia="DengXian" w:cs="DengXian"/>
          <w:sz w:val="11"/>
          <w:szCs w:val="11"/>
          <w:spacing w:val="8"/>
          <w:w w:val="101"/>
          <w:position w:val="10"/>
        </w:rPr>
        <w:t xml:space="preserve">   </w:t>
      </w:r>
      <w:r>
        <w:rPr>
          <w:rFonts w:ascii="DengXian" w:hAnsi="DengXian" w:eastAsia="DengXian" w:cs="DengXian"/>
          <w:sz w:val="21"/>
          <w:szCs w:val="21"/>
          <w:spacing w:val="-3"/>
        </w:rPr>
        <w:t>根据《中国科技统计年鉴 2022》，2021 年我国共有研发人员 858 万名，其中企业研</w:t>
      </w:r>
      <w:r>
        <w:rPr>
          <w:rFonts w:ascii="DengXian" w:hAnsi="DengXian" w:eastAsia="DengXian" w:cs="DengXian"/>
          <w:sz w:val="21"/>
          <w:szCs w:val="21"/>
        </w:rPr>
        <w:t>发人员 647 万名；部分国家的研发人员分布情况详</w:t>
      </w:r>
      <w:r>
        <w:rPr>
          <w:rFonts w:ascii="DengXian" w:hAnsi="DengXian" w:eastAsia="DengXian" w:cs="DengXian"/>
          <w:sz w:val="21"/>
          <w:szCs w:val="21"/>
          <w:spacing w:val="-1"/>
        </w:rPr>
        <w:t>见附图 1</w:t>
      </w:r>
    </w:p>
    <w:tbl>
      <w:tblPr>
        <w:tblStyle w:val="TableNormal"/>
        <w:tblW w:w="8154" w:type="dxa"/>
        <w:tblInd w:w="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61"/>
        <w:gridCol w:w="7593"/>
      </w:tblGrid>
      <w:tr>
        <w:trPr>
          <w:trHeight w:val="282" w:hRule="atLeast"/>
        </w:trPr>
        <w:tc>
          <w:tcPr>
            <w:tcW w:w="561" w:type="dxa"/>
            <w:vAlign w:val="top"/>
          </w:tcPr>
          <w:p>
            <w:pPr>
              <w:pStyle w:val="TableText"/>
              <w:ind w:left="356"/>
              <w:spacing w:line="152" w:lineRule="exact"/>
              <w:rPr>
                <w:sz w:val="11"/>
                <w:szCs w:val="11"/>
              </w:rPr>
            </w:pPr>
            <w:r>
              <w:rPr>
                <w:sz w:val="11"/>
                <w:szCs w:val="11"/>
                <w:spacing w:val="-5"/>
                <w:position w:val="1"/>
              </w:rPr>
              <w:t>10</w:t>
            </w:r>
          </w:p>
        </w:tc>
        <w:tc>
          <w:tcPr>
            <w:tcW w:w="7593" w:type="dxa"/>
            <w:vAlign w:val="top"/>
          </w:tcPr>
          <w:p>
            <w:pPr>
              <w:pStyle w:val="TableText"/>
              <w:spacing w:before="29" w:line="205" w:lineRule="auto"/>
              <w:jc w:val="right"/>
              <w:rPr/>
            </w:pPr>
            <w:r>
              <w:rPr>
                <w:spacing w:val="2"/>
              </w:rPr>
              <w:t>高校和研发机构的这一比例分别为78.1%和61.5%</w:t>
            </w:r>
            <w:r>
              <w:rPr>
                <w:spacing w:val="-32"/>
              </w:rPr>
              <w:t xml:space="preserve"> </w:t>
            </w:r>
            <w:r>
              <w:rPr>
                <w:spacing w:val="1"/>
              </w:rPr>
              <w:t>，数据来源为《中国科技统计年鉴</w:t>
            </w:r>
          </w:p>
        </w:tc>
      </w:tr>
      <w:tr>
        <w:trPr>
          <w:trHeight w:val="536" w:hRule="atLeast"/>
        </w:trPr>
        <w:tc>
          <w:tcPr>
            <w:tcW w:w="561" w:type="dxa"/>
            <w:vAlign w:val="top"/>
          </w:tcPr>
          <w:p>
            <w:pPr>
              <w:pStyle w:val="TableText"/>
              <w:ind w:left="310" w:hanging="310"/>
              <w:spacing w:before="32"/>
              <w:rPr>
                <w:sz w:val="11"/>
                <w:szCs w:val="11"/>
              </w:rPr>
            </w:pPr>
            <w:r>
              <w:rPr>
                <w:spacing w:val="-19"/>
              </w:rPr>
              <w:t>2022》</w:t>
            </w:r>
            <w:r>
              <w:rPr>
                <w:spacing w:val="2"/>
              </w:rPr>
              <w:t xml:space="preserve"> </w:t>
            </w:r>
            <w:r>
              <w:rPr>
                <w:sz w:val="11"/>
                <w:szCs w:val="11"/>
                <w:spacing w:val="-8"/>
              </w:rPr>
              <w:t>11</w:t>
            </w:r>
          </w:p>
        </w:tc>
        <w:tc>
          <w:tcPr>
            <w:tcW w:w="7593" w:type="dxa"/>
            <w:vAlign w:val="top"/>
          </w:tcPr>
          <w:p>
            <w:pPr>
              <w:spacing w:line="243" w:lineRule="auto"/>
              <w:rPr>
                <w:rFonts w:ascii="Arial"/>
                <w:sz w:val="21"/>
              </w:rPr>
            </w:pPr>
            <w:r/>
          </w:p>
          <w:p>
            <w:pPr>
              <w:pStyle w:val="TableText"/>
              <w:ind w:left="27"/>
              <w:spacing w:before="71" w:line="177" w:lineRule="auto"/>
              <w:rPr/>
            </w:pPr>
            <w:r>
              <w:rPr>
                <w:spacing w:val="-1"/>
              </w:rPr>
              <w:t>National</w:t>
            </w:r>
            <w:r>
              <w:rPr>
                <w:spacing w:val="14"/>
              </w:rPr>
              <w:t xml:space="preserve"> </w:t>
            </w:r>
            <w:r>
              <w:rPr>
                <w:spacing w:val="-1"/>
              </w:rPr>
              <w:t>Center for Science and</w:t>
            </w:r>
            <w:r>
              <w:rPr>
                <w:spacing w:val="20"/>
                <w:w w:val="101"/>
              </w:rPr>
              <w:t xml:space="preserve"> </w:t>
            </w:r>
            <w:r>
              <w:rPr>
                <w:spacing w:val="-1"/>
              </w:rPr>
              <w:t>Engineering St</w:t>
            </w:r>
            <w:r>
              <w:rPr>
                <w:spacing w:val="-2"/>
              </w:rPr>
              <w:t>atistics.</w:t>
            </w:r>
            <w:r>
              <w:rPr>
                <w:spacing w:val="18"/>
                <w:w w:val="101"/>
              </w:rPr>
              <w:t xml:space="preserve"> </w:t>
            </w:r>
            <w:r>
              <w:rPr>
                <w:spacing w:val="-2"/>
              </w:rPr>
              <w:t>Business</w:t>
            </w:r>
            <w:r>
              <w:rPr>
                <w:spacing w:val="20"/>
              </w:rPr>
              <w:t xml:space="preserve"> </w:t>
            </w:r>
            <w:r>
              <w:rPr>
                <w:spacing w:val="-2"/>
              </w:rPr>
              <w:t>Enterprise</w:t>
            </w:r>
            <w:r>
              <w:rPr>
                <w:spacing w:val="18"/>
                <w:w w:val="101"/>
              </w:rPr>
              <w:t xml:space="preserve"> </w:t>
            </w:r>
            <w:r>
              <w:rPr>
                <w:spacing w:val="-2"/>
              </w:rPr>
              <w:t>Research</w:t>
            </w:r>
          </w:p>
        </w:tc>
      </w:tr>
    </w:tbl>
    <w:p>
      <w:pPr>
        <w:ind w:left="24" w:right="448" w:hanging="1"/>
        <w:spacing w:before="66" w:line="237" w:lineRule="auto"/>
        <w:rPr>
          <w:rFonts w:ascii="DengXian" w:hAnsi="DengXian" w:eastAsia="DengXian" w:cs="DengXian"/>
          <w:sz w:val="21"/>
          <w:szCs w:val="21"/>
        </w:rPr>
      </w:pPr>
      <w:r>
        <w:rPr>
          <w:rFonts w:ascii="DengXian" w:hAnsi="DengXian" w:eastAsia="DengXian" w:cs="DengXian"/>
          <w:sz w:val="21"/>
          <w:szCs w:val="21"/>
        </w:rPr>
        <w:t>and</w:t>
      </w:r>
      <w:r>
        <w:rPr>
          <w:rFonts w:ascii="DengXian" w:hAnsi="DengXian" w:eastAsia="DengXian" w:cs="DengXian"/>
          <w:sz w:val="21"/>
          <w:szCs w:val="21"/>
          <w:spacing w:val="17"/>
          <w:w w:val="101"/>
        </w:rPr>
        <w:t xml:space="preserve"> </w:t>
      </w:r>
      <w:r>
        <w:rPr>
          <w:rFonts w:ascii="DengXian" w:hAnsi="DengXian" w:eastAsia="DengXian" w:cs="DengXian"/>
          <w:sz w:val="21"/>
          <w:szCs w:val="21"/>
        </w:rPr>
        <w:t>Development: 2021</w:t>
      </w:r>
      <w:r>
        <w:rPr>
          <w:rFonts w:ascii="DengXian" w:hAnsi="DengXian" w:eastAsia="DengXian" w:cs="DengXian"/>
          <w:sz w:val="21"/>
          <w:szCs w:val="21"/>
          <w:spacing w:val="18"/>
          <w:w w:val="101"/>
        </w:rPr>
        <w:t xml:space="preserve"> </w:t>
      </w:r>
      <w:r>
        <w:rPr>
          <w:rFonts w:ascii="DengXian" w:hAnsi="DengXian" w:eastAsia="DengXian" w:cs="DengXian"/>
          <w:sz w:val="21"/>
          <w:szCs w:val="21"/>
        </w:rPr>
        <w:t>[R].</w:t>
      </w:r>
      <w:r>
        <w:rPr>
          <w:rFonts w:ascii="DengXian" w:hAnsi="DengXian" w:eastAsia="DengXian" w:cs="DengXian"/>
          <w:sz w:val="21"/>
          <w:szCs w:val="21"/>
          <w:spacing w:val="17"/>
        </w:rPr>
        <w:t xml:space="preserve"> </w:t>
      </w:r>
      <w:hyperlink w:history="true" r:id="rId4">
        <w:r>
          <w:rPr>
            <w:rFonts w:ascii="DengXian" w:hAnsi="DengXian" w:eastAsia="DengXian" w:cs="DengXian"/>
            <w:sz w:val="21"/>
            <w:szCs w:val="21"/>
            <w:spacing w:val="-1"/>
          </w:rPr>
          <w:t>https://ncses.nsf.gov/surveys/business-enterprise-research</w:t>
        </w:r>
      </w:hyperlink>
      <w:r>
        <w:rPr>
          <w:rFonts w:ascii="DengXian" w:hAnsi="DengXian" w:eastAsia="DengXian" w:cs="DengXian"/>
          <w:sz w:val="21"/>
          <w:szCs w:val="21"/>
          <w:spacing w:val="-1"/>
        </w:rPr>
        <w:t>-</w:t>
      </w:r>
      <w:r>
        <w:rPr>
          <w:rFonts w:ascii="DengXian" w:hAnsi="DengXian" w:eastAsia="DengXian" w:cs="DengXian"/>
          <w:sz w:val="21"/>
          <w:szCs w:val="21"/>
        </w:rPr>
        <w:t xml:space="preserve"> </w:t>
      </w:r>
      <w:r>
        <w:rPr>
          <w:rFonts w:ascii="DengXian" w:hAnsi="DengXian" w:eastAsia="DengXian" w:cs="DengXian"/>
          <w:sz w:val="21"/>
          <w:szCs w:val="21"/>
          <w:spacing w:val="-1"/>
        </w:rPr>
        <w:t>development/2021</w:t>
      </w:r>
    </w:p>
    <w:p>
      <w:pPr>
        <w:spacing w:line="237" w:lineRule="auto"/>
        <w:sectPr>
          <w:pgSz w:w="11907" w:h="16839"/>
          <w:pgMar w:top="1431" w:right="1690" w:bottom="0" w:left="1785" w:header="0" w:footer="0" w:gutter="0"/>
        </w:sectPr>
        <w:rPr>
          <w:rFonts w:ascii="DengXian" w:hAnsi="DengXian" w:eastAsia="DengXian" w:cs="DengXian"/>
          <w:sz w:val="21"/>
          <w:szCs w:val="21"/>
        </w:rPr>
      </w:pPr>
    </w:p>
    <w:p>
      <w:pPr>
        <w:ind w:left="55"/>
        <w:spacing w:before="183" w:line="219" w:lineRule="auto"/>
        <w:rPr>
          <w:rFonts w:ascii="SimSun" w:hAnsi="SimSun" w:eastAsia="SimSun" w:cs="SimSun"/>
          <w:sz w:val="30"/>
          <w:szCs w:val="30"/>
        </w:rPr>
      </w:pPr>
      <w:r>
        <w:rPr>
          <w:rFonts w:ascii="SimSun" w:hAnsi="SimSun" w:eastAsia="SimSun" w:cs="SimSun"/>
          <w:sz w:val="30"/>
          <w:szCs w:val="30"/>
          <w:spacing w:val="-2"/>
        </w:rPr>
        <w:t>国企业基础研究能力的进一步提升</w:t>
      </w:r>
      <w:r>
        <w:rPr>
          <w:rFonts w:ascii="Times New Roman" w:hAnsi="Times New Roman" w:eastAsia="Times New Roman" w:cs="Times New Roman"/>
          <w:sz w:val="18"/>
          <w:szCs w:val="18"/>
          <w:spacing w:val="-2"/>
          <w:position w:val="10"/>
        </w:rPr>
        <w:t>12</w:t>
      </w:r>
      <w:r>
        <w:rPr>
          <w:rFonts w:ascii="SimSun" w:hAnsi="SimSun" w:eastAsia="SimSun" w:cs="SimSun"/>
          <w:sz w:val="30"/>
          <w:szCs w:val="30"/>
          <w:spacing w:val="-2"/>
        </w:rPr>
        <w:t>。</w:t>
      </w:r>
    </w:p>
    <w:p>
      <w:pPr>
        <w:ind w:firstLine="928"/>
        <w:spacing w:before="220" w:line="4270" w:lineRule="exact"/>
        <w:rPr/>
      </w:pPr>
      <w:r>
        <w:rPr>
          <w:position w:val="-85"/>
        </w:rPr>
        <w:pict>
          <v:group id="_x0000_s16" style="mso-position-vertical-relative:line;mso-position-horizontal-relative:char;width:323.55pt;height:213.5pt;" filled="false" stroked="false" coordsize="6470,4270" coordorigin="0,0">
            <v:shape id="_x0000_s18" style="position:absolute;left:14;top:14;width:6442;height:4241;" filled="false" stroked="false" type="#_x0000_t75">
              <v:imagedata o:title="" r:id="rId5"/>
            </v:shape>
            <v:shape id="_x0000_s20" style="position:absolute;left:-20;top:-20;width:6510;height:4310;" filled="false" stroked="false" type="#_x0000_t202">
              <v:fill on="false"/>
              <v:stroke on="false"/>
              <v:path/>
              <v:imagedata o:title=""/>
              <o:lock v:ext="edit" aspectratio="false"/>
              <v:textbox inset="0mm,0mm,0mm,0mm">
                <w:txbxContent>
                  <w:p>
                    <w:pPr>
                      <w:spacing w:line="20" w:lineRule="exact"/>
                      <w:rPr/>
                    </w:pPr>
                    <w:r/>
                  </w:p>
                  <w:tbl>
                    <w:tblPr>
                      <w:tblStyle w:val="TableNormal"/>
                      <w:tblW w:w="6460" w:type="dxa"/>
                      <w:tblInd w:w="25" w:type="dxa"/>
                      <w:tblLayout w:type="fixed"/>
                      <w:tblBorders>
                        <w:left w:val="single" w:color="000000" w:sz="4" w:space="0"/>
                        <w:bottom w:val="single" w:color="000000" w:sz="4" w:space="0"/>
                        <w:right w:val="single" w:color="000000" w:sz="4" w:space="0"/>
                        <w:top w:val="single" w:color="000000" w:sz="4" w:space="0"/>
                      </w:tblBorders>
                    </w:tblPr>
                    <w:tblGrid>
                      <w:gridCol w:w="6460"/>
                    </w:tblGrid>
                    <w:tr>
                      <w:trPr>
                        <w:trHeight w:val="4249" w:hRule="atLeast"/>
                      </w:trPr>
                      <w:tc>
                        <w:tcPr>
                          <w:tcW w:w="6460" w:type="dxa"/>
                          <w:vAlign w:val="top"/>
                        </w:tcPr>
                        <w:p>
                          <w:pPr>
                            <w:rPr>
                              <w:rFonts w:ascii="Arial"/>
                              <w:sz w:val="21"/>
                            </w:rPr>
                          </w:pPr>
                          <w:r/>
                        </w:p>
                      </w:tc>
                    </w:tr>
                  </w:tbl>
                  <w:p>
                    <w:pPr>
                      <w:rPr>
                        <w:rFonts w:ascii="Arial"/>
                        <w:sz w:val="21"/>
                      </w:rPr>
                    </w:pPr>
                    <w:r/>
                  </w:p>
                </w:txbxContent>
              </v:textbox>
            </v:shape>
          </v:group>
        </w:pict>
      </w:r>
    </w:p>
    <w:p>
      <w:pPr>
        <w:ind w:left="969"/>
        <w:spacing w:before="214" w:line="230" w:lineRule="auto"/>
        <w:outlineLvl w:val="3"/>
        <w:rPr>
          <w:rFonts w:ascii="Times New Roman" w:hAnsi="Times New Roman" w:eastAsia="Times New Roman" w:cs="Times New Roman"/>
          <w:sz w:val="18"/>
          <w:szCs w:val="18"/>
        </w:rPr>
      </w:pPr>
      <w:r>
        <w:rPr>
          <w:rFonts w:ascii="KaiTi" w:hAnsi="KaiTi" w:eastAsia="KaiTi" w:cs="KaiTi"/>
          <w:sz w:val="30"/>
          <w:szCs w:val="30"/>
          <w:spacing w:val="-3"/>
        </w:rPr>
        <w:t>图</w:t>
      </w:r>
      <w:r>
        <w:rPr>
          <w:rFonts w:ascii="KaiTi" w:hAnsi="KaiTi" w:eastAsia="KaiTi" w:cs="KaiTi"/>
          <w:sz w:val="30"/>
          <w:szCs w:val="30"/>
          <w:spacing w:val="-44"/>
        </w:rPr>
        <w:t xml:space="preserve"> </w:t>
      </w:r>
      <w:r>
        <w:rPr>
          <w:rFonts w:ascii="Times New Roman" w:hAnsi="Times New Roman" w:eastAsia="Times New Roman" w:cs="Times New Roman"/>
          <w:sz w:val="30"/>
          <w:szCs w:val="30"/>
          <w:spacing w:val="-3"/>
        </w:rPr>
        <w:t>3    </w:t>
      </w:r>
      <w:r>
        <w:rPr>
          <w:rFonts w:ascii="KaiTi" w:hAnsi="KaiTi" w:eastAsia="KaiTi" w:cs="KaiTi"/>
          <w:sz w:val="30"/>
          <w:szCs w:val="30"/>
          <w:spacing w:val="-3"/>
        </w:rPr>
        <w:t>中国企业研发人员的学历结构（</w:t>
      </w:r>
      <w:r>
        <w:rPr>
          <w:rFonts w:ascii="Times New Roman" w:hAnsi="Times New Roman" w:eastAsia="Times New Roman" w:cs="Times New Roman"/>
          <w:sz w:val="30"/>
          <w:szCs w:val="30"/>
          <w:spacing w:val="-3"/>
        </w:rPr>
        <w:t>2021</w:t>
      </w:r>
      <w:r>
        <w:rPr>
          <w:rFonts w:ascii="KaiTi" w:hAnsi="KaiTi" w:eastAsia="KaiTi" w:cs="KaiTi"/>
          <w:sz w:val="30"/>
          <w:szCs w:val="30"/>
          <w:spacing w:val="-3"/>
        </w:rPr>
        <w:t>年）</w:t>
      </w:r>
      <w:r>
        <w:rPr>
          <w:rFonts w:ascii="KaiTi" w:hAnsi="KaiTi" w:eastAsia="KaiTi" w:cs="KaiTi"/>
          <w:sz w:val="30"/>
          <w:szCs w:val="30"/>
          <w:spacing w:val="-53"/>
        </w:rPr>
        <w:t xml:space="preserve"> </w:t>
      </w:r>
      <w:r>
        <w:rPr>
          <w:rFonts w:ascii="Times New Roman" w:hAnsi="Times New Roman" w:eastAsia="Times New Roman" w:cs="Times New Roman"/>
          <w:sz w:val="18"/>
          <w:szCs w:val="18"/>
          <w:spacing w:val="-3"/>
          <w:position w:val="10"/>
        </w:rPr>
        <w:t>13</w:t>
      </w:r>
    </w:p>
    <w:p>
      <w:pPr>
        <w:spacing w:line="381" w:lineRule="auto"/>
        <w:rPr>
          <w:rFonts w:ascii="Arial"/>
          <w:sz w:val="21"/>
        </w:rPr>
      </w:pPr>
      <w:r/>
    </w:p>
    <w:p>
      <w:pPr>
        <w:ind w:firstLine="1506"/>
        <w:spacing w:line="4087" w:lineRule="exact"/>
        <w:rPr/>
      </w:pPr>
      <w:r>
        <w:rPr>
          <w:position w:val="-81"/>
        </w:rPr>
        <w:drawing>
          <wp:inline distT="0" distB="0" distL="0" distR="0">
            <wp:extent cx="3378707" cy="2595371"/>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3378707" cy="2595371"/>
                    </a:xfrm>
                    <a:prstGeom prst="rect">
                      <a:avLst/>
                    </a:prstGeom>
                  </pic:spPr>
                </pic:pic>
              </a:graphicData>
            </a:graphic>
          </wp:inline>
        </w:drawing>
      </w:r>
    </w:p>
    <w:p>
      <w:pPr>
        <w:ind w:left="1418"/>
        <w:spacing w:before="313" w:line="231" w:lineRule="auto"/>
        <w:outlineLvl w:val="3"/>
        <w:rPr>
          <w:rFonts w:ascii="Times New Roman" w:hAnsi="Times New Roman" w:eastAsia="Times New Roman" w:cs="Times New Roman"/>
          <w:sz w:val="18"/>
          <w:szCs w:val="18"/>
        </w:rPr>
      </w:pPr>
      <w:r>
        <w:rPr>
          <w:rFonts w:ascii="KaiTi" w:hAnsi="KaiTi" w:eastAsia="KaiTi" w:cs="KaiTi"/>
          <w:sz w:val="30"/>
          <w:szCs w:val="30"/>
          <w:spacing w:val="-5"/>
        </w:rPr>
        <w:t>图</w:t>
      </w:r>
      <w:r>
        <w:rPr>
          <w:rFonts w:ascii="KaiTi" w:hAnsi="KaiTi" w:eastAsia="KaiTi" w:cs="KaiTi"/>
          <w:sz w:val="30"/>
          <w:szCs w:val="30"/>
          <w:spacing w:val="-69"/>
        </w:rPr>
        <w:t xml:space="preserve"> </w:t>
      </w:r>
      <w:r>
        <w:rPr>
          <w:rFonts w:ascii="Times New Roman" w:hAnsi="Times New Roman" w:eastAsia="Times New Roman" w:cs="Times New Roman"/>
          <w:sz w:val="30"/>
          <w:szCs w:val="30"/>
          <w:spacing w:val="-5"/>
        </w:rPr>
        <w:t>4</w:t>
      </w:r>
      <w:r>
        <w:rPr>
          <w:rFonts w:ascii="Times New Roman" w:hAnsi="Times New Roman" w:eastAsia="Times New Roman" w:cs="Times New Roman"/>
          <w:sz w:val="30"/>
          <w:szCs w:val="30"/>
          <w:spacing w:val="11"/>
        </w:rPr>
        <w:t xml:space="preserve">    </w:t>
      </w:r>
      <w:r>
        <w:rPr>
          <w:rFonts w:ascii="KaiTi" w:hAnsi="KaiTi" w:eastAsia="KaiTi" w:cs="KaiTi"/>
          <w:sz w:val="30"/>
          <w:szCs w:val="30"/>
          <w:spacing w:val="-5"/>
        </w:rPr>
        <w:t>中国研发经费的流量图（</w:t>
      </w:r>
      <w:r>
        <w:rPr>
          <w:rFonts w:ascii="Times New Roman" w:hAnsi="Times New Roman" w:eastAsia="Times New Roman" w:cs="Times New Roman"/>
          <w:sz w:val="30"/>
          <w:szCs w:val="30"/>
          <w:spacing w:val="-5"/>
        </w:rPr>
        <w:t>2021</w:t>
      </w:r>
      <w:r>
        <w:rPr>
          <w:rFonts w:ascii="KaiTi" w:hAnsi="KaiTi" w:eastAsia="KaiTi" w:cs="KaiTi"/>
          <w:sz w:val="30"/>
          <w:szCs w:val="30"/>
          <w:spacing w:val="-5"/>
        </w:rPr>
        <w:t>年）</w:t>
      </w:r>
      <w:r>
        <w:rPr>
          <w:rFonts w:ascii="KaiTi" w:hAnsi="KaiTi" w:eastAsia="KaiTi" w:cs="KaiTi"/>
          <w:sz w:val="30"/>
          <w:szCs w:val="30"/>
          <w:spacing w:val="-50"/>
        </w:rPr>
        <w:t xml:space="preserve"> </w:t>
      </w:r>
      <w:r>
        <w:rPr>
          <w:rFonts w:ascii="Times New Roman" w:hAnsi="Times New Roman" w:eastAsia="Times New Roman" w:cs="Times New Roman"/>
          <w:sz w:val="18"/>
          <w:szCs w:val="18"/>
          <w:spacing w:val="-5"/>
          <w:position w:val="10"/>
        </w:rPr>
        <w:t>14</w:t>
      </w:r>
    </w:p>
    <w:p>
      <w:pPr>
        <w:spacing w:line="316" w:lineRule="auto"/>
        <w:rPr>
          <w:rFonts w:ascii="Arial"/>
          <w:sz w:val="21"/>
        </w:rPr>
      </w:pPr>
      <w:r/>
    </w:p>
    <w:p>
      <w:pPr>
        <w:ind w:left="621"/>
        <w:spacing w:before="98" w:line="234"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3"/>
        </w:rPr>
        <w:t>3</w:t>
      </w:r>
      <w:r>
        <w:rPr>
          <w:rFonts w:ascii="SimSun" w:hAnsi="SimSun" w:eastAsia="SimSun" w:cs="SimSun"/>
          <w:sz w:val="30"/>
          <w:szCs w:val="30"/>
          <w:b/>
          <w:bCs/>
          <w:spacing w:val="-3"/>
        </w:rPr>
        <w:t>．结果尚可，组织实施过程尚需加强</w:t>
      </w:r>
    </w:p>
    <w:p>
      <w:pPr>
        <w:spacing w:line="337" w:lineRule="auto"/>
        <w:rPr>
          <w:rFonts w:ascii="Arial"/>
          <w:sz w:val="21"/>
        </w:rPr>
      </w:pPr>
      <w:r/>
    </w:p>
    <w:p>
      <w:pPr>
        <w:ind w:right="12"/>
        <w:spacing w:before="98" w:line="220" w:lineRule="auto"/>
        <w:jc w:val="right"/>
        <w:rPr>
          <w:rFonts w:ascii="SimSun" w:hAnsi="SimSun" w:eastAsia="SimSun" w:cs="SimSun"/>
          <w:sz w:val="30"/>
          <w:szCs w:val="30"/>
        </w:rPr>
      </w:pPr>
      <w:r>
        <w:rPr>
          <w:rFonts w:ascii="SimSun" w:hAnsi="SimSun" w:eastAsia="SimSun" w:cs="SimSun"/>
          <w:sz w:val="30"/>
          <w:szCs w:val="30"/>
          <w:spacing w:val="-5"/>
        </w:rPr>
        <w:t>中国企业在形式上发挥了组织实施主体作用，但实质</w:t>
      </w:r>
      <w:r>
        <w:rPr>
          <w:rFonts w:ascii="SimSun" w:hAnsi="SimSun" w:eastAsia="SimSun" w:cs="SimSun"/>
          <w:sz w:val="30"/>
          <w:szCs w:val="30"/>
          <w:spacing w:val="-6"/>
        </w:rPr>
        <w:t>上仍有</w:t>
      </w:r>
    </w:p>
    <w:p>
      <w:pPr>
        <w:spacing w:line="391" w:lineRule="auto"/>
        <w:rPr>
          <w:rFonts w:ascii="Arial"/>
          <w:sz w:val="21"/>
        </w:rPr>
      </w:pPr>
      <w:r>
        <w:pict>
          <v:shape id="_x0000_s22" style="position:absolute;margin-left:0.72599pt;margin-top:16.3147pt;mso-position-vertical-relative:text;mso-position-horizontal-relative:text;width:144.05pt;height:0.5pt;z-index:251662336;" fillcolor="#000000" filled="true" stroked="false" coordsize="2881,10" coordorigin="0,0" path="m0,9l2880,9l2880,0l0,0l0,9xe"/>
        </w:pict>
      </w:r>
      <w:r/>
    </w:p>
    <w:p>
      <w:pPr>
        <w:ind w:left="382"/>
        <w:spacing w:before="72" w:line="236" w:lineRule="auto"/>
        <w:rPr>
          <w:rFonts w:ascii="DengXian" w:hAnsi="DengXian" w:eastAsia="DengXian" w:cs="DengXian"/>
          <w:sz w:val="21"/>
          <w:szCs w:val="21"/>
        </w:rPr>
      </w:pPr>
      <w:r>
        <w:rPr>
          <w:rFonts w:ascii="DengXian" w:hAnsi="DengXian" w:eastAsia="DengXian" w:cs="DengXian"/>
          <w:sz w:val="11"/>
          <w:szCs w:val="11"/>
          <w:spacing w:val="-3"/>
          <w:position w:val="10"/>
        </w:rPr>
        <w:t>12    </w:t>
      </w:r>
      <w:r>
        <w:rPr>
          <w:rFonts w:ascii="DengXian" w:hAnsi="DengXian" w:eastAsia="DengXian" w:cs="DengXian"/>
          <w:sz w:val="21"/>
          <w:szCs w:val="21"/>
          <w:spacing w:val="-3"/>
        </w:rPr>
        <w:t>实际上</w:t>
      </w:r>
      <w:r>
        <w:rPr>
          <w:rFonts w:ascii="DengXian" w:hAnsi="DengXian" w:eastAsia="DengXian" w:cs="DengXian"/>
          <w:sz w:val="21"/>
          <w:szCs w:val="21"/>
          <w:spacing w:val="-28"/>
        </w:rPr>
        <w:t xml:space="preserve"> </w:t>
      </w:r>
      <w:r>
        <w:rPr>
          <w:rFonts w:ascii="DengXian" w:hAnsi="DengXian" w:eastAsia="DengXian" w:cs="DengXian"/>
          <w:sz w:val="21"/>
          <w:szCs w:val="21"/>
          <w:spacing w:val="-2"/>
        </w:rPr>
        <w:t>，</w:t>
      </w:r>
      <w:r>
        <w:rPr>
          <w:rFonts w:ascii="DengXian" w:hAnsi="DengXian" w:eastAsia="DengXian" w:cs="DengXian"/>
          <w:sz w:val="21"/>
          <w:szCs w:val="21"/>
          <w:spacing w:val="-30"/>
        </w:rPr>
        <w:t xml:space="preserve"> </w:t>
      </w:r>
      <w:r>
        <w:rPr>
          <w:rFonts w:ascii="DengXian" w:hAnsi="DengXian" w:eastAsia="DengXian" w:cs="DengXian"/>
          <w:sz w:val="21"/>
          <w:szCs w:val="21"/>
          <w:spacing w:val="-2"/>
        </w:rPr>
        <w:t>中国企业的基础研究也存在着研发人员投入不足的结构问题</w:t>
      </w:r>
      <w:r>
        <w:rPr>
          <w:rFonts w:ascii="DengXian" w:hAnsi="DengXian" w:eastAsia="DengXian" w:cs="DengXian"/>
          <w:sz w:val="21"/>
          <w:szCs w:val="21"/>
          <w:spacing w:val="-29"/>
        </w:rPr>
        <w:t xml:space="preserve"> </w:t>
      </w:r>
      <w:r>
        <w:rPr>
          <w:rFonts w:ascii="DengXian" w:hAnsi="DengXian" w:eastAsia="DengXian" w:cs="DengXian"/>
          <w:sz w:val="21"/>
          <w:szCs w:val="21"/>
          <w:spacing w:val="-2"/>
        </w:rPr>
        <w:t>，详见</w:t>
      </w:r>
      <w:r>
        <w:rPr>
          <w:rFonts w:ascii="DengXian" w:hAnsi="DengXian" w:eastAsia="DengXian" w:cs="DengXian"/>
          <w:sz w:val="21"/>
          <w:szCs w:val="21"/>
          <w:spacing w:val="-3"/>
        </w:rPr>
        <w:t>附图 2</w:t>
      </w:r>
    </w:p>
    <w:p>
      <w:pPr>
        <w:ind w:left="382"/>
        <w:spacing w:line="238" w:lineRule="auto"/>
        <w:rPr>
          <w:rFonts w:ascii="DengXian" w:hAnsi="DengXian" w:eastAsia="DengXian" w:cs="DengXian"/>
          <w:sz w:val="21"/>
          <w:szCs w:val="21"/>
        </w:rPr>
      </w:pPr>
      <w:r>
        <w:rPr>
          <w:rFonts w:ascii="DengXian" w:hAnsi="DengXian" w:eastAsia="DengXian" w:cs="DengXian"/>
          <w:sz w:val="11"/>
          <w:szCs w:val="11"/>
          <w:spacing w:val="-5"/>
          <w:position w:val="10"/>
        </w:rPr>
        <w:t>13    </w:t>
      </w:r>
      <w:r>
        <w:rPr>
          <w:rFonts w:ascii="DengXian" w:hAnsi="DengXian" w:eastAsia="DengXian" w:cs="DengXian"/>
          <w:sz w:val="21"/>
          <w:szCs w:val="21"/>
          <w:spacing w:val="-5"/>
        </w:rPr>
        <w:t>数据来源：《中国科技统计年鉴 2022》</w:t>
      </w:r>
    </w:p>
    <w:p>
      <w:pPr>
        <w:ind w:left="20" w:right="98" w:firstLine="362"/>
        <w:spacing w:line="243" w:lineRule="auto"/>
        <w:rPr>
          <w:rFonts w:ascii="DengXian" w:hAnsi="DengXian" w:eastAsia="DengXian" w:cs="DengXian"/>
          <w:sz w:val="21"/>
          <w:szCs w:val="21"/>
        </w:rPr>
      </w:pPr>
      <w:r>
        <w:rPr>
          <w:rFonts w:ascii="DengXian" w:hAnsi="DengXian" w:eastAsia="DengXian" w:cs="DengXian"/>
          <w:sz w:val="11"/>
          <w:szCs w:val="11"/>
          <w:spacing w:val="-4"/>
          <w:position w:val="10"/>
        </w:rPr>
        <w:t>14   </w:t>
      </w:r>
      <w:r>
        <w:rPr>
          <w:rFonts w:ascii="DengXian" w:hAnsi="DengXian" w:eastAsia="DengXian" w:cs="DengXian"/>
          <w:sz w:val="21"/>
          <w:szCs w:val="21"/>
          <w:spacing w:val="-4"/>
        </w:rPr>
        <w:t>①数据来源：《中国科技统计年鉴</w:t>
      </w:r>
      <w:r>
        <w:rPr>
          <w:rFonts w:ascii="DengXian" w:hAnsi="DengXian" w:eastAsia="DengXian" w:cs="DengXian"/>
          <w:sz w:val="21"/>
          <w:szCs w:val="21"/>
          <w:spacing w:val="-5"/>
        </w:rPr>
        <w:t xml:space="preserve"> 2022》；②图中左下角的缺口，来自统计工作中四</w:t>
      </w:r>
      <w:r>
        <w:rPr>
          <w:rFonts w:ascii="DengXian" w:hAnsi="DengXian" w:eastAsia="DengXian" w:cs="DengXian"/>
          <w:sz w:val="21"/>
          <w:szCs w:val="21"/>
          <w:spacing w:val="-1"/>
        </w:rPr>
        <w:t>舍五入造成的误差</w:t>
      </w:r>
    </w:p>
    <w:p>
      <w:pPr>
        <w:spacing w:line="243" w:lineRule="auto"/>
        <w:sectPr>
          <w:pgSz w:w="11907" w:h="16839"/>
          <w:pgMar w:top="1431" w:right="1785" w:bottom="0" w:left="1785" w:header="0" w:footer="0" w:gutter="0"/>
        </w:sectPr>
        <w:rPr>
          <w:rFonts w:ascii="DengXian" w:hAnsi="DengXian" w:eastAsia="DengXian" w:cs="DengXian"/>
          <w:sz w:val="21"/>
          <w:szCs w:val="21"/>
        </w:rPr>
      </w:pPr>
    </w:p>
    <w:p>
      <w:pPr>
        <w:ind w:left="20" w:firstLine="10"/>
        <w:spacing w:before="179" w:line="331" w:lineRule="auto"/>
        <w:jc w:val="both"/>
        <w:rPr>
          <w:rFonts w:ascii="SimSun" w:hAnsi="SimSun" w:eastAsia="SimSun" w:cs="SimSun"/>
          <w:sz w:val="30"/>
          <w:szCs w:val="30"/>
        </w:rPr>
      </w:pPr>
      <w:r>
        <w:rPr>
          <w:rFonts w:ascii="SimSun" w:hAnsi="SimSun" w:eastAsia="SimSun" w:cs="SimSun"/>
          <w:sz w:val="30"/>
          <w:szCs w:val="30"/>
        </w:rPr>
        <w:t>不足。从组织实施的结果来看，中国企业基本发挥了主</w:t>
      </w:r>
      <w:r>
        <w:rPr>
          <w:rFonts w:ascii="SimSun" w:hAnsi="SimSun" w:eastAsia="SimSun" w:cs="SimSun"/>
          <w:sz w:val="30"/>
          <w:szCs w:val="30"/>
          <w:spacing w:val="-1"/>
        </w:rPr>
        <w:t>体作用。</w:t>
      </w:r>
      <w:r>
        <w:rPr>
          <w:rFonts w:ascii="SimSun" w:hAnsi="SimSun" w:eastAsia="SimSun" w:cs="SimSun"/>
          <w:sz w:val="30"/>
          <w:szCs w:val="30"/>
        </w:rPr>
        <w:t xml:space="preserve"> </w:t>
      </w:r>
      <w:r>
        <w:rPr>
          <w:rFonts w:ascii="Times New Roman" w:hAnsi="Times New Roman" w:eastAsia="Times New Roman" w:cs="Times New Roman"/>
          <w:sz w:val="30"/>
          <w:szCs w:val="30"/>
          <w:spacing w:val="-6"/>
        </w:rPr>
        <w:t>2021 </w:t>
      </w:r>
      <w:r>
        <w:rPr>
          <w:rFonts w:ascii="SimSun" w:hAnsi="SimSun" w:eastAsia="SimSun" w:cs="SimSun"/>
          <w:sz w:val="30"/>
          <w:szCs w:val="30"/>
          <w:spacing w:val="-6"/>
        </w:rPr>
        <w:t>年，中国企业的职务专利申请数、重大科技成果数、技术市</w:t>
      </w:r>
      <w:r>
        <w:rPr>
          <w:rFonts w:ascii="SimSun" w:hAnsi="SimSun" w:eastAsia="SimSun" w:cs="SimSun"/>
          <w:sz w:val="30"/>
          <w:szCs w:val="30"/>
          <w:spacing w:val="-17"/>
        </w:rPr>
        <w:t>场成交合同金额的占比均超过全部成果的</w:t>
      </w:r>
      <w:r>
        <w:rPr>
          <w:rFonts w:ascii="SimSun" w:hAnsi="SimSun" w:eastAsia="SimSun" w:cs="SimSun"/>
          <w:sz w:val="30"/>
          <w:szCs w:val="30"/>
          <w:spacing w:val="-59"/>
        </w:rPr>
        <w:t xml:space="preserve"> </w:t>
      </w:r>
      <w:r>
        <w:rPr>
          <w:rFonts w:ascii="Times New Roman" w:hAnsi="Times New Roman" w:eastAsia="Times New Roman" w:cs="Times New Roman"/>
          <w:sz w:val="30"/>
          <w:szCs w:val="30"/>
          <w:spacing w:val="-17"/>
        </w:rPr>
        <w:t>50%</w:t>
      </w:r>
      <w:r>
        <w:rPr>
          <w:rFonts w:ascii="SimSun" w:hAnsi="SimSun" w:eastAsia="SimSun" w:cs="SimSun"/>
          <w:sz w:val="30"/>
          <w:szCs w:val="30"/>
          <w:spacing w:val="-17"/>
        </w:rPr>
        <w:t>（图</w:t>
      </w:r>
      <w:r>
        <w:rPr>
          <w:rFonts w:ascii="SimSun" w:hAnsi="SimSun" w:eastAsia="SimSun" w:cs="SimSun"/>
          <w:sz w:val="30"/>
          <w:szCs w:val="30"/>
          <w:spacing w:val="-35"/>
        </w:rPr>
        <w:t xml:space="preserve"> </w:t>
      </w:r>
      <w:r>
        <w:rPr>
          <w:rFonts w:ascii="Times New Roman" w:hAnsi="Times New Roman" w:eastAsia="Times New Roman" w:cs="Times New Roman"/>
          <w:sz w:val="30"/>
          <w:szCs w:val="30"/>
          <w:spacing w:val="-17"/>
        </w:rPr>
        <w:t>5</w:t>
      </w:r>
      <w:r>
        <w:rPr>
          <w:rFonts w:ascii="SimSun" w:hAnsi="SimSun" w:eastAsia="SimSun" w:cs="SimSun"/>
          <w:sz w:val="30"/>
          <w:szCs w:val="30"/>
          <w:spacing w:val="-17"/>
        </w:rPr>
        <w:t>）。但是，</w:t>
      </w:r>
      <w:r>
        <w:rPr>
          <w:rFonts w:ascii="SimSun" w:hAnsi="SimSun" w:eastAsia="SimSun" w:cs="SimSun"/>
          <w:sz w:val="30"/>
          <w:szCs w:val="30"/>
          <w:spacing w:val="-46"/>
        </w:rPr>
        <w:t xml:space="preserve"> </w:t>
      </w:r>
      <w:r>
        <w:rPr>
          <w:rFonts w:ascii="SimSun" w:hAnsi="SimSun" w:eastAsia="SimSun" w:cs="SimSun"/>
          <w:sz w:val="30"/>
          <w:szCs w:val="30"/>
          <w:spacing w:val="-17"/>
        </w:rPr>
        <w:t>中</w:t>
      </w:r>
      <w:r>
        <w:rPr>
          <w:rFonts w:ascii="SimSun" w:hAnsi="SimSun" w:eastAsia="SimSun" w:cs="SimSun"/>
          <w:sz w:val="30"/>
          <w:szCs w:val="30"/>
          <w:spacing w:val="-6"/>
        </w:rPr>
        <w:t>国企业在对其他创新主体的牵引作用有待加强。</w:t>
      </w:r>
      <w:r>
        <w:rPr>
          <w:rFonts w:ascii="Times New Roman" w:hAnsi="Times New Roman" w:eastAsia="Times New Roman" w:cs="Times New Roman"/>
          <w:sz w:val="30"/>
          <w:szCs w:val="30"/>
          <w:spacing w:val="-6"/>
        </w:rPr>
        <w:t>2021 </w:t>
      </w:r>
      <w:r>
        <w:rPr>
          <w:rFonts w:ascii="SimSun" w:hAnsi="SimSun" w:eastAsia="SimSun" w:cs="SimSun"/>
          <w:sz w:val="30"/>
          <w:szCs w:val="30"/>
          <w:spacing w:val="-6"/>
        </w:rPr>
        <w:t>年，中国高</w:t>
      </w:r>
      <w:r>
        <w:rPr>
          <w:rFonts w:ascii="SimSun" w:hAnsi="SimSun" w:eastAsia="SimSun" w:cs="SimSun"/>
          <w:sz w:val="30"/>
          <w:szCs w:val="30"/>
          <w:spacing w:val="3"/>
        </w:rPr>
        <w:t>校和研究机构从企业获得研发课题的数量占比仅分别为 </w:t>
      </w:r>
      <w:r>
        <w:rPr>
          <w:rFonts w:ascii="Times New Roman" w:hAnsi="Times New Roman" w:eastAsia="Times New Roman" w:cs="Times New Roman"/>
          <w:sz w:val="30"/>
          <w:szCs w:val="30"/>
          <w:spacing w:val="3"/>
        </w:rPr>
        <w:t>24%</w:t>
      </w:r>
      <w:r>
        <w:rPr>
          <w:rFonts w:ascii="SimSun" w:hAnsi="SimSun" w:eastAsia="SimSun" w:cs="SimSun"/>
          <w:sz w:val="30"/>
          <w:szCs w:val="30"/>
          <w:spacing w:val="3"/>
        </w:rPr>
        <w:t>和</w:t>
      </w:r>
      <w:r>
        <w:rPr>
          <w:rFonts w:ascii="Times New Roman" w:hAnsi="Times New Roman" w:eastAsia="Times New Roman" w:cs="Times New Roman"/>
          <w:sz w:val="30"/>
          <w:szCs w:val="30"/>
          <w:spacing w:val="-11"/>
        </w:rPr>
        <w:t>9%</w:t>
      </w:r>
      <w:r>
        <w:rPr>
          <w:rFonts w:ascii="SimSun" w:hAnsi="SimSun" w:eastAsia="SimSun" w:cs="SimSun"/>
          <w:sz w:val="30"/>
          <w:szCs w:val="30"/>
          <w:spacing w:val="-11"/>
        </w:rPr>
        <w:t>，企业难以引领高校和科研机构的研究方向。此外，</w:t>
      </w:r>
      <w:r>
        <w:rPr>
          <w:rFonts w:ascii="SimSun" w:hAnsi="SimSun" w:eastAsia="SimSun" w:cs="SimSun"/>
          <w:sz w:val="30"/>
          <w:szCs w:val="30"/>
          <w:spacing w:val="-32"/>
        </w:rPr>
        <w:t xml:space="preserve"> </w:t>
      </w:r>
      <w:r>
        <w:rPr>
          <w:rFonts w:ascii="SimSun" w:hAnsi="SimSun" w:eastAsia="SimSun" w:cs="SimSun"/>
          <w:sz w:val="30"/>
          <w:szCs w:val="30"/>
          <w:spacing w:val="-11"/>
        </w:rPr>
        <w:t>由企业参</w:t>
      </w:r>
      <w:r>
        <w:rPr>
          <w:rFonts w:ascii="SimSun" w:hAnsi="SimSun" w:eastAsia="SimSun" w:cs="SimSun"/>
          <w:sz w:val="30"/>
          <w:szCs w:val="30"/>
          <w:spacing w:val="-4"/>
        </w:rPr>
        <w:t>与和牵头设立的创新载体数量较少，且较少有企业能够参与国家</w:t>
      </w:r>
      <w:r>
        <w:rPr>
          <w:rFonts w:ascii="SimSun" w:hAnsi="SimSun" w:eastAsia="SimSun" w:cs="SimSun"/>
          <w:sz w:val="30"/>
          <w:szCs w:val="30"/>
        </w:rPr>
        <w:t>实验室等国家战略科技力量的建设</w:t>
      </w:r>
      <w:r>
        <w:rPr>
          <w:rFonts w:ascii="Times New Roman" w:hAnsi="Times New Roman" w:eastAsia="Times New Roman" w:cs="Times New Roman"/>
          <w:sz w:val="18"/>
          <w:szCs w:val="18"/>
          <w:position w:val="10"/>
        </w:rPr>
        <w:t>15</w:t>
      </w:r>
      <w:r>
        <w:rPr>
          <w:rFonts w:ascii="SimSun" w:hAnsi="SimSun" w:eastAsia="SimSun" w:cs="SimSun"/>
          <w:sz w:val="30"/>
          <w:szCs w:val="30"/>
        </w:rPr>
        <w:t>。</w:t>
      </w:r>
    </w:p>
    <w:p>
      <w:pPr>
        <w:ind w:firstLine="462"/>
        <w:spacing w:before="76" w:line="4541" w:lineRule="exact"/>
        <w:rPr/>
      </w:pPr>
      <w:r>
        <w:rPr>
          <w:position w:val="-90"/>
        </w:rPr>
        <w:pict>
          <v:group id="_x0000_s24" style="mso-position-vertical-relative:line;mso-position-horizontal-relative:char;width:370pt;height:227.05pt;" filled="false" stroked="false" coordsize="7400,4541" coordorigin="0,0">
            <v:shape id="_x0000_s26" style="position:absolute;left:14;top:14;width:7370;height:4512;" filled="false" stroked="false" type="#_x0000_t75">
              <v:imagedata o:title="" r:id="rId7"/>
            </v:shape>
            <v:shape id="_x0000_s28" style="position:absolute;left:-20;top:-20;width:7440;height:4581;" filled="false" stroked="false" type="#_x0000_t202">
              <v:fill on="false"/>
              <v:stroke on="false"/>
              <v:path/>
              <v:imagedata o:title=""/>
              <o:lock v:ext="edit" aspectratio="false"/>
              <v:textbox inset="0mm,0mm,0mm,0mm">
                <w:txbxContent>
                  <w:p>
                    <w:pPr>
                      <w:spacing w:line="20" w:lineRule="exact"/>
                      <w:rPr/>
                    </w:pPr>
                    <w:r/>
                  </w:p>
                  <w:tbl>
                    <w:tblPr>
                      <w:tblStyle w:val="TableNormal"/>
                      <w:tblW w:w="738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7389"/>
                    </w:tblGrid>
                    <w:tr>
                      <w:trPr>
                        <w:trHeight w:val="4520" w:hRule="atLeast"/>
                      </w:trPr>
                      <w:tc>
                        <w:tcPr>
                          <w:tcW w:w="7389" w:type="dxa"/>
                          <w:vAlign w:val="top"/>
                        </w:tcPr>
                        <w:p>
                          <w:pPr>
                            <w:rPr>
                              <w:rFonts w:ascii="Arial"/>
                              <w:sz w:val="21"/>
                            </w:rPr>
                          </w:pPr>
                          <w:r/>
                        </w:p>
                      </w:tc>
                    </w:tr>
                  </w:tbl>
                  <w:p>
                    <w:pPr>
                      <w:rPr>
                        <w:rFonts w:ascii="Arial"/>
                        <w:sz w:val="21"/>
                      </w:rPr>
                    </w:pPr>
                    <w:r/>
                  </w:p>
                </w:txbxContent>
              </v:textbox>
            </v:shape>
          </v:group>
        </w:pict>
      </w:r>
    </w:p>
    <w:p>
      <w:pPr>
        <w:ind w:left="1005"/>
        <w:spacing w:before="235" w:line="229" w:lineRule="auto"/>
        <w:outlineLvl w:val="3"/>
        <w:rPr>
          <w:rFonts w:ascii="Times New Roman" w:hAnsi="Times New Roman" w:eastAsia="Times New Roman" w:cs="Times New Roman"/>
          <w:sz w:val="18"/>
          <w:szCs w:val="18"/>
        </w:rPr>
      </w:pPr>
      <w:r>
        <w:rPr>
          <w:rFonts w:ascii="KaiTi" w:hAnsi="KaiTi" w:eastAsia="KaiTi" w:cs="KaiTi"/>
          <w:sz w:val="30"/>
          <w:szCs w:val="30"/>
          <w:spacing w:val="-3"/>
        </w:rPr>
        <w:t>图</w:t>
      </w:r>
      <w:r>
        <w:rPr>
          <w:rFonts w:ascii="KaiTi" w:hAnsi="KaiTi" w:eastAsia="KaiTi" w:cs="KaiTi"/>
          <w:sz w:val="30"/>
          <w:szCs w:val="30"/>
          <w:spacing w:val="-48"/>
        </w:rPr>
        <w:t xml:space="preserve"> </w:t>
      </w:r>
      <w:r>
        <w:rPr>
          <w:rFonts w:ascii="Times New Roman" w:hAnsi="Times New Roman" w:eastAsia="Times New Roman" w:cs="Times New Roman"/>
          <w:sz w:val="30"/>
          <w:szCs w:val="30"/>
          <w:spacing w:val="-3"/>
        </w:rPr>
        <w:t>5    </w:t>
      </w:r>
      <w:r>
        <w:rPr>
          <w:rFonts w:ascii="KaiTi" w:hAnsi="KaiTi" w:eastAsia="KaiTi" w:cs="KaiTi"/>
          <w:sz w:val="30"/>
          <w:szCs w:val="30"/>
          <w:spacing w:val="-3"/>
        </w:rPr>
        <w:t>中国部分研发产出的分布（</w:t>
      </w:r>
      <w:r>
        <w:rPr>
          <w:rFonts w:ascii="Times New Roman" w:hAnsi="Times New Roman" w:eastAsia="Times New Roman" w:cs="Times New Roman"/>
          <w:sz w:val="30"/>
          <w:szCs w:val="30"/>
          <w:spacing w:val="-3"/>
        </w:rPr>
        <w:t>2020</w:t>
      </w:r>
      <w:r>
        <w:rPr>
          <w:rFonts w:ascii="Times New Roman" w:hAnsi="Times New Roman" w:eastAsia="Times New Roman" w:cs="Times New Roman"/>
          <w:sz w:val="30"/>
          <w:szCs w:val="30"/>
          <w:spacing w:val="-43"/>
        </w:rPr>
        <w:t xml:space="preserve"> </w:t>
      </w:r>
      <w:r>
        <w:rPr>
          <w:rFonts w:ascii="KaiTi" w:hAnsi="KaiTi" w:eastAsia="KaiTi" w:cs="KaiTi"/>
          <w:sz w:val="30"/>
          <w:szCs w:val="30"/>
          <w:spacing w:val="-3"/>
        </w:rPr>
        <w:t>、</w:t>
      </w:r>
      <w:r>
        <w:rPr>
          <w:rFonts w:ascii="Times New Roman" w:hAnsi="Times New Roman" w:eastAsia="Times New Roman" w:cs="Times New Roman"/>
          <w:sz w:val="30"/>
          <w:szCs w:val="30"/>
          <w:spacing w:val="-3"/>
        </w:rPr>
        <w:t>2021</w:t>
      </w:r>
      <w:r>
        <w:rPr>
          <w:rFonts w:ascii="KaiTi" w:hAnsi="KaiTi" w:eastAsia="KaiTi" w:cs="KaiTi"/>
          <w:sz w:val="30"/>
          <w:szCs w:val="30"/>
          <w:spacing w:val="-3"/>
        </w:rPr>
        <w:t>）</w:t>
      </w:r>
      <w:r>
        <w:rPr>
          <w:rFonts w:ascii="Times New Roman" w:hAnsi="Times New Roman" w:eastAsia="Times New Roman" w:cs="Times New Roman"/>
          <w:sz w:val="18"/>
          <w:szCs w:val="18"/>
          <w:spacing w:val="-3"/>
          <w:position w:val="10"/>
        </w:rPr>
        <w:t>16</w:t>
      </w:r>
    </w:p>
    <w:p>
      <w:pPr>
        <w:spacing w:line="323" w:lineRule="auto"/>
        <w:rPr>
          <w:rFonts w:ascii="Arial"/>
          <w:sz w:val="21"/>
        </w:rPr>
      </w:pPr>
      <w:r/>
    </w:p>
    <w:p>
      <w:pPr>
        <w:ind w:left="624"/>
        <w:spacing w:before="98" w:line="233"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3"/>
        </w:rPr>
        <w:t>4</w:t>
      </w:r>
      <w:r>
        <w:rPr>
          <w:rFonts w:ascii="SimSun" w:hAnsi="SimSun" w:eastAsia="SimSun" w:cs="SimSun"/>
          <w:sz w:val="30"/>
          <w:szCs w:val="30"/>
          <w:b/>
          <w:bCs/>
          <w:spacing w:val="-3"/>
        </w:rPr>
        <w:t>．基础良好，持续推动创新成果转化</w:t>
      </w:r>
    </w:p>
    <w:p>
      <w:pPr>
        <w:spacing w:line="339" w:lineRule="auto"/>
        <w:rPr>
          <w:rFonts w:ascii="Arial"/>
          <w:sz w:val="21"/>
        </w:rPr>
      </w:pPr>
      <w:r/>
    </w:p>
    <w:p>
      <w:pPr>
        <w:ind w:left="33" w:right="107" w:firstLine="597"/>
        <w:spacing w:before="98" w:line="334" w:lineRule="auto"/>
        <w:rPr>
          <w:rFonts w:ascii="SimSun" w:hAnsi="SimSun" w:eastAsia="SimSun" w:cs="SimSun"/>
          <w:sz w:val="30"/>
          <w:szCs w:val="30"/>
        </w:rPr>
      </w:pPr>
      <w:r>
        <w:rPr>
          <w:rFonts w:ascii="SimSun" w:hAnsi="SimSun" w:eastAsia="SimSun" w:cs="SimSun"/>
          <w:sz w:val="30"/>
          <w:szCs w:val="30"/>
          <w:spacing w:val="-5"/>
        </w:rPr>
        <w:t>企业天然地成为科技创新成果转化主体，不过仍需进一步加</w:t>
      </w:r>
      <w:r>
        <w:rPr>
          <w:rFonts w:ascii="SimSun" w:hAnsi="SimSun" w:eastAsia="SimSun" w:cs="SimSun"/>
          <w:sz w:val="30"/>
          <w:szCs w:val="30"/>
        </w:rPr>
        <w:t>强产学研合作</w:t>
      </w:r>
      <w:r>
        <w:rPr>
          <w:rFonts w:ascii="Times New Roman" w:hAnsi="Times New Roman" w:eastAsia="Times New Roman" w:cs="Times New Roman"/>
          <w:sz w:val="18"/>
          <w:szCs w:val="18"/>
          <w:position w:val="10"/>
        </w:rPr>
        <w:t>17</w:t>
      </w:r>
      <w:r>
        <w:rPr>
          <w:rFonts w:ascii="SimSun" w:hAnsi="SimSun" w:eastAsia="SimSun" w:cs="SimSun"/>
          <w:sz w:val="30"/>
          <w:szCs w:val="30"/>
        </w:rPr>
        <w:t>。首先，可以定性地认为企业已成为科技成果转</w:t>
      </w:r>
    </w:p>
    <w:p>
      <w:pPr>
        <w:spacing w:line="439" w:lineRule="auto"/>
        <w:rPr>
          <w:rFonts w:ascii="Arial"/>
          <w:sz w:val="21"/>
        </w:rPr>
      </w:pPr>
      <w:r>
        <w:pict>
          <v:shape id="_x0000_s30" style="position:absolute;margin-left:0.72599pt;margin-top:18.8323pt;mso-position-vertical-relative:text;mso-position-horizontal-relative:text;width:144.05pt;height:0.5pt;z-index:251663360;" fillcolor="#000000" filled="true" stroked="false" coordsize="2881,10" coordorigin="0,0" path="m0,9l2880,9l2880,0l0,0l0,9xe"/>
        </w:pict>
      </w:r>
      <w:r/>
    </w:p>
    <w:p>
      <w:pPr>
        <w:ind w:left="22" w:right="231" w:firstLine="360"/>
        <w:spacing w:before="71" w:line="238" w:lineRule="auto"/>
        <w:rPr>
          <w:rFonts w:ascii="DengXian" w:hAnsi="DengXian" w:eastAsia="DengXian" w:cs="DengXian"/>
          <w:sz w:val="21"/>
          <w:szCs w:val="21"/>
        </w:rPr>
      </w:pPr>
      <w:r>
        <w:rPr>
          <w:rFonts w:ascii="DengXian" w:hAnsi="DengXian" w:eastAsia="DengXian" w:cs="DengXian"/>
          <w:sz w:val="11"/>
          <w:szCs w:val="11"/>
          <w:position w:val="10"/>
        </w:rPr>
        <w:t>15</w:t>
      </w:r>
      <w:r>
        <w:rPr>
          <w:rFonts w:ascii="DengXian" w:hAnsi="DengXian" w:eastAsia="DengXian" w:cs="DengXian"/>
          <w:sz w:val="11"/>
          <w:szCs w:val="11"/>
          <w:spacing w:val="9"/>
          <w:w w:val="101"/>
          <w:position w:val="10"/>
        </w:rPr>
        <w:t xml:space="preserve">   </w:t>
      </w:r>
      <w:r>
        <w:rPr>
          <w:rFonts w:ascii="DengXian" w:hAnsi="DengXian" w:eastAsia="DengXian" w:cs="DengXian"/>
          <w:sz w:val="21"/>
          <w:szCs w:val="21"/>
        </w:rPr>
        <w:t>王楠,杨柯巍.新形势下强化企业创新主体地位的问</w:t>
      </w:r>
      <w:r>
        <w:rPr>
          <w:rFonts w:ascii="DengXian" w:hAnsi="DengXian" w:eastAsia="DengXian" w:cs="DengXian"/>
          <w:sz w:val="21"/>
          <w:szCs w:val="21"/>
          <w:spacing w:val="-1"/>
        </w:rPr>
        <w:t>题及对策研究[J/OL].科学学与科学</w:t>
      </w:r>
      <w:r>
        <w:rPr>
          <w:rFonts w:ascii="DengXian" w:hAnsi="DengXian" w:eastAsia="DengXian" w:cs="DengXian"/>
          <w:sz w:val="21"/>
          <w:szCs w:val="21"/>
        </w:rPr>
        <w:t>技术管理:1-12[2023-11-06].</w:t>
      </w:r>
    </w:p>
    <w:p>
      <w:pPr>
        <w:ind w:left="382"/>
        <w:spacing w:before="2" w:line="238" w:lineRule="auto"/>
        <w:rPr>
          <w:rFonts w:ascii="DengXian" w:hAnsi="DengXian" w:eastAsia="DengXian" w:cs="DengXian"/>
          <w:sz w:val="21"/>
          <w:szCs w:val="21"/>
        </w:rPr>
      </w:pPr>
      <w:r>
        <w:rPr>
          <w:rFonts w:ascii="DengXian" w:hAnsi="DengXian" w:eastAsia="DengXian" w:cs="DengXian"/>
          <w:sz w:val="11"/>
          <w:szCs w:val="11"/>
          <w:spacing w:val="-6"/>
          <w:position w:val="10"/>
        </w:rPr>
        <w:t>16    </w:t>
      </w:r>
      <w:r>
        <w:rPr>
          <w:rFonts w:ascii="DengXian" w:hAnsi="DengXian" w:eastAsia="DengXian" w:cs="DengXian"/>
          <w:sz w:val="21"/>
          <w:szCs w:val="21"/>
          <w:spacing w:val="-6"/>
        </w:rPr>
        <w:t>数据来源：《中国科技统计年鉴 </w:t>
      </w:r>
      <w:r>
        <w:rPr>
          <w:rFonts w:ascii="DengXian" w:hAnsi="DengXian" w:eastAsia="DengXian" w:cs="DengXian"/>
          <w:sz w:val="21"/>
          <w:szCs w:val="21"/>
          <w:spacing w:val="-5"/>
        </w:rPr>
        <w:t>2022》《2020 年中国科技论文统计分析》</w:t>
      </w:r>
    </w:p>
    <w:p>
      <w:pPr>
        <w:ind w:left="18" w:right="178" w:firstLine="363"/>
        <w:spacing w:before="2" w:line="242" w:lineRule="auto"/>
        <w:rPr>
          <w:rFonts w:ascii="DengXian" w:hAnsi="DengXian" w:eastAsia="DengXian" w:cs="DengXian"/>
          <w:sz w:val="21"/>
          <w:szCs w:val="21"/>
        </w:rPr>
      </w:pPr>
      <w:r>
        <w:rPr>
          <w:rFonts w:ascii="DengXian" w:hAnsi="DengXian" w:eastAsia="DengXian" w:cs="DengXian"/>
          <w:sz w:val="11"/>
          <w:szCs w:val="11"/>
          <w:spacing w:val="-1"/>
          <w:position w:val="10"/>
        </w:rPr>
        <w:t>17</w:t>
      </w:r>
      <w:r>
        <w:rPr>
          <w:rFonts w:ascii="DengXian" w:hAnsi="DengXian" w:eastAsia="DengXian" w:cs="DengXian"/>
          <w:sz w:val="11"/>
          <w:szCs w:val="11"/>
          <w:spacing w:val="8"/>
          <w:w w:val="102"/>
          <w:position w:val="10"/>
        </w:rPr>
        <w:t xml:space="preserve">   </w:t>
      </w:r>
      <w:r>
        <w:rPr>
          <w:rFonts w:ascii="DengXian" w:hAnsi="DengXian" w:eastAsia="DengXian" w:cs="DengXian"/>
          <w:sz w:val="21"/>
          <w:szCs w:val="21"/>
          <w:spacing w:val="-1"/>
        </w:rPr>
        <w:t>有学者认为“科技成果转化”中的“成果”并不包含由企业产出的成果</w:t>
      </w:r>
      <w:r>
        <w:rPr>
          <w:rFonts w:ascii="DengXian" w:hAnsi="DengXian" w:eastAsia="DengXian" w:cs="DengXian"/>
          <w:sz w:val="21"/>
          <w:szCs w:val="21"/>
          <w:spacing w:val="-32"/>
        </w:rPr>
        <w:t xml:space="preserve"> </w:t>
      </w:r>
      <w:r>
        <w:rPr>
          <w:rFonts w:ascii="DengXian" w:hAnsi="DengXian" w:eastAsia="DengXian" w:cs="DengXian"/>
          <w:sz w:val="21"/>
          <w:szCs w:val="21"/>
          <w:spacing w:val="-1"/>
        </w:rPr>
        <w:t>，但为与中央文件</w:t>
      </w:r>
      <w:r>
        <w:rPr>
          <w:rFonts w:ascii="DengXian" w:hAnsi="DengXian" w:eastAsia="DengXian" w:cs="DengXian"/>
          <w:sz w:val="21"/>
          <w:szCs w:val="21"/>
          <w:spacing w:val="-2"/>
        </w:rPr>
        <w:t>保持一致</w:t>
      </w:r>
      <w:r>
        <w:rPr>
          <w:rFonts w:ascii="DengXian" w:hAnsi="DengXian" w:eastAsia="DengXian" w:cs="DengXian"/>
          <w:sz w:val="21"/>
          <w:szCs w:val="21"/>
          <w:spacing w:val="-15"/>
        </w:rPr>
        <w:t xml:space="preserve"> </w:t>
      </w:r>
      <w:r>
        <w:rPr>
          <w:rFonts w:ascii="DengXian" w:hAnsi="DengXian" w:eastAsia="DengXian" w:cs="DengXian"/>
          <w:sz w:val="21"/>
          <w:szCs w:val="21"/>
          <w:spacing w:val="-2"/>
        </w:rPr>
        <w:t>，本文中仍将企业产出的成果包含在内。</w:t>
      </w:r>
    </w:p>
    <w:p>
      <w:pPr>
        <w:spacing w:line="242" w:lineRule="auto"/>
        <w:sectPr>
          <w:pgSz w:w="11907" w:h="16839"/>
          <w:pgMar w:top="1431" w:right="1691" w:bottom="0" w:left="1785" w:header="0" w:footer="0" w:gutter="0"/>
        </w:sectPr>
        <w:rPr>
          <w:rFonts w:ascii="DengXian" w:hAnsi="DengXian" w:eastAsia="DengXian" w:cs="DengXian"/>
          <w:sz w:val="21"/>
          <w:szCs w:val="21"/>
        </w:rPr>
      </w:pPr>
    </w:p>
    <w:p>
      <w:pPr>
        <w:ind w:left="27" w:right="103"/>
        <w:spacing w:before="180" w:line="331" w:lineRule="auto"/>
        <w:jc w:val="both"/>
        <w:rPr>
          <w:rFonts w:ascii="SimSun" w:hAnsi="SimSun" w:eastAsia="SimSun" w:cs="SimSun"/>
          <w:sz w:val="30"/>
          <w:szCs w:val="30"/>
        </w:rPr>
      </w:pPr>
      <w:r>
        <w:rPr>
          <w:rFonts w:ascii="SimSun" w:hAnsi="SimSun" w:eastAsia="SimSun" w:cs="SimSun"/>
          <w:sz w:val="30"/>
          <w:szCs w:val="30"/>
          <w:spacing w:val="-8"/>
        </w:rPr>
        <w:t>化主体。因为在国家创新体系中，</w:t>
      </w:r>
      <w:r>
        <w:rPr>
          <w:rFonts w:ascii="SimSun" w:hAnsi="SimSun" w:eastAsia="SimSun" w:cs="SimSun"/>
          <w:sz w:val="30"/>
          <w:szCs w:val="30"/>
          <w:spacing w:val="-36"/>
        </w:rPr>
        <w:t xml:space="preserve"> </w:t>
      </w:r>
      <w:r>
        <w:rPr>
          <w:rFonts w:ascii="SimSun" w:hAnsi="SimSun" w:eastAsia="SimSun" w:cs="SimSun"/>
          <w:sz w:val="30"/>
          <w:szCs w:val="30"/>
          <w:spacing w:val="-8"/>
        </w:rPr>
        <w:t>企业的研发成果理应由自身转</w:t>
      </w:r>
      <w:r>
        <w:rPr>
          <w:rFonts w:ascii="SimSun" w:hAnsi="SimSun" w:eastAsia="SimSun" w:cs="SimSun"/>
          <w:sz w:val="30"/>
          <w:szCs w:val="30"/>
          <w:spacing w:val="-4"/>
        </w:rPr>
        <w:t>化为产品，而高校与科研机构的科研成果则需转让到外部企业或</w:t>
      </w:r>
      <w:r>
        <w:rPr>
          <w:rFonts w:ascii="SimSun" w:hAnsi="SimSun" w:eastAsia="SimSun" w:cs="SimSun"/>
          <w:sz w:val="30"/>
          <w:szCs w:val="30"/>
          <w:spacing w:val="-9"/>
        </w:rPr>
        <w:t>校办企业进行转化</w:t>
      </w:r>
      <w:r>
        <w:rPr>
          <w:rFonts w:ascii="Times New Roman" w:hAnsi="Times New Roman" w:eastAsia="Times New Roman" w:cs="Times New Roman"/>
          <w:sz w:val="18"/>
          <w:szCs w:val="18"/>
          <w:spacing w:val="-9"/>
          <w:position w:val="10"/>
        </w:rPr>
        <w:t>18</w:t>
      </w:r>
      <w:r>
        <w:rPr>
          <w:rFonts w:ascii="SimSun" w:hAnsi="SimSun" w:eastAsia="SimSun" w:cs="SimSun"/>
          <w:sz w:val="30"/>
          <w:szCs w:val="30"/>
          <w:spacing w:val="-9"/>
        </w:rPr>
        <w:t>。不过，中国企业仍需增强产学研合作。</w:t>
      </w:r>
      <w:r>
        <w:rPr>
          <w:rFonts w:ascii="Times New Roman" w:hAnsi="Times New Roman" w:eastAsia="Times New Roman" w:cs="Times New Roman"/>
          <w:sz w:val="30"/>
          <w:szCs w:val="30"/>
          <w:spacing w:val="-9"/>
        </w:rPr>
        <w:t>2021</w:t>
      </w:r>
      <w:r>
        <w:rPr>
          <w:rFonts w:ascii="SimSun" w:hAnsi="SimSun" w:eastAsia="SimSun" w:cs="SimSun"/>
          <w:sz w:val="30"/>
          <w:szCs w:val="30"/>
          <w:spacing w:val="-5"/>
        </w:rPr>
        <w:t>年，全国开展创新活动的规上企业共</w:t>
      </w:r>
      <w:r>
        <w:rPr>
          <w:rFonts w:ascii="SimSun" w:hAnsi="SimSun" w:eastAsia="SimSun" w:cs="SimSun"/>
          <w:sz w:val="30"/>
          <w:szCs w:val="30"/>
          <w:spacing w:val="-70"/>
        </w:rPr>
        <w:t xml:space="preserve"> </w:t>
      </w:r>
      <w:r>
        <w:rPr>
          <w:rFonts w:ascii="Times New Roman" w:hAnsi="Times New Roman" w:eastAsia="Times New Roman" w:cs="Times New Roman"/>
          <w:sz w:val="30"/>
          <w:szCs w:val="30"/>
          <w:spacing w:val="-5"/>
        </w:rPr>
        <w:t>43.3</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5"/>
        </w:rPr>
        <w:t>万家，其中仅有</w:t>
      </w:r>
      <w:r>
        <w:rPr>
          <w:rFonts w:ascii="SimSun" w:hAnsi="SimSun" w:eastAsia="SimSun" w:cs="SimSun"/>
          <w:sz w:val="30"/>
          <w:szCs w:val="30"/>
          <w:spacing w:val="-69"/>
        </w:rPr>
        <w:t xml:space="preserve"> </w:t>
      </w:r>
      <w:r>
        <w:rPr>
          <w:rFonts w:ascii="Times New Roman" w:hAnsi="Times New Roman" w:eastAsia="Times New Roman" w:cs="Times New Roman"/>
          <w:sz w:val="30"/>
          <w:szCs w:val="30"/>
          <w:spacing w:val="-5"/>
        </w:rPr>
        <w:t>24.8%</w:t>
      </w:r>
      <w:r>
        <w:rPr>
          <w:rFonts w:ascii="SimSun" w:hAnsi="SimSun" w:eastAsia="SimSun" w:cs="SimSun"/>
          <w:sz w:val="30"/>
          <w:szCs w:val="30"/>
          <w:spacing w:val="-1"/>
        </w:rPr>
        <w:t>的企业与高校或科研机构开展了科研合作</w:t>
      </w:r>
      <w:r>
        <w:rPr>
          <w:rFonts w:ascii="Times New Roman" w:hAnsi="Times New Roman" w:eastAsia="Times New Roman" w:cs="Times New Roman"/>
          <w:sz w:val="18"/>
          <w:szCs w:val="18"/>
          <w:spacing w:val="-1"/>
          <w:position w:val="10"/>
        </w:rPr>
        <w:t>19</w:t>
      </w:r>
      <w:r>
        <w:rPr>
          <w:rFonts w:ascii="SimSun" w:hAnsi="SimSun" w:eastAsia="SimSun" w:cs="SimSun"/>
          <w:sz w:val="30"/>
          <w:szCs w:val="30"/>
          <w:spacing w:val="-1"/>
        </w:rPr>
        <w:t>。</w:t>
      </w:r>
    </w:p>
    <w:p>
      <w:pPr>
        <w:spacing w:line="361" w:lineRule="auto"/>
        <w:rPr>
          <w:rFonts w:ascii="Arial"/>
          <w:sz w:val="21"/>
        </w:rPr>
      </w:pPr>
      <w:r/>
    </w:p>
    <w:p>
      <w:pPr>
        <w:ind w:left="676"/>
        <w:spacing w:before="101" w:line="224" w:lineRule="auto"/>
        <w:outlineLvl w:val="1"/>
        <w:rPr>
          <w:rFonts w:ascii="SimHei" w:hAnsi="SimHei" w:eastAsia="SimHei" w:cs="SimHei"/>
          <w:sz w:val="31"/>
          <w:szCs w:val="31"/>
        </w:rPr>
      </w:pPr>
      <w:r>
        <w:rPr>
          <w:rFonts w:ascii="SimHei" w:hAnsi="SimHei" w:eastAsia="SimHei" w:cs="SimHei"/>
          <w:sz w:val="31"/>
          <w:szCs w:val="31"/>
          <w:b/>
          <w:bCs/>
          <w:spacing w:val="6"/>
        </w:rPr>
        <w:t>三、中国电信发挥科创主体作用的现状</w:t>
      </w:r>
    </w:p>
    <w:p>
      <w:pPr>
        <w:spacing w:line="388" w:lineRule="auto"/>
        <w:rPr>
          <w:rFonts w:ascii="Arial"/>
          <w:sz w:val="21"/>
        </w:rPr>
      </w:pPr>
      <w:r/>
    </w:p>
    <w:p>
      <w:pPr>
        <w:ind w:left="25" w:firstLine="599"/>
        <w:spacing w:before="97" w:line="334" w:lineRule="auto"/>
        <w:jc w:val="both"/>
        <w:rPr>
          <w:rFonts w:ascii="SimSun" w:hAnsi="SimSun" w:eastAsia="SimSun" w:cs="SimSun"/>
          <w:sz w:val="30"/>
          <w:szCs w:val="30"/>
        </w:rPr>
      </w:pPr>
      <w:r>
        <w:rPr>
          <w:rFonts w:ascii="SimSun" w:hAnsi="SimSun" w:eastAsia="SimSun" w:cs="SimSun"/>
          <w:sz w:val="30"/>
          <w:szCs w:val="30"/>
          <w:spacing w:val="-5"/>
        </w:rPr>
        <w:t>表</w:t>
      </w:r>
      <w:r>
        <w:rPr>
          <w:rFonts w:ascii="SimSun" w:hAnsi="SimSun" w:eastAsia="SimSun" w:cs="SimSun"/>
          <w:sz w:val="30"/>
          <w:szCs w:val="30"/>
          <w:spacing w:val="-41"/>
        </w:rPr>
        <w:t xml:space="preserve"> </w:t>
      </w:r>
      <w:r>
        <w:rPr>
          <w:rFonts w:ascii="Times New Roman" w:hAnsi="Times New Roman" w:eastAsia="Times New Roman" w:cs="Times New Roman"/>
          <w:sz w:val="30"/>
          <w:szCs w:val="30"/>
          <w:spacing w:val="-5"/>
        </w:rPr>
        <w:t>1 </w:t>
      </w:r>
      <w:r>
        <w:rPr>
          <w:rFonts w:ascii="SimSun" w:hAnsi="SimSun" w:eastAsia="SimSun" w:cs="SimSun"/>
          <w:sz w:val="30"/>
          <w:szCs w:val="30"/>
          <w:spacing w:val="-5"/>
        </w:rPr>
        <w:t>展示了中国电信发挥科技创新主体作用的情</w:t>
      </w:r>
      <w:r>
        <w:rPr>
          <w:rFonts w:ascii="SimSun" w:hAnsi="SimSun" w:eastAsia="SimSun" w:cs="SimSun"/>
          <w:sz w:val="30"/>
          <w:szCs w:val="30"/>
          <w:spacing w:val="-6"/>
        </w:rPr>
        <w:t>况。在创新</w:t>
      </w:r>
      <w:r>
        <w:rPr>
          <w:rFonts w:ascii="SimSun" w:hAnsi="SimSun" w:eastAsia="SimSun" w:cs="SimSun"/>
          <w:sz w:val="30"/>
          <w:szCs w:val="30"/>
          <w:spacing w:val="-4"/>
        </w:rPr>
        <w:t>决策环节，智库建设逐步推进，影响力有待提升。目前中国电信</w:t>
      </w:r>
      <w:r>
        <w:rPr>
          <w:rFonts w:ascii="SimSun" w:hAnsi="SimSun" w:eastAsia="SimSun" w:cs="SimSun"/>
          <w:sz w:val="30"/>
          <w:szCs w:val="30"/>
          <w:spacing w:val="-4"/>
        </w:rPr>
        <w:t>在智库建设方面暂时落后于中国石油、国家电网等央企。在研发</w:t>
      </w:r>
      <w:r>
        <w:rPr>
          <w:rFonts w:ascii="SimSun" w:hAnsi="SimSun" w:eastAsia="SimSun" w:cs="SimSun"/>
          <w:sz w:val="30"/>
          <w:szCs w:val="30"/>
          <w:spacing w:val="-11"/>
        </w:rPr>
        <w:t>投入环节，投入规模持续扩大，内部结构仍需优化。近三年，</w:t>
      </w:r>
      <w:r>
        <w:rPr>
          <w:rFonts w:ascii="SimSun" w:hAnsi="SimSun" w:eastAsia="SimSun" w:cs="SimSun"/>
          <w:sz w:val="30"/>
          <w:szCs w:val="30"/>
          <w:spacing w:val="50"/>
        </w:rPr>
        <w:t xml:space="preserve"> </w:t>
      </w:r>
      <w:r>
        <w:rPr>
          <w:rFonts w:ascii="SimSun" w:hAnsi="SimSun" w:eastAsia="SimSun" w:cs="SimSun"/>
          <w:sz w:val="30"/>
          <w:szCs w:val="30"/>
          <w:spacing w:val="-11"/>
        </w:rPr>
        <w:t>中</w:t>
      </w:r>
      <w:r>
        <w:rPr>
          <w:rFonts w:ascii="SimSun" w:hAnsi="SimSun" w:eastAsia="SimSun" w:cs="SimSun"/>
          <w:sz w:val="30"/>
          <w:szCs w:val="30"/>
        </w:rPr>
        <w:t>国电信的研发经费和研发人员规模持续增长，但研发人员占比、</w:t>
      </w:r>
      <w:r>
        <w:rPr>
          <w:rFonts w:ascii="SimSun" w:hAnsi="SimSun" w:eastAsia="SimSun" w:cs="SimSun"/>
          <w:sz w:val="30"/>
          <w:szCs w:val="30"/>
          <w:spacing w:val="7"/>
        </w:rPr>
        <w:t>科技领军人才数量和研发基础设施距离航天科技等</w:t>
      </w:r>
      <w:r>
        <w:rPr>
          <w:rFonts w:ascii="SimSun" w:hAnsi="SimSun" w:eastAsia="SimSun" w:cs="SimSun"/>
          <w:sz w:val="30"/>
          <w:szCs w:val="30"/>
          <w:spacing w:val="6"/>
        </w:rPr>
        <w:t>领先央企仍</w:t>
      </w:r>
      <w:r>
        <w:rPr>
          <w:rFonts w:ascii="SimSun" w:hAnsi="SimSun" w:eastAsia="SimSun" w:cs="SimSun"/>
          <w:sz w:val="30"/>
          <w:szCs w:val="30"/>
          <w:spacing w:val="-9"/>
        </w:rPr>
        <w:t>存在差距。在组织实施环节， 专利申请表现尚可，仍需加强对外</w:t>
      </w:r>
      <w:r>
        <w:rPr>
          <w:rFonts w:ascii="SimSun" w:hAnsi="SimSun" w:eastAsia="SimSun" w:cs="SimSun"/>
          <w:sz w:val="30"/>
          <w:szCs w:val="30"/>
          <w:spacing w:val="-1"/>
        </w:rPr>
        <w:t>合作。中国电信在</w:t>
      </w:r>
      <w:r>
        <w:rPr>
          <w:rFonts w:ascii="SimSun" w:hAnsi="SimSun" w:eastAsia="SimSun" w:cs="SimSun"/>
          <w:sz w:val="30"/>
          <w:szCs w:val="30"/>
          <w:spacing w:val="-40"/>
        </w:rPr>
        <w:t xml:space="preserve"> </w:t>
      </w:r>
      <w:r>
        <w:rPr>
          <w:rFonts w:ascii="Times New Roman" w:hAnsi="Times New Roman" w:eastAsia="Times New Roman" w:cs="Times New Roman"/>
          <w:sz w:val="30"/>
          <w:szCs w:val="30"/>
          <w:spacing w:val="-1"/>
        </w:rPr>
        <w:t>2022</w:t>
      </w:r>
      <w:r>
        <w:rPr>
          <w:rFonts w:ascii="Times New Roman" w:hAnsi="Times New Roman" w:eastAsia="Times New Roman" w:cs="Times New Roman"/>
          <w:sz w:val="30"/>
          <w:szCs w:val="30"/>
          <w:spacing w:val="43"/>
          <w:w w:val="101"/>
        </w:rPr>
        <w:t xml:space="preserve"> </w:t>
      </w:r>
      <w:r>
        <w:rPr>
          <w:rFonts w:ascii="SimSun" w:hAnsi="SimSun" w:eastAsia="SimSun" w:cs="SimSun"/>
          <w:sz w:val="30"/>
          <w:szCs w:val="30"/>
          <w:spacing w:val="-1"/>
        </w:rPr>
        <w:t>年央企专利综合质量排名中位居中</w:t>
      </w:r>
      <w:r>
        <w:rPr>
          <w:rFonts w:ascii="SimSun" w:hAnsi="SimSun" w:eastAsia="SimSun" w:cs="SimSun"/>
          <w:sz w:val="30"/>
          <w:szCs w:val="30"/>
          <w:spacing w:val="-2"/>
        </w:rPr>
        <w:t>游，</w:t>
      </w:r>
      <w:r>
        <w:rPr>
          <w:rFonts w:ascii="SimSun" w:hAnsi="SimSun" w:eastAsia="SimSun" w:cs="SimSun"/>
          <w:sz w:val="30"/>
          <w:szCs w:val="30"/>
          <w:spacing w:val="-9"/>
        </w:rPr>
        <w:t>论文数量距离清华、北邮等知名高校仍有差距； 并且，在开展对</w:t>
      </w:r>
      <w:r>
        <w:rPr>
          <w:rFonts w:ascii="SimSun" w:hAnsi="SimSun" w:eastAsia="SimSun" w:cs="SimSun"/>
          <w:sz w:val="30"/>
          <w:szCs w:val="30"/>
          <w:spacing w:val="-8"/>
        </w:rPr>
        <w:t>外合作方面难言发挥组织实施主体作用。在成果转化环节，</w:t>
      </w:r>
      <w:r>
        <w:rPr>
          <w:rFonts w:ascii="SimSun" w:hAnsi="SimSun" w:eastAsia="SimSun" w:cs="SimSun"/>
          <w:sz w:val="30"/>
          <w:szCs w:val="30"/>
          <w:spacing w:val="-34"/>
        </w:rPr>
        <w:t xml:space="preserve"> </w:t>
      </w:r>
      <w:r>
        <w:rPr>
          <w:rFonts w:ascii="SimSun" w:hAnsi="SimSun" w:eastAsia="SimSun" w:cs="SimSun"/>
          <w:sz w:val="30"/>
          <w:szCs w:val="30"/>
          <w:spacing w:val="-8"/>
        </w:rPr>
        <w:t>正在</w:t>
      </w:r>
      <w:r>
        <w:rPr>
          <w:rFonts w:ascii="SimSun" w:hAnsi="SimSun" w:eastAsia="SimSun" w:cs="SimSun"/>
          <w:sz w:val="30"/>
          <w:szCs w:val="30"/>
          <w:spacing w:val="-9"/>
        </w:rPr>
        <w:t>稳步推进过程中。</w:t>
      </w:r>
      <w:r>
        <w:rPr>
          <w:rFonts w:ascii="Times New Roman" w:hAnsi="Times New Roman" w:eastAsia="Times New Roman" w:cs="Times New Roman"/>
          <w:sz w:val="30"/>
          <w:szCs w:val="30"/>
          <w:spacing w:val="-9"/>
        </w:rPr>
        <w:t>2023 </w:t>
      </w:r>
      <w:r>
        <w:rPr>
          <w:rFonts w:ascii="SimSun" w:hAnsi="SimSun" w:eastAsia="SimSun" w:cs="SimSun"/>
          <w:sz w:val="30"/>
          <w:szCs w:val="30"/>
          <w:spacing w:val="-9"/>
        </w:rPr>
        <w:t>年</w:t>
      </w:r>
      <w:r>
        <w:rPr>
          <w:rFonts w:ascii="Times New Roman" w:hAnsi="Times New Roman" w:eastAsia="Times New Roman" w:cs="Times New Roman"/>
          <w:sz w:val="30"/>
          <w:szCs w:val="30"/>
          <w:spacing w:val="-9"/>
        </w:rPr>
        <w:t>9 </w:t>
      </w:r>
      <w:r>
        <w:rPr>
          <w:rFonts w:ascii="SimSun" w:hAnsi="SimSun" w:eastAsia="SimSun" w:cs="SimSun"/>
          <w:sz w:val="30"/>
          <w:szCs w:val="30"/>
          <w:spacing w:val="-9"/>
        </w:rPr>
        <w:t>月，中国电信集团的四融率达</w:t>
      </w:r>
      <w:r>
        <w:rPr>
          <w:rFonts w:ascii="Times New Roman" w:hAnsi="Times New Roman" w:eastAsia="Times New Roman" w:cs="Times New Roman"/>
          <w:sz w:val="30"/>
          <w:szCs w:val="30"/>
          <w:spacing w:val="-9"/>
        </w:rPr>
        <w:t>20.58%</w:t>
      </w:r>
      <w:r>
        <w:rPr>
          <w:rFonts w:ascii="SimSun" w:hAnsi="SimSun" w:eastAsia="SimSun" w:cs="SimSun"/>
          <w:sz w:val="30"/>
          <w:szCs w:val="30"/>
          <w:spacing w:val="-9"/>
        </w:rPr>
        <w:t>；</w:t>
      </w:r>
      <w:r>
        <w:rPr>
          <w:rFonts w:ascii="SimSun" w:hAnsi="SimSun" w:eastAsia="SimSun" w:cs="SimSun"/>
          <w:sz w:val="30"/>
          <w:szCs w:val="30"/>
          <w:spacing w:val="-7"/>
        </w:rPr>
        <w:t>科技创新对主营收入增量贡献达</w:t>
      </w:r>
      <w:r>
        <w:rPr>
          <w:rFonts w:ascii="SimSun" w:hAnsi="SimSun" w:eastAsia="SimSun" w:cs="SimSun"/>
          <w:sz w:val="30"/>
          <w:szCs w:val="30"/>
          <w:spacing w:val="-63"/>
        </w:rPr>
        <w:t xml:space="preserve"> </w:t>
      </w:r>
      <w:r>
        <w:rPr>
          <w:rFonts w:ascii="Times New Roman" w:hAnsi="Times New Roman" w:eastAsia="Times New Roman" w:cs="Times New Roman"/>
          <w:sz w:val="30"/>
          <w:szCs w:val="30"/>
          <w:spacing w:val="-7"/>
        </w:rPr>
        <w:t>65.96%</w:t>
      </w:r>
      <w:r>
        <w:rPr>
          <w:rFonts w:ascii="SimSun" w:hAnsi="SimSun" w:eastAsia="SimSun" w:cs="SimSun"/>
          <w:sz w:val="30"/>
          <w:szCs w:val="30"/>
          <w:spacing w:val="-7"/>
        </w:rPr>
        <w:t>，逼近“十四五”科技创</w:t>
      </w:r>
      <w:r>
        <w:rPr>
          <w:rFonts w:ascii="SimSun" w:hAnsi="SimSun" w:eastAsia="SimSun" w:cs="SimSun"/>
          <w:sz w:val="30"/>
          <w:szCs w:val="30"/>
          <w:spacing w:val="1"/>
        </w:rPr>
        <w:t>新规划中</w:t>
      </w:r>
      <w:r>
        <w:rPr>
          <w:rFonts w:ascii="SimSun" w:hAnsi="SimSun" w:eastAsia="SimSun" w:cs="SimSun"/>
          <w:sz w:val="30"/>
          <w:szCs w:val="30"/>
          <w:spacing w:val="-55"/>
        </w:rPr>
        <w:t xml:space="preserve"> </w:t>
      </w:r>
      <w:r>
        <w:rPr>
          <w:rFonts w:ascii="Times New Roman" w:hAnsi="Times New Roman" w:eastAsia="Times New Roman" w:cs="Times New Roman"/>
          <w:sz w:val="30"/>
          <w:szCs w:val="30"/>
          <w:spacing w:val="1"/>
        </w:rPr>
        <w:t>2025 </w:t>
      </w:r>
      <w:r>
        <w:rPr>
          <w:rFonts w:ascii="SimSun" w:hAnsi="SimSun" w:eastAsia="SimSun" w:cs="SimSun"/>
          <w:sz w:val="30"/>
          <w:szCs w:val="30"/>
          <w:spacing w:val="1"/>
        </w:rPr>
        <w:t>年的</w:t>
      </w:r>
      <w:r>
        <w:rPr>
          <w:rFonts w:ascii="Times New Roman" w:hAnsi="Times New Roman" w:eastAsia="Times New Roman" w:cs="Times New Roman"/>
          <w:sz w:val="30"/>
          <w:szCs w:val="30"/>
          <w:spacing w:val="1"/>
        </w:rPr>
        <w:t>70%</w:t>
      </w:r>
      <w:r>
        <w:rPr>
          <w:rFonts w:ascii="SimSun" w:hAnsi="SimSun" w:eastAsia="SimSun" w:cs="SimSun"/>
          <w:sz w:val="30"/>
          <w:szCs w:val="30"/>
          <w:spacing w:val="1"/>
        </w:rPr>
        <w:t>目标。</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ict>
          <v:shape id="_x0000_s32" style="position:absolute;margin-left:0.72599pt;margin-top:9.21027pt;mso-position-vertical-relative:text;mso-position-horizontal-relative:text;width:144.05pt;height:0.5pt;z-index:251664384;" fillcolor="#000000" filled="true" stroked="false" coordsize="2881,10" coordorigin="0,0" path="m0,9l2880,9l2880,0l0,0l0,9xe"/>
        </w:pict>
      </w:r>
      <w:r/>
    </w:p>
    <w:p>
      <w:pPr>
        <w:ind w:left="20" w:right="202" w:firstLine="361"/>
        <w:spacing w:before="71" w:line="239" w:lineRule="auto"/>
        <w:rPr>
          <w:rFonts w:ascii="DengXian" w:hAnsi="DengXian" w:eastAsia="DengXian" w:cs="DengXian"/>
          <w:sz w:val="21"/>
          <w:szCs w:val="21"/>
        </w:rPr>
      </w:pPr>
      <w:r>
        <w:rPr>
          <w:rFonts w:ascii="DengXian" w:hAnsi="DengXian" w:eastAsia="DengXian" w:cs="DengXian"/>
          <w:sz w:val="11"/>
          <w:szCs w:val="11"/>
          <w:spacing w:val="-2"/>
          <w:position w:val="10"/>
        </w:rPr>
        <w:t>18    </w:t>
      </w:r>
      <w:r>
        <w:rPr>
          <w:rFonts w:ascii="DengXian" w:hAnsi="DengXian" w:eastAsia="DengXian" w:cs="DengXian"/>
          <w:sz w:val="21"/>
          <w:szCs w:val="21"/>
          <w:spacing w:val="-2"/>
        </w:rPr>
        <w:t>随着 2018 年《国务院办公厅关于</w:t>
      </w:r>
      <w:r>
        <w:rPr>
          <w:rFonts w:ascii="DengXian" w:hAnsi="DengXian" w:eastAsia="DengXian" w:cs="DengXian"/>
          <w:sz w:val="21"/>
          <w:szCs w:val="21"/>
          <w:spacing w:val="-3"/>
        </w:rPr>
        <w:t>高等学校所属企业体制改革的指导意见》</w:t>
      </w:r>
      <w:r>
        <w:rPr>
          <w:rFonts w:ascii="DengXian" w:hAnsi="DengXian" w:eastAsia="DengXian" w:cs="DengXian"/>
          <w:sz w:val="21"/>
          <w:szCs w:val="21"/>
          <w:spacing w:val="-36"/>
        </w:rPr>
        <w:t xml:space="preserve"> </w:t>
      </w:r>
      <w:r>
        <w:rPr>
          <w:rFonts w:ascii="DengXian" w:hAnsi="DengXian" w:eastAsia="DengXian" w:cs="DengXian"/>
          <w:sz w:val="21"/>
          <w:szCs w:val="21"/>
          <w:spacing w:val="-3"/>
        </w:rPr>
        <w:t>的出台，</w:t>
      </w:r>
      <w:r>
        <w:rPr>
          <w:rFonts w:ascii="DengXian" w:hAnsi="DengXian" w:eastAsia="DengXian" w:cs="DengXian"/>
          <w:sz w:val="21"/>
          <w:szCs w:val="21"/>
          <w:spacing w:val="-1"/>
        </w:rPr>
        <w:t>校办企业的“脱钩”势在必行</w:t>
      </w:r>
      <w:r>
        <w:rPr>
          <w:rFonts w:ascii="DengXian" w:hAnsi="DengXian" w:eastAsia="DengXian" w:cs="DengXian"/>
          <w:sz w:val="21"/>
          <w:szCs w:val="21"/>
          <w:spacing w:val="-20"/>
        </w:rPr>
        <w:t xml:space="preserve"> </w:t>
      </w:r>
      <w:r>
        <w:rPr>
          <w:rFonts w:ascii="DengXian" w:hAnsi="DengXian" w:eastAsia="DengXian" w:cs="DengXian"/>
          <w:sz w:val="21"/>
          <w:szCs w:val="21"/>
          <w:spacing w:val="-1"/>
        </w:rPr>
        <w:t>，高校及科研机构的科研成果将主要通过转让到外部企业转</w:t>
      </w:r>
      <w:r>
        <w:rPr>
          <w:rFonts w:ascii="DengXian" w:hAnsi="DengXian" w:eastAsia="DengXian" w:cs="DengXian"/>
          <w:sz w:val="21"/>
          <w:szCs w:val="21"/>
        </w:rPr>
        <w:t xml:space="preserve">  </w:t>
      </w:r>
      <w:r>
        <w:rPr>
          <w:rFonts w:ascii="DengXian" w:hAnsi="DengXian" w:eastAsia="DengXian" w:cs="DengXian"/>
          <w:sz w:val="21"/>
          <w:szCs w:val="21"/>
          <w:spacing w:val="-3"/>
        </w:rPr>
        <w:t>化。</w:t>
      </w:r>
    </w:p>
    <w:p>
      <w:pPr>
        <w:ind w:left="382"/>
        <w:spacing w:line="294" w:lineRule="exact"/>
        <w:rPr>
          <w:rFonts w:ascii="DengXian" w:hAnsi="DengXian" w:eastAsia="DengXian" w:cs="DengXian"/>
          <w:sz w:val="21"/>
          <w:szCs w:val="21"/>
        </w:rPr>
      </w:pPr>
      <w:r>
        <w:rPr>
          <w:rFonts w:ascii="DengXian" w:hAnsi="DengXian" w:eastAsia="DengXian" w:cs="DengXian"/>
          <w:sz w:val="11"/>
          <w:szCs w:val="11"/>
          <w:spacing w:val="-5"/>
          <w:position w:val="12"/>
        </w:rPr>
        <w:t>19    </w:t>
      </w:r>
      <w:r>
        <w:rPr>
          <w:rFonts w:ascii="DengXian" w:hAnsi="DengXian" w:eastAsia="DengXian" w:cs="DengXian"/>
          <w:sz w:val="21"/>
          <w:szCs w:val="21"/>
          <w:spacing w:val="-5"/>
          <w:position w:val="2"/>
        </w:rPr>
        <w:t>数据来源：《中国科技统计年鉴 2022》</w:t>
      </w:r>
    </w:p>
    <w:p>
      <w:pPr>
        <w:spacing w:line="294" w:lineRule="exact"/>
        <w:sectPr>
          <w:pgSz w:w="11907" w:h="16839"/>
          <w:pgMar w:top="1431" w:right="1691" w:bottom="0" w:left="1785" w:header="0" w:footer="0" w:gutter="0"/>
        </w:sectPr>
        <w:rPr>
          <w:rFonts w:ascii="DengXian" w:hAnsi="DengXian" w:eastAsia="DengXian" w:cs="DengXian"/>
          <w:sz w:val="21"/>
          <w:szCs w:val="21"/>
        </w:rPr>
      </w:pPr>
    </w:p>
    <w:p>
      <w:pPr>
        <w:ind w:left="758"/>
        <w:spacing w:before="71" w:line="230" w:lineRule="auto"/>
        <w:outlineLvl w:val="3"/>
        <w:rPr>
          <w:rFonts w:ascii="KaiTi" w:hAnsi="KaiTi" w:eastAsia="KaiTi" w:cs="KaiTi"/>
          <w:sz w:val="30"/>
          <w:szCs w:val="30"/>
        </w:rPr>
      </w:pPr>
      <w:r>
        <w:rPr>
          <w:rFonts w:ascii="KaiTi" w:hAnsi="KaiTi" w:eastAsia="KaiTi" w:cs="KaiTi"/>
          <w:sz w:val="30"/>
          <w:szCs w:val="30"/>
          <w:spacing w:val="-2"/>
        </w:rPr>
        <w:t>表</w:t>
      </w:r>
      <w:r>
        <w:rPr>
          <w:rFonts w:ascii="KaiTi" w:hAnsi="KaiTi" w:eastAsia="KaiTi" w:cs="KaiTi"/>
          <w:sz w:val="30"/>
          <w:szCs w:val="30"/>
          <w:spacing w:val="-26"/>
        </w:rPr>
        <w:t xml:space="preserve"> </w:t>
      </w:r>
      <w:r>
        <w:rPr>
          <w:rFonts w:ascii="Times New Roman" w:hAnsi="Times New Roman" w:eastAsia="Times New Roman" w:cs="Times New Roman"/>
          <w:sz w:val="30"/>
          <w:szCs w:val="30"/>
          <w:spacing w:val="-2"/>
        </w:rPr>
        <w:t>1    </w:t>
      </w:r>
      <w:r>
        <w:rPr>
          <w:rFonts w:ascii="KaiTi" w:hAnsi="KaiTi" w:eastAsia="KaiTi" w:cs="KaiTi"/>
          <w:sz w:val="30"/>
          <w:szCs w:val="30"/>
          <w:spacing w:val="-2"/>
        </w:rPr>
        <w:t>中国电信与外部机构的科技创新主体地位对标</w:t>
      </w:r>
    </w:p>
    <w:p>
      <w:pPr>
        <w:spacing w:line="110" w:lineRule="exact"/>
        <w:rPr/>
      </w:pPr>
      <w:r/>
    </w:p>
    <w:tbl>
      <w:tblPr>
        <w:tblStyle w:val="TableNormal"/>
        <w:tblW w:w="8301" w:type="dxa"/>
        <w:tblInd w:w="16" w:type="dxa"/>
        <w:tblLayout w:type="fixed"/>
        <w:tblBorders>
          <w:top w:val="single" w:color="D4D4D4" w:sz="2" w:space="0"/>
          <w:left w:val="single" w:color="D4D4D4" w:sz="2" w:space="0"/>
          <w:bottom w:val="single" w:color="D4D4D4" w:sz="2" w:space="0"/>
          <w:right w:val="single" w:color="D4D4D4" w:sz="2" w:space="0"/>
          <w:insideH w:val="single" w:color="D4D4D4" w:sz="2" w:space="0"/>
          <w:insideV w:val="single" w:color="D4D4D4" w:sz="2" w:space="0"/>
        </w:tblBorders>
      </w:tblPr>
      <w:tblGrid>
        <w:gridCol w:w="578"/>
        <w:gridCol w:w="575"/>
        <w:gridCol w:w="2003"/>
        <w:gridCol w:w="2836"/>
        <w:gridCol w:w="2309"/>
      </w:tblGrid>
      <w:tr>
        <w:trPr>
          <w:trHeight w:val="205" w:hRule="atLeast"/>
        </w:trPr>
        <w:tc>
          <w:tcPr>
            <w:tcW w:w="578" w:type="dxa"/>
            <w:vAlign w:val="top"/>
            <w:tcBorders>
              <w:bottom w:val="single" w:color="000000" w:sz="2" w:space="0"/>
              <w:top w:val="single" w:color="000000" w:sz="2" w:space="0"/>
            </w:tcBorders>
          </w:tcPr>
          <w:p>
            <w:pPr>
              <w:spacing w:line="195" w:lineRule="exact"/>
              <w:rPr>
                <w:rFonts w:ascii="Arial"/>
                <w:sz w:val="16"/>
              </w:rPr>
            </w:pPr>
            <w:r/>
          </w:p>
        </w:tc>
        <w:tc>
          <w:tcPr>
            <w:tcW w:w="575" w:type="dxa"/>
            <w:vAlign w:val="top"/>
            <w:tcBorders>
              <w:bottom w:val="single" w:color="000000" w:sz="2" w:space="0"/>
              <w:top w:val="single" w:color="000000" w:sz="2" w:space="0"/>
            </w:tcBorders>
          </w:tcPr>
          <w:p>
            <w:pPr>
              <w:spacing w:line="195" w:lineRule="exact"/>
              <w:rPr>
                <w:rFonts w:ascii="Arial"/>
                <w:sz w:val="16"/>
              </w:rPr>
            </w:pPr>
            <w:r/>
          </w:p>
        </w:tc>
        <w:tc>
          <w:tcPr>
            <w:tcW w:w="2003" w:type="dxa"/>
            <w:vAlign w:val="top"/>
            <w:tcBorders>
              <w:bottom w:val="single" w:color="000000" w:sz="2" w:space="0"/>
              <w:top w:val="single" w:color="000000" w:sz="2" w:space="0"/>
            </w:tcBorders>
          </w:tcPr>
          <w:p>
            <w:pPr>
              <w:ind w:left="765"/>
              <w:spacing w:before="55" w:line="220" w:lineRule="auto"/>
              <w:rPr>
                <w:rFonts w:ascii="NSimSun" w:hAnsi="NSimSun" w:eastAsia="NSimSun" w:cs="NSimSun"/>
                <w:sz w:val="11"/>
                <w:szCs w:val="11"/>
              </w:rPr>
            </w:pPr>
            <w:r>
              <w:rPr>
                <w:rFonts w:ascii="NSimSun" w:hAnsi="NSimSun" w:eastAsia="NSimSun" w:cs="NSimSun"/>
                <w:sz w:val="11"/>
                <w:szCs w:val="11"/>
                <w:b/>
                <w:bCs/>
                <w:spacing w:val="6"/>
              </w:rPr>
              <w:t>中国电信</w:t>
            </w:r>
          </w:p>
        </w:tc>
        <w:tc>
          <w:tcPr>
            <w:tcW w:w="2836" w:type="dxa"/>
            <w:vAlign w:val="top"/>
            <w:tcBorders>
              <w:bottom w:val="single" w:color="000000" w:sz="2" w:space="0"/>
              <w:top w:val="single" w:color="000000" w:sz="2" w:space="0"/>
            </w:tcBorders>
          </w:tcPr>
          <w:p>
            <w:pPr>
              <w:ind w:left="1169"/>
              <w:spacing w:before="55" w:line="221" w:lineRule="auto"/>
              <w:rPr>
                <w:rFonts w:ascii="NSimSun" w:hAnsi="NSimSun" w:eastAsia="NSimSun" w:cs="NSimSun"/>
                <w:sz w:val="11"/>
                <w:szCs w:val="11"/>
              </w:rPr>
            </w:pPr>
            <w:r>
              <w:rPr>
                <w:rFonts w:ascii="NSimSun" w:hAnsi="NSimSun" w:eastAsia="NSimSun" w:cs="NSimSun"/>
                <w:sz w:val="11"/>
                <w:szCs w:val="11"/>
                <w:b/>
                <w:bCs/>
                <w:spacing w:val="9"/>
              </w:rPr>
              <w:t>其他企业</w:t>
            </w:r>
          </w:p>
        </w:tc>
        <w:tc>
          <w:tcPr>
            <w:tcW w:w="2309" w:type="dxa"/>
            <w:vAlign w:val="top"/>
            <w:tcBorders>
              <w:bottom w:val="single" w:color="000000" w:sz="2" w:space="0"/>
              <w:top w:val="single" w:color="000000" w:sz="2" w:space="0"/>
            </w:tcBorders>
          </w:tcPr>
          <w:p>
            <w:pPr>
              <w:ind w:left="724"/>
              <w:spacing w:before="54" w:line="220" w:lineRule="auto"/>
              <w:rPr>
                <w:rFonts w:ascii="NSimSun" w:hAnsi="NSimSun" w:eastAsia="NSimSun" w:cs="NSimSun"/>
                <w:sz w:val="11"/>
                <w:szCs w:val="11"/>
              </w:rPr>
            </w:pPr>
            <w:r>
              <w:rPr>
                <w:rFonts w:ascii="NSimSun" w:hAnsi="NSimSun" w:eastAsia="NSimSun" w:cs="NSimSun"/>
                <w:sz w:val="11"/>
                <w:szCs w:val="11"/>
                <w:b/>
                <w:bCs/>
                <w:spacing w:val="10"/>
              </w:rPr>
              <w:t>高校及科研机构</w:t>
            </w:r>
          </w:p>
        </w:tc>
      </w:tr>
      <w:tr>
        <w:trPr>
          <w:trHeight w:val="562" w:hRule="atLeast"/>
        </w:trPr>
        <w:tc>
          <w:tcPr>
            <w:tcW w:w="578" w:type="dxa"/>
            <w:vAlign w:val="top"/>
            <w:tcBorders>
              <w:bottom w:val="single" w:color="000000" w:sz="2" w:space="0"/>
              <w:top w:val="single" w:color="000000" w:sz="2" w:space="0"/>
            </w:tcBorders>
          </w:tcPr>
          <w:p>
            <w:pPr>
              <w:ind w:left="43"/>
              <w:spacing w:before="228" w:line="220" w:lineRule="auto"/>
              <w:rPr>
                <w:rFonts w:ascii="NSimSun" w:hAnsi="NSimSun" w:eastAsia="NSimSun" w:cs="NSimSun"/>
                <w:sz w:val="11"/>
                <w:szCs w:val="11"/>
              </w:rPr>
            </w:pPr>
            <w:r>
              <w:rPr>
                <w:rFonts w:ascii="NSimSun" w:hAnsi="NSimSun" w:eastAsia="NSimSun" w:cs="NSimSun"/>
                <w:sz w:val="11"/>
                <w:szCs w:val="11"/>
                <w:b/>
                <w:bCs/>
                <w:spacing w:val="9"/>
              </w:rPr>
              <w:t>创新决策</w:t>
            </w:r>
          </w:p>
        </w:tc>
        <w:tc>
          <w:tcPr>
            <w:tcW w:w="575" w:type="dxa"/>
            <w:vAlign w:val="top"/>
            <w:tcBorders>
              <w:bottom w:val="single" w:color="000000" w:sz="2" w:space="0"/>
              <w:top w:val="single" w:color="000000" w:sz="2" w:space="0"/>
            </w:tcBorders>
          </w:tcPr>
          <w:p>
            <w:pPr>
              <w:ind w:left="42"/>
              <w:spacing w:before="228" w:line="220" w:lineRule="auto"/>
              <w:rPr>
                <w:rFonts w:ascii="NSimSun" w:hAnsi="NSimSun" w:eastAsia="NSimSun" w:cs="NSimSun"/>
                <w:sz w:val="11"/>
                <w:szCs w:val="11"/>
              </w:rPr>
            </w:pPr>
            <w:r>
              <w:rPr>
                <w:rFonts w:ascii="NSimSun" w:hAnsi="NSimSun" w:eastAsia="NSimSun" w:cs="NSimSun"/>
                <w:sz w:val="11"/>
                <w:szCs w:val="11"/>
                <w:b/>
                <w:bCs/>
                <w:spacing w:val="8"/>
              </w:rPr>
              <w:t>智库建设</w:t>
            </w:r>
          </w:p>
        </w:tc>
        <w:tc>
          <w:tcPr>
            <w:tcW w:w="2003" w:type="dxa"/>
            <w:vAlign w:val="top"/>
            <w:tcBorders>
              <w:bottom w:val="single" w:color="000000" w:sz="2" w:space="0"/>
              <w:top w:val="single" w:color="000000" w:sz="2" w:space="0"/>
            </w:tcBorders>
          </w:tcPr>
          <w:p>
            <w:pPr>
              <w:ind w:left="18" w:right="12" w:hanging="2"/>
              <w:spacing w:before="13" w:line="226" w:lineRule="auto"/>
              <w:jc w:val="both"/>
              <w:rPr>
                <w:rFonts w:ascii="NSimSun" w:hAnsi="NSimSun" w:eastAsia="NSimSun" w:cs="NSimSun"/>
                <w:sz w:val="11"/>
                <w:szCs w:val="11"/>
              </w:rPr>
            </w:pPr>
            <w:r>
              <w:rPr>
                <w:rFonts w:ascii="Times New Roman" w:hAnsi="Times New Roman" w:eastAsia="Times New Roman" w:cs="Times New Roman"/>
                <w:sz w:val="11"/>
                <w:szCs w:val="11"/>
                <w:b/>
                <w:bCs/>
                <w:spacing w:val="7"/>
              </w:rPr>
              <w:t>2022</w:t>
            </w:r>
            <w:r>
              <w:rPr>
                <w:rFonts w:ascii="NSimSun" w:hAnsi="NSimSun" w:eastAsia="NSimSun" w:cs="NSimSun"/>
                <w:sz w:val="11"/>
                <w:szCs w:val="11"/>
                <w:b/>
                <w:bCs/>
                <w:spacing w:val="7"/>
              </w:rPr>
              <w:t>年</w:t>
            </w:r>
            <w:r>
              <w:rPr>
                <w:rFonts w:ascii="NSimSun" w:hAnsi="NSimSun" w:eastAsia="NSimSun" w:cs="NSimSun"/>
                <w:sz w:val="11"/>
                <w:szCs w:val="11"/>
                <w:spacing w:val="7"/>
              </w:rPr>
              <w:t>：</w:t>
            </w:r>
            <w:r>
              <w:rPr>
                <w:rFonts w:ascii="NSimSun" w:hAnsi="NSimSun" w:eastAsia="NSimSun" w:cs="NSimSun"/>
                <w:sz w:val="11"/>
                <w:szCs w:val="11"/>
                <w:spacing w:val="-18"/>
              </w:rPr>
              <w:t xml:space="preserve"> </w:t>
            </w:r>
            <w:r>
              <w:rPr>
                <w:rFonts w:ascii="NSimSun" w:hAnsi="NSimSun" w:eastAsia="NSimSun" w:cs="NSimSun"/>
                <w:sz w:val="11"/>
                <w:szCs w:val="11"/>
                <w:spacing w:val="7"/>
              </w:rPr>
              <w:t>获部委及</w:t>
            </w:r>
            <w:r>
              <w:rPr>
                <w:rFonts w:ascii="NSimSun" w:hAnsi="NSimSun" w:eastAsia="NSimSun" w:cs="NSimSun"/>
                <w:sz w:val="11"/>
                <w:szCs w:val="11"/>
                <w:spacing w:val="-23"/>
              </w:rPr>
              <w:t xml:space="preserve"> </w:t>
            </w:r>
            <w:r>
              <w:rPr>
                <w:rFonts w:ascii="NSimSun" w:hAnsi="NSimSun" w:eastAsia="NSimSun" w:cs="NSimSun"/>
                <w:sz w:val="11"/>
                <w:szCs w:val="11"/>
                <w:spacing w:val="7"/>
              </w:rPr>
              <w:t>以上级别领导采纳</w:t>
            </w:r>
            <w:r>
              <w:rPr>
                <w:rFonts w:ascii="NSimSun" w:hAnsi="NSimSun" w:eastAsia="NSimSun" w:cs="NSimSun"/>
                <w:sz w:val="11"/>
                <w:szCs w:val="11"/>
                <w:spacing w:val="-6"/>
              </w:rPr>
              <w:t>智</w:t>
            </w:r>
            <w:r>
              <w:rPr>
                <w:rFonts w:ascii="NSimSun" w:hAnsi="NSimSun" w:eastAsia="NSimSun" w:cs="NSimSun"/>
                <w:sz w:val="11"/>
                <w:szCs w:val="11"/>
                <w:spacing w:val="-20"/>
              </w:rPr>
              <w:t xml:space="preserve"> </w:t>
            </w:r>
            <w:r>
              <w:rPr>
                <w:rFonts w:ascii="NSimSun" w:hAnsi="NSimSun" w:eastAsia="NSimSun" w:cs="NSimSun"/>
                <w:sz w:val="11"/>
                <w:szCs w:val="11"/>
                <w:spacing w:val="-6"/>
              </w:rPr>
              <w:t>库</w:t>
            </w:r>
            <w:r>
              <w:rPr>
                <w:rFonts w:ascii="NSimSun" w:hAnsi="NSimSun" w:eastAsia="NSimSun" w:cs="NSimSun"/>
                <w:sz w:val="11"/>
                <w:szCs w:val="11"/>
                <w:spacing w:val="-23"/>
              </w:rPr>
              <w:t xml:space="preserve"> </w:t>
            </w:r>
            <w:r>
              <w:rPr>
                <w:rFonts w:ascii="NSimSun" w:hAnsi="NSimSun" w:eastAsia="NSimSun" w:cs="NSimSun"/>
                <w:sz w:val="11"/>
                <w:szCs w:val="11"/>
                <w:spacing w:val="-6"/>
              </w:rPr>
              <w:t>报</w:t>
            </w:r>
            <w:r>
              <w:rPr>
                <w:rFonts w:ascii="NSimSun" w:hAnsi="NSimSun" w:eastAsia="NSimSun" w:cs="NSimSun"/>
                <w:sz w:val="11"/>
                <w:szCs w:val="11"/>
                <w:spacing w:val="-18"/>
              </w:rPr>
              <w:t xml:space="preserve"> </w:t>
            </w:r>
            <w:r>
              <w:rPr>
                <w:rFonts w:ascii="NSimSun" w:hAnsi="NSimSun" w:eastAsia="NSimSun" w:cs="NSimSun"/>
                <w:sz w:val="11"/>
                <w:szCs w:val="11"/>
                <w:spacing w:val="-6"/>
              </w:rPr>
              <w:t>告</w:t>
            </w:r>
            <w:r>
              <w:rPr>
                <w:rFonts w:ascii="NSimSun" w:hAnsi="NSimSun" w:eastAsia="NSimSun" w:cs="NSimSun"/>
                <w:sz w:val="11"/>
                <w:szCs w:val="11"/>
                <w:spacing w:val="-21"/>
              </w:rPr>
              <w:t xml:space="preserve"> </w:t>
            </w:r>
            <w:r>
              <w:rPr>
                <w:rFonts w:ascii="Times New Roman" w:hAnsi="Times New Roman" w:eastAsia="Times New Roman" w:cs="Times New Roman"/>
                <w:sz w:val="11"/>
                <w:szCs w:val="11"/>
                <w:spacing w:val="-6"/>
              </w:rPr>
              <w:t>9 </w:t>
            </w:r>
            <w:r>
              <w:rPr>
                <w:rFonts w:ascii="NSimSun" w:hAnsi="NSimSun" w:eastAsia="NSimSun" w:cs="NSimSun"/>
                <w:sz w:val="11"/>
                <w:szCs w:val="11"/>
                <w:spacing w:val="-6"/>
              </w:rPr>
              <w:t>篇</w:t>
            </w:r>
            <w:r>
              <w:rPr>
                <w:rFonts w:ascii="NSimSun" w:hAnsi="NSimSun" w:eastAsia="NSimSun" w:cs="NSimSun"/>
                <w:sz w:val="11"/>
                <w:szCs w:val="11"/>
                <w:spacing w:val="-25"/>
              </w:rPr>
              <w:t xml:space="preserve"> </w:t>
            </w:r>
            <w:r>
              <w:rPr>
                <w:rFonts w:ascii="NSimSun" w:hAnsi="NSimSun" w:eastAsia="NSimSun" w:cs="NSimSun"/>
                <w:sz w:val="11"/>
                <w:szCs w:val="11"/>
                <w:spacing w:val="-6"/>
              </w:rPr>
              <w:t>（</w:t>
            </w:r>
            <w:r>
              <w:rPr>
                <w:rFonts w:ascii="NSimSun" w:hAnsi="NSimSun" w:eastAsia="NSimSun" w:cs="NSimSun"/>
                <w:sz w:val="11"/>
                <w:szCs w:val="11"/>
                <w:spacing w:val="-6"/>
              </w:rPr>
              <w:t xml:space="preserve"> </w:t>
            </w:r>
            <w:r>
              <w:rPr>
                <w:rFonts w:ascii="NSimSun" w:hAnsi="NSimSun" w:eastAsia="NSimSun" w:cs="NSimSun"/>
                <w:sz w:val="11"/>
                <w:szCs w:val="11"/>
                <w:spacing w:val="-6"/>
              </w:rPr>
              <w:t>其</w:t>
            </w:r>
            <w:r>
              <w:rPr>
                <w:rFonts w:ascii="NSimSun" w:hAnsi="NSimSun" w:eastAsia="NSimSun" w:cs="NSimSun"/>
                <w:sz w:val="11"/>
                <w:szCs w:val="11"/>
                <w:spacing w:val="-11"/>
              </w:rPr>
              <w:t xml:space="preserve"> </w:t>
            </w:r>
            <w:r>
              <w:rPr>
                <w:rFonts w:ascii="NSimSun" w:hAnsi="NSimSun" w:eastAsia="NSimSun" w:cs="NSimSun"/>
                <w:sz w:val="11"/>
                <w:szCs w:val="11"/>
                <w:spacing w:val="-6"/>
              </w:rPr>
              <w:t>中</w:t>
            </w:r>
            <w:r>
              <w:rPr>
                <w:rFonts w:ascii="NSimSun" w:hAnsi="NSimSun" w:eastAsia="NSimSun" w:cs="NSimSun"/>
                <w:sz w:val="11"/>
                <w:szCs w:val="11"/>
                <w:spacing w:val="-23"/>
              </w:rPr>
              <w:t xml:space="preserve"> </w:t>
            </w:r>
            <w:r>
              <w:rPr>
                <w:rFonts w:ascii="Times New Roman" w:hAnsi="Times New Roman" w:eastAsia="Times New Roman" w:cs="Times New Roman"/>
                <w:sz w:val="11"/>
                <w:szCs w:val="11"/>
                <w:spacing w:val="-6"/>
              </w:rPr>
              <w:t>2 </w:t>
            </w:r>
            <w:r>
              <w:rPr>
                <w:rFonts w:ascii="NSimSun" w:hAnsi="NSimSun" w:eastAsia="NSimSun" w:cs="NSimSun"/>
                <w:sz w:val="11"/>
                <w:szCs w:val="11"/>
                <w:spacing w:val="-6"/>
              </w:rPr>
              <w:t>篇</w:t>
            </w:r>
            <w:r>
              <w:rPr>
                <w:rFonts w:ascii="NSimSun" w:hAnsi="NSimSun" w:eastAsia="NSimSun" w:cs="NSimSun"/>
                <w:sz w:val="11"/>
                <w:szCs w:val="11"/>
                <w:spacing w:val="-13"/>
              </w:rPr>
              <w:t xml:space="preserve"> </w:t>
            </w:r>
            <w:r>
              <w:rPr>
                <w:rFonts w:ascii="NSimSun" w:hAnsi="NSimSun" w:eastAsia="NSimSun" w:cs="NSimSun"/>
                <w:sz w:val="11"/>
                <w:szCs w:val="11"/>
                <w:spacing w:val="-6"/>
              </w:rPr>
              <w:t>被</w:t>
            </w:r>
            <w:r>
              <w:rPr>
                <w:rFonts w:ascii="NSimSun" w:hAnsi="NSimSun" w:eastAsia="NSimSun" w:cs="NSimSun"/>
                <w:sz w:val="11"/>
                <w:szCs w:val="11"/>
                <w:spacing w:val="-6"/>
              </w:rPr>
              <w:t xml:space="preserve"> </w:t>
            </w:r>
            <w:r>
              <w:rPr>
                <w:rFonts w:ascii="NSimSun" w:hAnsi="NSimSun" w:eastAsia="NSimSun" w:cs="NSimSun"/>
                <w:sz w:val="11"/>
                <w:szCs w:val="11"/>
                <w:spacing w:val="-6"/>
              </w:rPr>
              <w:t>中</w:t>
            </w:r>
            <w:r>
              <w:rPr>
                <w:rFonts w:ascii="NSimSun" w:hAnsi="NSimSun" w:eastAsia="NSimSun" w:cs="NSimSun"/>
                <w:sz w:val="11"/>
                <w:szCs w:val="11"/>
                <w:spacing w:val="-12"/>
              </w:rPr>
              <w:t xml:space="preserve"> </w:t>
            </w:r>
            <w:r>
              <w:rPr>
                <w:rFonts w:ascii="NSimSun" w:hAnsi="NSimSun" w:eastAsia="NSimSun" w:cs="NSimSun"/>
                <w:sz w:val="11"/>
                <w:szCs w:val="11"/>
                <w:spacing w:val="-6"/>
              </w:rPr>
              <w:t>办</w:t>
            </w:r>
            <w:r>
              <w:rPr>
                <w:rFonts w:ascii="NSimSun" w:hAnsi="NSimSun" w:eastAsia="NSimSun" w:cs="NSimSun"/>
                <w:sz w:val="11"/>
                <w:szCs w:val="11"/>
                <w:spacing w:val="-21"/>
              </w:rPr>
              <w:t xml:space="preserve"> </w:t>
            </w:r>
            <w:r>
              <w:rPr>
                <w:rFonts w:ascii="NSimSun" w:hAnsi="NSimSun" w:eastAsia="NSimSun" w:cs="NSimSun"/>
                <w:sz w:val="11"/>
                <w:szCs w:val="11"/>
                <w:spacing w:val="-6"/>
              </w:rPr>
              <w:t>采</w:t>
            </w:r>
            <w:r>
              <w:rPr>
                <w:rFonts w:ascii="NSimSun" w:hAnsi="NSimSun" w:eastAsia="NSimSun" w:cs="NSimSun"/>
                <w:sz w:val="11"/>
                <w:szCs w:val="11"/>
                <w:spacing w:val="8"/>
              </w:rPr>
              <w:t>纳</w:t>
            </w:r>
            <w:r>
              <w:rPr>
                <w:rFonts w:ascii="NSimSun" w:hAnsi="NSimSun" w:eastAsia="NSimSun" w:cs="NSimSun"/>
                <w:sz w:val="11"/>
                <w:szCs w:val="11"/>
                <w:spacing w:val="-1"/>
              </w:rPr>
              <w:t>）</w:t>
            </w:r>
            <w:r>
              <w:rPr>
                <w:rFonts w:ascii="NSimSun" w:hAnsi="NSimSun" w:eastAsia="NSimSun" w:cs="NSimSun"/>
                <w:sz w:val="11"/>
                <w:szCs w:val="11"/>
                <w:spacing w:val="-19"/>
              </w:rPr>
              <w:t xml:space="preserve"> </w:t>
            </w:r>
            <w:r>
              <w:rPr>
                <w:rFonts w:ascii="NSimSun" w:hAnsi="NSimSun" w:eastAsia="NSimSun" w:cs="NSimSun"/>
                <w:sz w:val="11"/>
                <w:szCs w:val="11"/>
                <w:spacing w:val="-1"/>
              </w:rPr>
              <w:t>，</w:t>
            </w:r>
            <w:r>
              <w:rPr>
                <w:rFonts w:ascii="NSimSun" w:hAnsi="NSimSun" w:eastAsia="NSimSun" w:cs="NSimSun"/>
                <w:sz w:val="11"/>
                <w:szCs w:val="11"/>
                <w:spacing w:val="8"/>
              </w:rPr>
              <w:t>提交</w:t>
            </w:r>
            <w:r>
              <w:rPr>
                <w:rFonts w:ascii="Times New Roman" w:hAnsi="Times New Roman" w:eastAsia="Times New Roman" w:cs="Times New Roman"/>
                <w:sz w:val="11"/>
                <w:szCs w:val="11"/>
                <w:spacing w:val="8"/>
              </w:rPr>
              <w:t>“</w:t>
            </w:r>
            <w:r>
              <w:rPr>
                <w:rFonts w:ascii="NSimSun" w:hAnsi="NSimSun" w:eastAsia="NSimSun" w:cs="NSimSun"/>
                <w:sz w:val="11"/>
                <w:szCs w:val="11"/>
                <w:spacing w:val="8"/>
              </w:rPr>
              <w:t>国之大者</w:t>
            </w:r>
            <w:r>
              <w:rPr>
                <w:rFonts w:ascii="Times New Roman" w:hAnsi="Times New Roman" w:eastAsia="Times New Roman" w:cs="Times New Roman"/>
                <w:sz w:val="11"/>
                <w:szCs w:val="11"/>
                <w:spacing w:val="8"/>
              </w:rPr>
              <w:t>“</w:t>
            </w:r>
            <w:r>
              <w:rPr>
                <w:rFonts w:ascii="NSimSun" w:hAnsi="NSimSun" w:eastAsia="NSimSun" w:cs="NSimSun"/>
                <w:sz w:val="11"/>
                <w:szCs w:val="11"/>
                <w:spacing w:val="8"/>
              </w:rPr>
              <w:t>专项调研成果</w:t>
            </w:r>
            <w:r>
              <w:rPr>
                <w:rFonts w:ascii="Times New Roman" w:hAnsi="Times New Roman" w:eastAsia="Times New Roman" w:cs="Times New Roman"/>
                <w:sz w:val="11"/>
                <w:szCs w:val="11"/>
                <w:spacing w:val="8"/>
              </w:rPr>
              <w:t>3</w:t>
            </w:r>
            <w:r>
              <w:rPr>
                <w:rFonts w:ascii="NSimSun" w:hAnsi="NSimSun" w:eastAsia="NSimSun" w:cs="NSimSun"/>
                <w:sz w:val="11"/>
                <w:szCs w:val="11"/>
              </w:rPr>
              <w:t>篇</w:t>
            </w:r>
          </w:p>
        </w:tc>
        <w:tc>
          <w:tcPr>
            <w:tcW w:w="2836" w:type="dxa"/>
            <w:vAlign w:val="top"/>
            <w:tcBorders>
              <w:bottom w:val="single" w:color="000000" w:sz="2" w:space="0"/>
              <w:top w:val="single" w:color="000000" w:sz="2" w:space="0"/>
            </w:tcBorders>
          </w:tcPr>
          <w:p>
            <w:pPr>
              <w:ind w:left="19" w:right="22" w:hanging="1"/>
              <w:spacing w:before="15" w:line="234" w:lineRule="auto"/>
              <w:jc w:val="both"/>
              <w:rPr>
                <w:rFonts w:ascii="NSimSun" w:hAnsi="NSimSun" w:eastAsia="NSimSun" w:cs="NSimSun"/>
                <w:sz w:val="11"/>
                <w:szCs w:val="11"/>
              </w:rPr>
            </w:pPr>
            <w:r>
              <w:rPr>
                <w:rFonts w:ascii="Times New Roman" w:hAnsi="Times New Roman" w:eastAsia="Times New Roman" w:cs="Times New Roman"/>
                <w:sz w:val="11"/>
                <w:szCs w:val="11"/>
                <w:b/>
                <w:bCs/>
                <w:spacing w:val="7"/>
              </w:rPr>
              <w:t>2022</w:t>
            </w:r>
            <w:r>
              <w:rPr>
                <w:rFonts w:ascii="NSimSun" w:hAnsi="NSimSun" w:eastAsia="NSimSun" w:cs="NSimSun"/>
                <w:sz w:val="11"/>
                <w:szCs w:val="11"/>
                <w:b/>
                <w:bCs/>
                <w:spacing w:val="7"/>
              </w:rPr>
              <w:t>年：中国移动报</w:t>
            </w:r>
            <w:r>
              <w:rPr>
                <w:rFonts w:ascii="NSimSun" w:hAnsi="NSimSun" w:eastAsia="NSimSun" w:cs="NSimSun"/>
                <w:sz w:val="11"/>
                <w:szCs w:val="11"/>
                <w:spacing w:val="7"/>
              </w:rPr>
              <w:t>送约</w:t>
            </w:r>
            <w:r>
              <w:rPr>
                <w:rFonts w:ascii="Times New Roman" w:hAnsi="Times New Roman" w:eastAsia="Times New Roman" w:cs="Times New Roman"/>
                <w:sz w:val="11"/>
                <w:szCs w:val="11"/>
                <w:spacing w:val="7"/>
              </w:rPr>
              <w:t>100</w:t>
            </w:r>
            <w:r>
              <w:rPr>
                <w:rFonts w:ascii="NSimSun" w:hAnsi="NSimSun" w:eastAsia="NSimSun" w:cs="NSimSun"/>
                <w:sz w:val="11"/>
                <w:szCs w:val="11"/>
                <w:spacing w:val="7"/>
              </w:rPr>
              <w:t>篇智库报告（未披露采纳</w:t>
            </w:r>
            <w:r>
              <w:rPr>
                <w:rFonts w:ascii="NSimSun" w:hAnsi="NSimSun" w:eastAsia="NSimSun" w:cs="NSimSun"/>
                <w:sz w:val="11"/>
                <w:szCs w:val="11"/>
                <w:spacing w:val="5"/>
              </w:rPr>
              <w:t>信</w:t>
            </w:r>
            <w:r>
              <w:rPr>
                <w:rFonts w:ascii="NSimSun" w:hAnsi="NSimSun" w:eastAsia="NSimSun" w:cs="NSimSun"/>
                <w:sz w:val="11"/>
                <w:szCs w:val="11"/>
                <w:spacing w:val="-32"/>
              </w:rPr>
              <w:t xml:space="preserve"> </w:t>
            </w:r>
            <w:r>
              <w:rPr>
                <w:rFonts w:ascii="NSimSun" w:hAnsi="NSimSun" w:eastAsia="NSimSun" w:cs="NSimSun"/>
                <w:sz w:val="11"/>
                <w:szCs w:val="11"/>
                <w:spacing w:val="5"/>
              </w:rPr>
              <w:t>息</w:t>
            </w:r>
            <w:r>
              <w:rPr>
                <w:rFonts w:ascii="NSimSun" w:hAnsi="NSimSun" w:eastAsia="NSimSun" w:cs="NSimSun"/>
                <w:sz w:val="11"/>
                <w:szCs w:val="11"/>
                <w:spacing w:val="1"/>
              </w:rPr>
              <w:t>）</w:t>
            </w:r>
            <w:r>
              <w:rPr>
                <w:rFonts w:ascii="NSimSun" w:hAnsi="NSimSun" w:eastAsia="NSimSun" w:cs="NSimSun"/>
                <w:sz w:val="11"/>
                <w:szCs w:val="11"/>
                <w:spacing w:val="-11"/>
              </w:rPr>
              <w:t xml:space="preserve"> </w:t>
            </w:r>
            <w:r>
              <w:rPr>
                <w:rFonts w:ascii="NSimSun" w:hAnsi="NSimSun" w:eastAsia="NSimSun" w:cs="NSimSun"/>
                <w:sz w:val="11"/>
                <w:szCs w:val="11"/>
                <w:spacing w:val="1"/>
              </w:rPr>
              <w:t>，</w:t>
            </w:r>
            <w:r>
              <w:rPr>
                <w:rFonts w:ascii="NSimSun" w:hAnsi="NSimSun" w:eastAsia="NSimSun" w:cs="NSimSun"/>
                <w:sz w:val="11"/>
                <w:szCs w:val="11"/>
                <w:spacing w:val="5"/>
              </w:rPr>
              <w:t>并</w:t>
            </w:r>
            <w:r>
              <w:rPr>
                <w:rFonts w:ascii="NSimSun" w:hAnsi="NSimSun" w:eastAsia="NSimSun" w:cs="NSimSun"/>
                <w:sz w:val="11"/>
                <w:szCs w:val="11"/>
                <w:spacing w:val="-24"/>
              </w:rPr>
              <w:t xml:space="preserve"> </w:t>
            </w:r>
            <w:r>
              <w:rPr>
                <w:rFonts w:ascii="NSimSun" w:hAnsi="NSimSun" w:eastAsia="NSimSun" w:cs="NSimSun"/>
                <w:sz w:val="11"/>
                <w:szCs w:val="11"/>
                <w:spacing w:val="5"/>
              </w:rPr>
              <w:t>以行业白皮书</w:t>
            </w:r>
            <w:r>
              <w:rPr>
                <w:rFonts w:ascii="NSimSun" w:hAnsi="NSimSun" w:eastAsia="NSimSun" w:cs="NSimSun"/>
                <w:sz w:val="11"/>
                <w:szCs w:val="11"/>
                <w:spacing w:val="-28"/>
              </w:rPr>
              <w:t xml:space="preserve"> </w:t>
            </w:r>
            <w:r>
              <w:rPr>
                <w:rFonts w:ascii="NSimSun" w:hAnsi="NSimSun" w:eastAsia="NSimSun" w:cs="NSimSun"/>
                <w:sz w:val="11"/>
                <w:szCs w:val="11"/>
                <w:spacing w:val="5"/>
              </w:rPr>
              <w:t>、洞察报告、研究报告</w:t>
            </w:r>
            <w:r>
              <w:rPr>
                <w:rFonts w:ascii="NSimSun" w:hAnsi="NSimSun" w:eastAsia="NSimSun" w:cs="NSimSun"/>
                <w:sz w:val="11"/>
                <w:szCs w:val="11"/>
                <w:spacing w:val="-28"/>
              </w:rPr>
              <w:t xml:space="preserve"> </w:t>
            </w:r>
            <w:r>
              <w:rPr>
                <w:rFonts w:ascii="NSimSun" w:hAnsi="NSimSun" w:eastAsia="NSimSun" w:cs="NSimSun"/>
                <w:sz w:val="11"/>
                <w:szCs w:val="11"/>
                <w:spacing w:val="4"/>
              </w:rPr>
              <w:t>、专</w:t>
            </w:r>
            <w:r>
              <w:rPr>
                <w:rFonts w:ascii="NSimSun" w:hAnsi="NSimSun" w:eastAsia="NSimSun" w:cs="NSimSun"/>
                <w:sz w:val="11"/>
                <w:szCs w:val="11"/>
                <w:spacing w:val="6"/>
              </w:rPr>
              <w:t>家观点等形式发布</w:t>
            </w:r>
          </w:p>
        </w:tc>
        <w:tc>
          <w:tcPr>
            <w:tcW w:w="2309" w:type="dxa"/>
            <w:vAlign w:val="top"/>
            <w:tcBorders>
              <w:bottom w:val="single" w:color="000000" w:sz="2" w:space="0"/>
              <w:top w:val="single" w:color="000000" w:sz="2" w:space="0"/>
            </w:tcBorders>
          </w:tcPr>
          <w:p>
            <w:pPr>
              <w:ind w:left="20" w:right="24" w:hanging="1"/>
              <w:spacing w:before="14" w:line="236" w:lineRule="auto"/>
              <w:rPr>
                <w:rFonts w:ascii="NSimSun" w:hAnsi="NSimSun" w:eastAsia="NSimSun" w:cs="NSimSun"/>
                <w:sz w:val="11"/>
                <w:szCs w:val="11"/>
              </w:rPr>
            </w:pPr>
            <w:r>
              <w:rPr>
                <w:rFonts w:ascii="Times New Roman" w:hAnsi="Times New Roman" w:eastAsia="Times New Roman" w:cs="Times New Roman"/>
                <w:sz w:val="11"/>
                <w:szCs w:val="11"/>
                <w:b/>
                <w:bCs/>
              </w:rPr>
              <w:t>2013</w:t>
            </w:r>
            <w:r>
              <w:rPr>
                <w:rFonts w:ascii="NSimSun" w:hAnsi="NSimSun" w:eastAsia="NSimSun" w:cs="NSimSun"/>
                <w:sz w:val="11"/>
                <w:szCs w:val="11"/>
                <w:b/>
                <w:bCs/>
              </w:rPr>
              <w:t>年</w:t>
            </w:r>
            <w:r>
              <w:rPr>
                <w:rFonts w:ascii="NSimSun" w:hAnsi="NSimSun" w:eastAsia="NSimSun" w:cs="NSimSun"/>
                <w:sz w:val="11"/>
                <w:szCs w:val="11"/>
                <w:spacing w:val="-11"/>
              </w:rPr>
              <w:t xml:space="preserve"> </w:t>
            </w:r>
            <w:r>
              <w:rPr>
                <w:rFonts w:ascii="NSimSun" w:hAnsi="NSimSun" w:eastAsia="NSimSun" w:cs="NSimSun"/>
                <w:sz w:val="11"/>
                <w:szCs w:val="11"/>
                <w:b/>
                <w:bCs/>
              </w:rPr>
              <w:t>以</w:t>
            </w:r>
            <w:r>
              <w:rPr>
                <w:rFonts w:ascii="NSimSun" w:hAnsi="NSimSun" w:eastAsia="NSimSun" w:cs="NSimSun"/>
                <w:sz w:val="11"/>
                <w:szCs w:val="11"/>
                <w:spacing w:val="-28"/>
              </w:rPr>
              <w:t xml:space="preserve"> </w:t>
            </w:r>
            <w:r>
              <w:rPr>
                <w:rFonts w:ascii="NSimSun" w:hAnsi="NSimSun" w:eastAsia="NSimSun" w:cs="NSimSun"/>
                <w:sz w:val="11"/>
                <w:szCs w:val="11"/>
                <w:b/>
                <w:bCs/>
              </w:rPr>
              <w:t>来</w:t>
            </w:r>
            <w:r>
              <w:rPr>
                <w:rFonts w:ascii="NSimSun" w:hAnsi="NSimSun" w:eastAsia="NSimSun" w:cs="NSimSun"/>
                <w:sz w:val="11"/>
                <w:szCs w:val="11"/>
                <w:spacing w:val="-19"/>
              </w:rPr>
              <w:t xml:space="preserve"> </w:t>
            </w:r>
            <w:r>
              <w:rPr>
                <w:rFonts w:ascii="NSimSun" w:hAnsi="NSimSun" w:eastAsia="NSimSun" w:cs="NSimSun"/>
                <w:sz w:val="11"/>
                <w:szCs w:val="11"/>
                <w:b/>
                <w:bCs/>
              </w:rPr>
              <w:t>：</w:t>
            </w:r>
            <w:r>
              <w:rPr>
                <w:rFonts w:ascii="NSimSun" w:hAnsi="NSimSun" w:eastAsia="NSimSun" w:cs="NSimSun"/>
                <w:sz w:val="11"/>
                <w:szCs w:val="11"/>
                <w:spacing w:val="-18"/>
              </w:rPr>
              <w:t xml:space="preserve"> </w:t>
            </w:r>
            <w:r>
              <w:rPr>
                <w:rFonts w:ascii="NSimSun" w:hAnsi="NSimSun" w:eastAsia="NSimSun" w:cs="NSimSun"/>
                <w:sz w:val="11"/>
                <w:szCs w:val="11"/>
                <w:b/>
                <w:bCs/>
              </w:rPr>
              <w:t>中</w:t>
            </w:r>
            <w:r>
              <w:rPr>
                <w:rFonts w:ascii="NSimSun" w:hAnsi="NSimSun" w:eastAsia="NSimSun" w:cs="NSimSun"/>
                <w:sz w:val="11"/>
                <w:szCs w:val="11"/>
                <w:spacing w:val="-18"/>
              </w:rPr>
              <w:t xml:space="preserve"> </w:t>
            </w:r>
            <w:r>
              <w:rPr>
                <w:rFonts w:ascii="NSimSun" w:hAnsi="NSimSun" w:eastAsia="NSimSun" w:cs="NSimSun"/>
                <w:sz w:val="11"/>
                <w:szCs w:val="11"/>
                <w:b/>
                <w:bCs/>
              </w:rPr>
              <w:t>国</w:t>
            </w:r>
            <w:r>
              <w:rPr>
                <w:rFonts w:ascii="NSimSun" w:hAnsi="NSimSun" w:eastAsia="NSimSun" w:cs="NSimSun"/>
                <w:sz w:val="11"/>
                <w:szCs w:val="11"/>
                <w:spacing w:val="-28"/>
              </w:rPr>
              <w:t xml:space="preserve"> </w:t>
            </w:r>
            <w:r>
              <w:rPr>
                <w:rFonts w:ascii="NSimSun" w:hAnsi="NSimSun" w:eastAsia="NSimSun" w:cs="NSimSun"/>
                <w:sz w:val="11"/>
                <w:szCs w:val="11"/>
                <w:b/>
                <w:bCs/>
              </w:rPr>
              <w:t>信</w:t>
            </w:r>
            <w:r>
              <w:rPr>
                <w:rFonts w:ascii="NSimSun" w:hAnsi="NSimSun" w:eastAsia="NSimSun" w:cs="NSimSun"/>
                <w:sz w:val="11"/>
                <w:szCs w:val="11"/>
                <w:spacing w:val="-29"/>
              </w:rPr>
              <w:t xml:space="preserve"> </w:t>
            </w:r>
            <w:r>
              <w:rPr>
                <w:rFonts w:ascii="NSimSun" w:hAnsi="NSimSun" w:eastAsia="NSimSun" w:cs="NSimSun"/>
                <w:sz w:val="11"/>
                <w:szCs w:val="11"/>
                <w:b/>
                <w:bCs/>
              </w:rPr>
              <w:t>通</w:t>
            </w:r>
            <w:r>
              <w:rPr>
                <w:rFonts w:ascii="NSimSun" w:hAnsi="NSimSun" w:eastAsia="NSimSun" w:cs="NSimSun"/>
                <w:sz w:val="11"/>
                <w:szCs w:val="11"/>
                <w:spacing w:val="-21"/>
              </w:rPr>
              <w:t xml:space="preserve"> </w:t>
            </w:r>
            <w:r>
              <w:rPr>
                <w:rFonts w:ascii="NSimSun" w:hAnsi="NSimSun" w:eastAsia="NSimSun" w:cs="NSimSun"/>
                <w:sz w:val="11"/>
                <w:szCs w:val="11"/>
                <w:b/>
                <w:bCs/>
              </w:rPr>
              <w:t>院</w:t>
            </w:r>
            <w:r>
              <w:rPr>
                <w:rFonts w:ascii="NSimSun" w:hAnsi="NSimSun" w:eastAsia="NSimSun" w:cs="NSimSun"/>
                <w:sz w:val="11"/>
                <w:szCs w:val="11"/>
              </w:rPr>
              <w:t>牵头支撑起草部</w:t>
            </w:r>
            <w:r>
              <w:rPr>
                <w:rFonts w:ascii="NSimSun" w:hAnsi="NSimSun" w:eastAsia="NSimSun" w:cs="NSimSun"/>
                <w:sz w:val="11"/>
                <w:szCs w:val="11"/>
                <w:spacing w:val="4"/>
              </w:rPr>
              <w:t>委以上政策文件</w:t>
            </w:r>
            <w:r>
              <w:rPr>
                <w:rFonts w:ascii="Times New Roman" w:hAnsi="Times New Roman" w:eastAsia="Times New Roman" w:cs="Times New Roman"/>
                <w:sz w:val="11"/>
                <w:szCs w:val="11"/>
                <w:spacing w:val="4"/>
              </w:rPr>
              <w:t>152</w:t>
            </w:r>
            <w:r>
              <w:rPr>
                <w:rFonts w:ascii="NSimSun" w:hAnsi="NSimSun" w:eastAsia="NSimSun" w:cs="NSimSun"/>
                <w:sz w:val="11"/>
                <w:szCs w:val="11"/>
                <w:spacing w:val="4"/>
              </w:rPr>
              <w:t>份</w:t>
            </w:r>
          </w:p>
        </w:tc>
      </w:tr>
      <w:tr>
        <w:trPr>
          <w:trHeight w:val="289" w:hRule="atLeast"/>
        </w:trPr>
        <w:tc>
          <w:tcPr>
            <w:tcW w:w="578" w:type="dxa"/>
            <w:vAlign w:val="top"/>
            <w:vMerge w:val="restart"/>
            <w:tcBorders>
              <w:bottom w:val="nil"/>
              <w:top w:val="single" w:color="000000" w:sz="2" w:space="0"/>
            </w:tcBorders>
          </w:tcPr>
          <w:p>
            <w:pPr>
              <w:spacing w:line="356" w:lineRule="auto"/>
              <w:rPr>
                <w:rFonts w:ascii="Arial"/>
                <w:sz w:val="21"/>
              </w:rPr>
            </w:pPr>
            <w:r/>
          </w:p>
          <w:p>
            <w:pPr>
              <w:spacing w:line="356" w:lineRule="auto"/>
              <w:rPr>
                <w:rFonts w:ascii="Arial"/>
                <w:sz w:val="21"/>
              </w:rPr>
            </w:pPr>
            <w:r/>
          </w:p>
          <w:p>
            <w:pPr>
              <w:ind w:left="43"/>
              <w:spacing w:before="35" w:line="221" w:lineRule="auto"/>
              <w:rPr>
                <w:rFonts w:ascii="NSimSun" w:hAnsi="NSimSun" w:eastAsia="NSimSun" w:cs="NSimSun"/>
                <w:sz w:val="11"/>
                <w:szCs w:val="11"/>
              </w:rPr>
            </w:pPr>
            <w:r>
              <w:rPr>
                <w:rFonts w:ascii="NSimSun" w:hAnsi="NSimSun" w:eastAsia="NSimSun" w:cs="NSimSun"/>
                <w:sz w:val="11"/>
                <w:szCs w:val="11"/>
                <w:b/>
                <w:bCs/>
                <w:spacing w:val="9"/>
              </w:rPr>
              <w:t>研发投入</w:t>
            </w:r>
          </w:p>
        </w:tc>
        <w:tc>
          <w:tcPr>
            <w:tcW w:w="575" w:type="dxa"/>
            <w:vAlign w:val="top"/>
            <w:tcBorders>
              <w:bottom w:val="single" w:color="000000" w:sz="2" w:space="0"/>
              <w:top w:val="single" w:color="000000" w:sz="2" w:space="0"/>
            </w:tcBorders>
          </w:tcPr>
          <w:p>
            <w:pPr>
              <w:ind w:left="40"/>
              <w:spacing w:before="96" w:line="221" w:lineRule="auto"/>
              <w:rPr>
                <w:rFonts w:ascii="NSimSun" w:hAnsi="NSimSun" w:eastAsia="NSimSun" w:cs="NSimSun"/>
                <w:sz w:val="11"/>
                <w:szCs w:val="11"/>
              </w:rPr>
            </w:pPr>
            <w:r>
              <w:rPr>
                <w:rFonts w:ascii="NSimSun" w:hAnsi="NSimSun" w:eastAsia="NSimSun" w:cs="NSimSun"/>
                <w:sz w:val="11"/>
                <w:szCs w:val="11"/>
                <w:b/>
                <w:bCs/>
                <w:spacing w:val="9"/>
              </w:rPr>
              <w:t>研发经费</w:t>
            </w:r>
          </w:p>
        </w:tc>
        <w:tc>
          <w:tcPr>
            <w:tcW w:w="2003" w:type="dxa"/>
            <w:vAlign w:val="top"/>
            <w:tcBorders>
              <w:bottom w:val="single" w:color="000000" w:sz="2" w:space="0"/>
              <w:top w:val="single" w:color="000000" w:sz="2" w:space="0"/>
            </w:tcBorders>
          </w:tcPr>
          <w:p>
            <w:pPr>
              <w:ind w:left="16"/>
              <w:spacing w:before="15" w:line="234"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5"/>
              </w:rPr>
              <w:t>2022</w:t>
            </w:r>
            <w:r>
              <w:rPr>
                <w:rFonts w:ascii="NSimSun" w:hAnsi="NSimSun" w:eastAsia="NSimSun" w:cs="NSimSun"/>
                <w:sz w:val="11"/>
                <w:szCs w:val="11"/>
                <w:b/>
                <w:bCs/>
                <w:spacing w:val="5"/>
              </w:rPr>
              <w:t>年研发投入强度</w:t>
            </w:r>
            <w:r>
              <w:rPr>
                <w:rFonts w:ascii="NSimSun" w:hAnsi="NSimSun" w:eastAsia="NSimSun" w:cs="NSimSun"/>
                <w:sz w:val="11"/>
                <w:szCs w:val="11"/>
                <w:spacing w:val="5"/>
              </w:rPr>
              <w:t>：</w:t>
            </w:r>
            <w:r>
              <w:rPr>
                <w:rFonts w:ascii="NSimSun" w:hAnsi="NSimSun" w:eastAsia="NSimSun" w:cs="NSimSun"/>
                <w:sz w:val="11"/>
                <w:szCs w:val="11"/>
                <w:spacing w:val="-18"/>
              </w:rPr>
              <w:t xml:space="preserve"> </w:t>
            </w:r>
            <w:r>
              <w:rPr>
                <w:rFonts w:ascii="Times New Roman" w:hAnsi="Times New Roman" w:eastAsia="Times New Roman" w:cs="Times New Roman"/>
                <w:sz w:val="11"/>
                <w:szCs w:val="11"/>
                <w:spacing w:val="5"/>
              </w:rPr>
              <w:t>3.4%</w:t>
            </w:r>
          </w:p>
        </w:tc>
        <w:tc>
          <w:tcPr>
            <w:tcW w:w="2836" w:type="dxa"/>
            <w:vAlign w:val="top"/>
            <w:tcBorders>
              <w:bottom w:val="single" w:color="000000" w:sz="2" w:space="0"/>
              <w:top w:val="single" w:color="000000" w:sz="2" w:space="0"/>
            </w:tcBorders>
          </w:tcPr>
          <w:p>
            <w:pPr>
              <w:ind w:left="17" w:right="22"/>
              <w:spacing w:before="15" w:line="22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4"/>
              </w:rPr>
              <w:t>2022</w:t>
            </w:r>
            <w:r>
              <w:rPr>
                <w:rFonts w:ascii="Times New Roman" w:hAnsi="Times New Roman" w:eastAsia="Times New Roman" w:cs="Times New Roman"/>
                <w:sz w:val="11"/>
                <w:szCs w:val="11"/>
                <w:b/>
                <w:bCs/>
                <w:spacing w:val="-12"/>
              </w:rPr>
              <w:t xml:space="preserve"> </w:t>
            </w:r>
            <w:r>
              <w:rPr>
                <w:rFonts w:ascii="NSimSun" w:hAnsi="NSimSun" w:eastAsia="NSimSun" w:cs="NSimSun"/>
                <w:sz w:val="11"/>
                <w:szCs w:val="11"/>
                <w:b/>
                <w:bCs/>
                <w:spacing w:val="-4"/>
              </w:rPr>
              <w:t>年</w:t>
            </w:r>
            <w:r>
              <w:rPr>
                <w:rFonts w:ascii="NSimSun" w:hAnsi="NSimSun" w:eastAsia="NSimSun" w:cs="NSimSun"/>
                <w:sz w:val="11"/>
                <w:szCs w:val="11"/>
                <w:spacing w:val="-21"/>
              </w:rPr>
              <w:t xml:space="preserve"> </w:t>
            </w:r>
            <w:r>
              <w:rPr>
                <w:rFonts w:ascii="NSimSun" w:hAnsi="NSimSun" w:eastAsia="NSimSun" w:cs="NSimSun"/>
                <w:sz w:val="11"/>
                <w:szCs w:val="11"/>
                <w:b/>
                <w:bCs/>
                <w:spacing w:val="-4"/>
              </w:rPr>
              <w:t>研</w:t>
            </w:r>
            <w:r>
              <w:rPr>
                <w:rFonts w:ascii="NSimSun" w:hAnsi="NSimSun" w:eastAsia="NSimSun" w:cs="NSimSun"/>
                <w:sz w:val="11"/>
                <w:szCs w:val="11"/>
                <w:spacing w:val="-19"/>
              </w:rPr>
              <w:t xml:space="preserve"> </w:t>
            </w:r>
            <w:r>
              <w:rPr>
                <w:rFonts w:ascii="NSimSun" w:hAnsi="NSimSun" w:eastAsia="NSimSun" w:cs="NSimSun"/>
                <w:sz w:val="11"/>
                <w:szCs w:val="11"/>
                <w:b/>
                <w:bCs/>
                <w:spacing w:val="-4"/>
              </w:rPr>
              <w:t>发</w:t>
            </w:r>
            <w:r>
              <w:rPr>
                <w:rFonts w:ascii="NSimSun" w:hAnsi="NSimSun" w:eastAsia="NSimSun" w:cs="NSimSun"/>
                <w:sz w:val="11"/>
                <w:szCs w:val="11"/>
                <w:spacing w:val="-20"/>
              </w:rPr>
              <w:t xml:space="preserve"> </w:t>
            </w:r>
            <w:r>
              <w:rPr>
                <w:rFonts w:ascii="NSimSun" w:hAnsi="NSimSun" w:eastAsia="NSimSun" w:cs="NSimSun"/>
                <w:sz w:val="11"/>
                <w:szCs w:val="11"/>
                <w:b/>
                <w:bCs/>
                <w:spacing w:val="-4"/>
              </w:rPr>
              <w:t>投</w:t>
            </w:r>
            <w:r>
              <w:rPr>
                <w:rFonts w:ascii="NSimSun" w:hAnsi="NSimSun" w:eastAsia="NSimSun" w:cs="NSimSun"/>
                <w:sz w:val="11"/>
                <w:szCs w:val="11"/>
                <w:spacing w:val="-21"/>
              </w:rPr>
              <w:t xml:space="preserve"> </w:t>
            </w:r>
            <w:r>
              <w:rPr>
                <w:rFonts w:ascii="NSimSun" w:hAnsi="NSimSun" w:eastAsia="NSimSun" w:cs="NSimSun"/>
                <w:sz w:val="11"/>
                <w:szCs w:val="11"/>
                <w:b/>
                <w:bCs/>
                <w:spacing w:val="-4"/>
              </w:rPr>
              <w:t>入</w:t>
            </w:r>
            <w:r>
              <w:rPr>
                <w:rFonts w:ascii="NSimSun" w:hAnsi="NSimSun" w:eastAsia="NSimSun" w:cs="NSimSun"/>
                <w:sz w:val="11"/>
                <w:szCs w:val="11"/>
                <w:spacing w:val="-19"/>
              </w:rPr>
              <w:t xml:space="preserve"> </w:t>
            </w:r>
            <w:r>
              <w:rPr>
                <w:rFonts w:ascii="NSimSun" w:hAnsi="NSimSun" w:eastAsia="NSimSun" w:cs="NSimSun"/>
                <w:sz w:val="11"/>
                <w:szCs w:val="11"/>
                <w:b/>
                <w:bCs/>
                <w:spacing w:val="-4"/>
              </w:rPr>
              <w:t>强</w:t>
            </w:r>
            <w:r>
              <w:rPr>
                <w:rFonts w:ascii="NSimSun" w:hAnsi="NSimSun" w:eastAsia="NSimSun" w:cs="NSimSun"/>
                <w:sz w:val="11"/>
                <w:szCs w:val="11"/>
                <w:spacing w:val="-21"/>
              </w:rPr>
              <w:t xml:space="preserve"> </w:t>
            </w:r>
            <w:r>
              <w:rPr>
                <w:rFonts w:ascii="NSimSun" w:hAnsi="NSimSun" w:eastAsia="NSimSun" w:cs="NSimSun"/>
                <w:sz w:val="11"/>
                <w:szCs w:val="11"/>
                <w:b/>
                <w:bCs/>
                <w:spacing w:val="-4"/>
              </w:rPr>
              <w:t>度</w:t>
            </w:r>
            <w:r>
              <w:rPr>
                <w:rFonts w:ascii="NSimSun" w:hAnsi="NSimSun" w:eastAsia="NSimSun" w:cs="NSimSun"/>
                <w:sz w:val="11"/>
                <w:szCs w:val="11"/>
                <w:spacing w:val="-19"/>
              </w:rPr>
              <w:t xml:space="preserve"> </w:t>
            </w:r>
            <w:r>
              <w:rPr>
                <w:rFonts w:ascii="NSimSun" w:hAnsi="NSimSun" w:eastAsia="NSimSun" w:cs="NSimSun"/>
                <w:sz w:val="11"/>
                <w:szCs w:val="11"/>
                <w:spacing w:val="-4"/>
              </w:rPr>
              <w:t>：</w:t>
            </w:r>
            <w:r>
              <w:rPr>
                <w:rFonts w:ascii="NSimSun" w:hAnsi="NSimSun" w:eastAsia="NSimSun" w:cs="NSimSun"/>
                <w:sz w:val="11"/>
                <w:szCs w:val="11"/>
                <w:spacing w:val="-18"/>
              </w:rPr>
              <w:t xml:space="preserve"> </w:t>
            </w:r>
            <w:r>
              <w:rPr>
                <w:rFonts w:ascii="NSimSun" w:hAnsi="NSimSun" w:eastAsia="NSimSun" w:cs="NSimSun"/>
                <w:sz w:val="11"/>
                <w:szCs w:val="11"/>
                <w:spacing w:val="-4"/>
              </w:rPr>
              <w:t>中</w:t>
            </w:r>
            <w:r>
              <w:rPr>
                <w:rFonts w:ascii="NSimSun" w:hAnsi="NSimSun" w:eastAsia="NSimSun" w:cs="NSimSun"/>
                <w:sz w:val="11"/>
                <w:szCs w:val="11"/>
                <w:spacing w:val="-18"/>
              </w:rPr>
              <w:t xml:space="preserve"> </w:t>
            </w:r>
            <w:r>
              <w:rPr>
                <w:rFonts w:ascii="NSimSun" w:hAnsi="NSimSun" w:eastAsia="NSimSun" w:cs="NSimSun"/>
                <w:sz w:val="11"/>
                <w:szCs w:val="11"/>
                <w:spacing w:val="-4"/>
              </w:rPr>
              <w:t>国</w:t>
            </w:r>
            <w:r>
              <w:rPr>
                <w:rFonts w:ascii="NSimSun" w:hAnsi="NSimSun" w:eastAsia="NSimSun" w:cs="NSimSun"/>
                <w:sz w:val="11"/>
                <w:szCs w:val="11"/>
                <w:spacing w:val="-28"/>
              </w:rPr>
              <w:t xml:space="preserve"> </w:t>
            </w:r>
            <w:r>
              <w:rPr>
                <w:rFonts w:ascii="NSimSun" w:hAnsi="NSimSun" w:eastAsia="NSimSun" w:cs="NSimSun"/>
                <w:sz w:val="11"/>
                <w:szCs w:val="11"/>
                <w:spacing w:val="-4"/>
              </w:rPr>
              <w:t>移</w:t>
            </w:r>
            <w:r>
              <w:rPr>
                <w:rFonts w:ascii="NSimSun" w:hAnsi="NSimSun" w:eastAsia="NSimSun" w:cs="NSimSun"/>
                <w:sz w:val="11"/>
                <w:szCs w:val="11"/>
                <w:spacing w:val="-28"/>
              </w:rPr>
              <w:t xml:space="preserve"> </w:t>
            </w:r>
            <w:r>
              <w:rPr>
                <w:rFonts w:ascii="NSimSun" w:hAnsi="NSimSun" w:eastAsia="NSimSun" w:cs="NSimSun"/>
                <w:sz w:val="11"/>
                <w:szCs w:val="11"/>
                <w:spacing w:val="-4"/>
              </w:rPr>
              <w:t>动</w:t>
            </w:r>
            <w:r>
              <w:rPr>
                <w:rFonts w:ascii="Times New Roman" w:hAnsi="Times New Roman" w:eastAsia="Times New Roman" w:cs="Times New Roman"/>
                <w:sz w:val="11"/>
                <w:szCs w:val="11"/>
                <w:spacing w:val="-4"/>
              </w:rPr>
              <w:t>3.61% </w:t>
            </w:r>
            <w:r>
              <w:rPr>
                <w:rFonts w:ascii="NSimSun" w:hAnsi="NSimSun" w:eastAsia="NSimSun" w:cs="NSimSun"/>
                <w:sz w:val="11"/>
                <w:szCs w:val="11"/>
                <w:spacing w:val="-4"/>
              </w:rPr>
              <w:t>，</w:t>
            </w:r>
            <w:r>
              <w:rPr>
                <w:rFonts w:ascii="NSimSun" w:hAnsi="NSimSun" w:eastAsia="NSimSun" w:cs="NSimSun"/>
                <w:sz w:val="11"/>
                <w:szCs w:val="11"/>
                <w:spacing w:val="-18"/>
              </w:rPr>
              <w:t xml:space="preserve"> </w:t>
            </w:r>
            <w:r>
              <w:rPr>
                <w:rFonts w:ascii="NSimSun" w:hAnsi="NSimSun" w:eastAsia="NSimSun" w:cs="NSimSun"/>
                <w:sz w:val="11"/>
                <w:szCs w:val="11"/>
                <w:spacing w:val="-4"/>
              </w:rPr>
              <w:t>中</w:t>
            </w:r>
            <w:r>
              <w:rPr>
                <w:rFonts w:ascii="NSimSun" w:hAnsi="NSimSun" w:eastAsia="NSimSun" w:cs="NSimSun"/>
                <w:sz w:val="11"/>
                <w:szCs w:val="11"/>
                <w:spacing w:val="-17"/>
              </w:rPr>
              <w:t xml:space="preserve"> </w:t>
            </w:r>
            <w:r>
              <w:rPr>
                <w:rFonts w:ascii="NSimSun" w:hAnsi="NSimSun" w:eastAsia="NSimSun" w:cs="NSimSun"/>
                <w:sz w:val="11"/>
                <w:szCs w:val="11"/>
                <w:spacing w:val="-5"/>
              </w:rPr>
              <w:t>国</w:t>
            </w:r>
            <w:r>
              <w:rPr>
                <w:rFonts w:ascii="NSimSun" w:hAnsi="NSimSun" w:eastAsia="NSimSun" w:cs="NSimSun"/>
                <w:sz w:val="11"/>
                <w:szCs w:val="11"/>
                <w:spacing w:val="-28"/>
              </w:rPr>
              <w:t xml:space="preserve"> </w:t>
            </w:r>
            <w:r>
              <w:rPr>
                <w:rFonts w:ascii="NSimSun" w:hAnsi="NSimSun" w:eastAsia="NSimSun" w:cs="NSimSun"/>
                <w:sz w:val="11"/>
                <w:szCs w:val="11"/>
                <w:spacing w:val="-5"/>
              </w:rPr>
              <w:t>联通</w:t>
            </w:r>
            <w:r>
              <w:rPr>
                <w:rFonts w:ascii="Times New Roman" w:hAnsi="Times New Roman" w:eastAsia="Times New Roman" w:cs="Times New Roman"/>
                <w:sz w:val="11"/>
                <w:szCs w:val="11"/>
                <w:spacing w:val="3"/>
              </w:rPr>
              <w:t>4.03%</w:t>
            </w:r>
            <w:r>
              <w:rPr>
                <w:rFonts w:ascii="NSimSun" w:hAnsi="NSimSun" w:eastAsia="NSimSun" w:cs="NSimSun"/>
                <w:sz w:val="11"/>
                <w:szCs w:val="11"/>
                <w:spacing w:val="3"/>
              </w:rPr>
              <w:t>，中广核</w:t>
            </w:r>
            <w:r>
              <w:rPr>
                <w:rFonts w:ascii="Times New Roman" w:hAnsi="Times New Roman" w:eastAsia="Times New Roman" w:cs="Times New Roman"/>
                <w:sz w:val="11"/>
                <w:szCs w:val="11"/>
                <w:spacing w:val="3"/>
              </w:rPr>
              <w:t>3.8%</w:t>
            </w:r>
            <w:r>
              <w:rPr>
                <w:rFonts w:ascii="NSimSun" w:hAnsi="NSimSun" w:eastAsia="NSimSun" w:cs="NSimSun"/>
                <w:sz w:val="11"/>
                <w:szCs w:val="11"/>
                <w:spacing w:val="3"/>
              </w:rPr>
              <w:t>，中国中车</w:t>
            </w:r>
            <w:r>
              <w:rPr>
                <w:rFonts w:ascii="Times New Roman" w:hAnsi="Times New Roman" w:eastAsia="Times New Roman" w:cs="Times New Roman"/>
                <w:sz w:val="11"/>
                <w:szCs w:val="11"/>
                <w:spacing w:val="3"/>
              </w:rPr>
              <w:t>6.0%</w:t>
            </w:r>
            <w:r>
              <w:rPr>
                <w:rFonts w:ascii="NSimSun" w:hAnsi="NSimSun" w:eastAsia="NSimSun" w:cs="NSimSun"/>
                <w:sz w:val="11"/>
                <w:szCs w:val="11"/>
                <w:spacing w:val="3"/>
              </w:rPr>
              <w:t>，航天科技</w:t>
            </w:r>
            <w:r>
              <w:rPr>
                <w:rFonts w:ascii="Times New Roman" w:hAnsi="Times New Roman" w:eastAsia="Times New Roman" w:cs="Times New Roman"/>
                <w:sz w:val="11"/>
                <w:szCs w:val="11"/>
                <w:spacing w:val="3"/>
              </w:rPr>
              <w:t>14.9%</w:t>
            </w:r>
          </w:p>
        </w:tc>
        <w:tc>
          <w:tcPr>
            <w:tcW w:w="2309" w:type="dxa"/>
            <w:vAlign w:val="top"/>
            <w:tcBorders>
              <w:bottom w:val="single" w:color="000000" w:sz="2" w:space="0"/>
              <w:top w:val="single" w:color="000000" w:sz="2" w:space="0"/>
            </w:tcBorders>
          </w:tcPr>
          <w:p>
            <w:pPr>
              <w:ind w:left="1137"/>
              <w:spacing w:before="109" w:line="22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rPr>
              <w:t>/</w:t>
            </w:r>
          </w:p>
        </w:tc>
      </w:tr>
      <w:tr>
        <w:trPr>
          <w:trHeight w:val="437" w:hRule="atLeast"/>
        </w:trPr>
        <w:tc>
          <w:tcPr>
            <w:tcW w:w="578" w:type="dxa"/>
            <w:vAlign w:val="top"/>
            <w:vMerge w:val="continue"/>
            <w:tcBorders>
              <w:bottom w:val="nil"/>
              <w:top w:val="nil"/>
            </w:tcBorders>
          </w:tcPr>
          <w:p>
            <w:pPr>
              <w:rPr>
                <w:rFonts w:ascii="Arial"/>
                <w:sz w:val="21"/>
              </w:rPr>
            </w:pPr>
            <w:r/>
          </w:p>
        </w:tc>
        <w:tc>
          <w:tcPr>
            <w:tcW w:w="575" w:type="dxa"/>
            <w:vAlign w:val="top"/>
            <w:vMerge w:val="restart"/>
            <w:tcBorders>
              <w:bottom w:val="nil"/>
              <w:top w:val="single" w:color="000000" w:sz="2" w:space="0"/>
            </w:tcBorders>
          </w:tcPr>
          <w:p>
            <w:pPr>
              <w:spacing w:line="346" w:lineRule="auto"/>
              <w:rPr>
                <w:rFonts w:ascii="Arial"/>
                <w:sz w:val="21"/>
              </w:rPr>
            </w:pPr>
            <w:r/>
          </w:p>
          <w:p>
            <w:pPr>
              <w:ind w:left="40"/>
              <w:spacing w:before="36" w:line="221" w:lineRule="auto"/>
              <w:rPr>
                <w:rFonts w:ascii="NSimSun" w:hAnsi="NSimSun" w:eastAsia="NSimSun" w:cs="NSimSun"/>
                <w:sz w:val="11"/>
                <w:szCs w:val="11"/>
              </w:rPr>
            </w:pPr>
            <w:r>
              <w:rPr>
                <w:rFonts w:ascii="NSimSun" w:hAnsi="NSimSun" w:eastAsia="NSimSun" w:cs="NSimSun"/>
                <w:sz w:val="11"/>
                <w:szCs w:val="11"/>
                <w:b/>
                <w:bCs/>
                <w:spacing w:val="9"/>
              </w:rPr>
              <w:t>研发人员</w:t>
            </w:r>
          </w:p>
        </w:tc>
        <w:tc>
          <w:tcPr>
            <w:tcW w:w="2003" w:type="dxa"/>
            <w:vAlign w:val="top"/>
            <w:tcBorders>
              <w:top w:val="single" w:color="000000" w:sz="2" w:space="0"/>
            </w:tcBorders>
          </w:tcPr>
          <w:p>
            <w:pPr>
              <w:ind w:left="16"/>
              <w:spacing w:before="16" w:line="234"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4"/>
              </w:rPr>
              <w:t>2022</w:t>
            </w:r>
            <w:r>
              <w:rPr>
                <w:rFonts w:ascii="NSimSun" w:hAnsi="NSimSun" w:eastAsia="NSimSun" w:cs="NSimSun"/>
                <w:sz w:val="11"/>
                <w:szCs w:val="11"/>
                <w:b/>
                <w:bCs/>
                <w:spacing w:val="4"/>
              </w:rPr>
              <w:t>年研发人员占比</w:t>
            </w:r>
            <w:r>
              <w:rPr>
                <w:rFonts w:ascii="NSimSun" w:hAnsi="NSimSun" w:eastAsia="NSimSun" w:cs="NSimSun"/>
                <w:sz w:val="11"/>
                <w:szCs w:val="11"/>
                <w:spacing w:val="4"/>
              </w:rPr>
              <w:t>：</w:t>
            </w:r>
            <w:r>
              <w:rPr>
                <w:rFonts w:ascii="NSimSun" w:hAnsi="NSimSun" w:eastAsia="NSimSun" w:cs="NSimSun"/>
                <w:sz w:val="11"/>
                <w:szCs w:val="11"/>
                <w:spacing w:val="-9"/>
              </w:rPr>
              <w:t xml:space="preserve"> </w:t>
            </w:r>
            <w:r>
              <w:rPr>
                <w:rFonts w:ascii="Times New Roman" w:hAnsi="Times New Roman" w:eastAsia="Times New Roman" w:cs="Times New Roman"/>
                <w:sz w:val="11"/>
                <w:szCs w:val="11"/>
                <w:spacing w:val="4"/>
              </w:rPr>
              <w:t>12.9%</w:t>
            </w:r>
          </w:p>
        </w:tc>
        <w:tc>
          <w:tcPr>
            <w:tcW w:w="2836" w:type="dxa"/>
            <w:vAlign w:val="top"/>
            <w:tcBorders>
              <w:top w:val="single" w:color="000000" w:sz="2" w:space="0"/>
            </w:tcBorders>
          </w:tcPr>
          <w:p>
            <w:pPr>
              <w:ind w:left="19" w:right="22" w:hanging="1"/>
              <w:spacing w:before="15" w:line="230" w:lineRule="auto"/>
              <w:jc w:val="both"/>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6"/>
              </w:rPr>
              <w:t>2022 </w:t>
            </w:r>
            <w:r>
              <w:rPr>
                <w:rFonts w:ascii="NSimSun" w:hAnsi="NSimSun" w:eastAsia="NSimSun" w:cs="NSimSun"/>
                <w:sz w:val="11"/>
                <w:szCs w:val="11"/>
                <w:b/>
                <w:bCs/>
                <w:spacing w:val="-6"/>
              </w:rPr>
              <w:t>年</w:t>
            </w:r>
            <w:r>
              <w:rPr>
                <w:rFonts w:ascii="NSimSun" w:hAnsi="NSimSun" w:eastAsia="NSimSun" w:cs="NSimSun"/>
                <w:sz w:val="11"/>
                <w:szCs w:val="11"/>
                <w:spacing w:val="-12"/>
              </w:rPr>
              <w:t xml:space="preserve"> </w:t>
            </w:r>
            <w:r>
              <w:rPr>
                <w:rFonts w:ascii="NSimSun" w:hAnsi="NSimSun" w:eastAsia="NSimSun" w:cs="NSimSun"/>
                <w:sz w:val="11"/>
                <w:szCs w:val="11"/>
                <w:b/>
                <w:bCs/>
                <w:spacing w:val="-6"/>
              </w:rPr>
              <w:t>研</w:t>
            </w:r>
            <w:r>
              <w:rPr>
                <w:rFonts w:ascii="NSimSun" w:hAnsi="NSimSun" w:eastAsia="NSimSun" w:cs="NSimSun"/>
                <w:sz w:val="11"/>
                <w:szCs w:val="11"/>
                <w:spacing w:val="-19"/>
              </w:rPr>
              <w:t xml:space="preserve"> </w:t>
            </w:r>
            <w:r>
              <w:rPr>
                <w:rFonts w:ascii="NSimSun" w:hAnsi="NSimSun" w:eastAsia="NSimSun" w:cs="NSimSun"/>
                <w:sz w:val="11"/>
                <w:szCs w:val="11"/>
                <w:b/>
                <w:bCs/>
                <w:spacing w:val="-6"/>
              </w:rPr>
              <w:t>发</w:t>
            </w:r>
            <w:r>
              <w:rPr>
                <w:rFonts w:ascii="NSimSun" w:hAnsi="NSimSun" w:eastAsia="NSimSun" w:cs="NSimSun"/>
                <w:sz w:val="11"/>
                <w:szCs w:val="11"/>
                <w:spacing w:val="-21"/>
              </w:rPr>
              <w:t xml:space="preserve"> </w:t>
            </w:r>
            <w:r>
              <w:rPr>
                <w:rFonts w:ascii="NSimSun" w:hAnsi="NSimSun" w:eastAsia="NSimSun" w:cs="NSimSun"/>
                <w:sz w:val="11"/>
                <w:szCs w:val="11"/>
                <w:b/>
                <w:bCs/>
                <w:spacing w:val="-6"/>
              </w:rPr>
              <w:t>人</w:t>
            </w:r>
            <w:r>
              <w:rPr>
                <w:rFonts w:ascii="NSimSun" w:hAnsi="NSimSun" w:eastAsia="NSimSun" w:cs="NSimSun"/>
                <w:sz w:val="11"/>
                <w:szCs w:val="11"/>
                <w:spacing w:val="-17"/>
              </w:rPr>
              <w:t xml:space="preserve"> </w:t>
            </w:r>
            <w:r>
              <w:rPr>
                <w:rFonts w:ascii="NSimSun" w:hAnsi="NSimSun" w:eastAsia="NSimSun" w:cs="NSimSun"/>
                <w:sz w:val="11"/>
                <w:szCs w:val="11"/>
                <w:b/>
                <w:bCs/>
                <w:spacing w:val="-6"/>
              </w:rPr>
              <w:t>员</w:t>
            </w:r>
            <w:r>
              <w:rPr>
                <w:rFonts w:ascii="NSimSun" w:hAnsi="NSimSun" w:eastAsia="NSimSun" w:cs="NSimSun"/>
                <w:sz w:val="11"/>
                <w:szCs w:val="11"/>
                <w:spacing w:val="-6"/>
              </w:rPr>
              <w:t xml:space="preserve"> </w:t>
            </w:r>
            <w:r>
              <w:rPr>
                <w:rFonts w:ascii="NSimSun" w:hAnsi="NSimSun" w:eastAsia="NSimSun" w:cs="NSimSun"/>
                <w:sz w:val="11"/>
                <w:szCs w:val="11"/>
                <w:b/>
                <w:bCs/>
                <w:spacing w:val="-6"/>
              </w:rPr>
              <w:t>占</w:t>
            </w:r>
            <w:r>
              <w:rPr>
                <w:rFonts w:ascii="NSimSun" w:hAnsi="NSimSun" w:eastAsia="NSimSun" w:cs="NSimSun"/>
                <w:sz w:val="11"/>
                <w:szCs w:val="11"/>
                <w:spacing w:val="-6"/>
              </w:rPr>
              <w:t xml:space="preserve"> </w:t>
            </w:r>
            <w:r>
              <w:rPr>
                <w:rFonts w:ascii="NSimSun" w:hAnsi="NSimSun" w:eastAsia="NSimSun" w:cs="NSimSun"/>
                <w:sz w:val="11"/>
                <w:szCs w:val="11"/>
                <w:b/>
                <w:bCs/>
                <w:spacing w:val="-6"/>
              </w:rPr>
              <w:t>比</w:t>
            </w:r>
            <w:r>
              <w:rPr>
                <w:rFonts w:ascii="NSimSun" w:hAnsi="NSimSun" w:eastAsia="NSimSun" w:cs="NSimSun"/>
                <w:sz w:val="11"/>
                <w:szCs w:val="11"/>
                <w:spacing w:val="-11"/>
              </w:rPr>
              <w:t xml:space="preserve"> </w:t>
            </w:r>
            <w:r>
              <w:rPr>
                <w:rFonts w:ascii="NSimSun" w:hAnsi="NSimSun" w:eastAsia="NSimSun" w:cs="NSimSun"/>
                <w:sz w:val="11"/>
                <w:szCs w:val="11"/>
                <w:spacing w:val="-6"/>
              </w:rPr>
              <w:t>：</w:t>
            </w:r>
            <w:r>
              <w:rPr>
                <w:rFonts w:ascii="NSimSun" w:hAnsi="NSimSun" w:eastAsia="NSimSun" w:cs="NSimSun"/>
                <w:sz w:val="11"/>
                <w:szCs w:val="11"/>
                <w:spacing w:val="-18"/>
              </w:rPr>
              <w:t xml:space="preserve"> </w:t>
            </w:r>
            <w:r>
              <w:rPr>
                <w:rFonts w:ascii="NSimSun" w:hAnsi="NSimSun" w:eastAsia="NSimSun" w:cs="NSimSun"/>
                <w:sz w:val="11"/>
                <w:szCs w:val="11"/>
                <w:spacing w:val="-6"/>
              </w:rPr>
              <w:t>中</w:t>
            </w:r>
            <w:r>
              <w:rPr>
                <w:rFonts w:ascii="NSimSun" w:hAnsi="NSimSun" w:eastAsia="NSimSun" w:cs="NSimSun"/>
                <w:sz w:val="11"/>
                <w:szCs w:val="11"/>
                <w:spacing w:val="-18"/>
              </w:rPr>
              <w:t xml:space="preserve"> </w:t>
            </w:r>
            <w:r>
              <w:rPr>
                <w:rFonts w:ascii="NSimSun" w:hAnsi="NSimSun" w:eastAsia="NSimSun" w:cs="NSimSun"/>
                <w:sz w:val="11"/>
                <w:szCs w:val="11"/>
                <w:spacing w:val="-6"/>
              </w:rPr>
              <w:t>国</w:t>
            </w:r>
            <w:r>
              <w:rPr>
                <w:rFonts w:ascii="NSimSun" w:hAnsi="NSimSun" w:eastAsia="NSimSun" w:cs="NSimSun"/>
                <w:sz w:val="11"/>
                <w:szCs w:val="11"/>
                <w:spacing w:val="-28"/>
              </w:rPr>
              <w:t xml:space="preserve"> </w:t>
            </w:r>
            <w:r>
              <w:rPr>
                <w:rFonts w:ascii="NSimSun" w:hAnsi="NSimSun" w:eastAsia="NSimSun" w:cs="NSimSun"/>
                <w:sz w:val="11"/>
                <w:szCs w:val="11"/>
                <w:spacing w:val="-6"/>
              </w:rPr>
              <w:t>移</w:t>
            </w:r>
            <w:r>
              <w:rPr>
                <w:rFonts w:ascii="NSimSun" w:hAnsi="NSimSun" w:eastAsia="NSimSun" w:cs="NSimSun"/>
                <w:sz w:val="11"/>
                <w:szCs w:val="11"/>
                <w:spacing w:val="-28"/>
              </w:rPr>
              <w:t xml:space="preserve"> </w:t>
            </w:r>
            <w:r>
              <w:rPr>
                <w:rFonts w:ascii="NSimSun" w:hAnsi="NSimSun" w:eastAsia="NSimSun" w:cs="NSimSun"/>
                <w:sz w:val="11"/>
                <w:szCs w:val="11"/>
                <w:spacing w:val="-6"/>
              </w:rPr>
              <w:t>动</w:t>
            </w:r>
            <w:r>
              <w:rPr>
                <w:rFonts w:ascii="Times New Roman" w:hAnsi="Times New Roman" w:eastAsia="Times New Roman" w:cs="Times New Roman"/>
                <w:sz w:val="11"/>
                <w:szCs w:val="11"/>
                <w:spacing w:val="-6"/>
              </w:rPr>
              <w:t>8.8% </w:t>
            </w:r>
            <w:r>
              <w:rPr>
                <w:rFonts w:ascii="NSimSun" w:hAnsi="NSimSun" w:eastAsia="NSimSun" w:cs="NSimSun"/>
                <w:sz w:val="11"/>
                <w:szCs w:val="11"/>
                <w:spacing w:val="-6"/>
              </w:rPr>
              <w:t>，</w:t>
            </w:r>
            <w:r>
              <w:rPr>
                <w:rFonts w:ascii="NSimSun" w:hAnsi="NSimSun" w:eastAsia="NSimSun" w:cs="NSimSun"/>
                <w:sz w:val="11"/>
                <w:szCs w:val="11"/>
                <w:spacing w:val="-6"/>
              </w:rPr>
              <w:t xml:space="preserve"> </w:t>
            </w:r>
            <w:r>
              <w:rPr>
                <w:rFonts w:ascii="NSimSun" w:hAnsi="NSimSun" w:eastAsia="NSimSun" w:cs="NSimSun"/>
                <w:sz w:val="11"/>
                <w:szCs w:val="11"/>
                <w:spacing w:val="-6"/>
              </w:rPr>
              <w:t>中</w:t>
            </w:r>
            <w:r>
              <w:rPr>
                <w:rFonts w:ascii="NSimSun" w:hAnsi="NSimSun" w:eastAsia="NSimSun" w:cs="NSimSun"/>
                <w:sz w:val="11"/>
                <w:szCs w:val="11"/>
                <w:spacing w:val="-17"/>
              </w:rPr>
              <w:t xml:space="preserve"> </w:t>
            </w:r>
            <w:r>
              <w:rPr>
                <w:rFonts w:ascii="NSimSun" w:hAnsi="NSimSun" w:eastAsia="NSimSun" w:cs="NSimSun"/>
                <w:sz w:val="11"/>
                <w:szCs w:val="11"/>
                <w:spacing w:val="-6"/>
              </w:rPr>
              <w:t>国</w:t>
            </w:r>
            <w:r>
              <w:rPr>
                <w:rFonts w:ascii="NSimSun" w:hAnsi="NSimSun" w:eastAsia="NSimSun" w:cs="NSimSun"/>
                <w:sz w:val="11"/>
                <w:szCs w:val="11"/>
                <w:spacing w:val="-21"/>
              </w:rPr>
              <w:t xml:space="preserve"> </w:t>
            </w:r>
            <w:r>
              <w:rPr>
                <w:rFonts w:ascii="NSimSun" w:hAnsi="NSimSun" w:eastAsia="NSimSun" w:cs="NSimSun"/>
                <w:sz w:val="11"/>
                <w:szCs w:val="11"/>
                <w:spacing w:val="-6"/>
              </w:rPr>
              <w:t>联</w:t>
            </w:r>
            <w:r>
              <w:rPr>
                <w:rFonts w:ascii="NSimSun" w:hAnsi="NSimSun" w:eastAsia="NSimSun" w:cs="NSimSun"/>
                <w:sz w:val="11"/>
                <w:szCs w:val="11"/>
                <w:spacing w:val="-28"/>
              </w:rPr>
              <w:t xml:space="preserve"> </w:t>
            </w:r>
            <w:r>
              <w:rPr>
                <w:rFonts w:ascii="NSimSun" w:hAnsi="NSimSun" w:eastAsia="NSimSun" w:cs="NSimSun"/>
                <w:sz w:val="11"/>
                <w:szCs w:val="11"/>
                <w:spacing w:val="-6"/>
              </w:rPr>
              <w:t>通</w:t>
            </w:r>
            <w:r>
              <w:rPr>
                <w:rFonts w:ascii="Times New Roman" w:hAnsi="Times New Roman" w:eastAsia="Times New Roman" w:cs="Times New Roman"/>
                <w:sz w:val="11"/>
                <w:szCs w:val="11"/>
                <w:spacing w:val="-7"/>
              </w:rPr>
              <w:t>7.8%</w:t>
            </w:r>
            <w:r>
              <w:rPr>
                <w:rFonts w:ascii="Times New Roman" w:hAnsi="Times New Roman" w:eastAsia="Times New Roman" w:cs="Times New Roman"/>
                <w:sz w:val="11"/>
                <w:szCs w:val="11"/>
                <w:spacing w:val="10"/>
              </w:rPr>
              <w:t xml:space="preserve"> </w:t>
            </w:r>
            <w:r>
              <w:rPr>
                <w:rFonts w:ascii="NSimSun" w:hAnsi="NSimSun" w:eastAsia="NSimSun" w:cs="NSimSun"/>
                <w:sz w:val="11"/>
                <w:szCs w:val="11"/>
                <w:spacing w:val="-7"/>
              </w:rPr>
              <w:t>，</w:t>
            </w:r>
            <w:r>
              <w:rPr>
                <w:rFonts w:ascii="NSimSun" w:hAnsi="NSimSun" w:eastAsia="NSimSun" w:cs="NSimSun"/>
                <w:sz w:val="11"/>
                <w:szCs w:val="11"/>
                <w:spacing w:val="-18"/>
              </w:rPr>
              <w:t xml:space="preserve"> </w:t>
            </w:r>
            <w:r>
              <w:rPr>
                <w:rFonts w:ascii="NSimSun" w:hAnsi="NSimSun" w:eastAsia="NSimSun" w:cs="NSimSun"/>
                <w:sz w:val="11"/>
                <w:szCs w:val="11"/>
                <w:spacing w:val="-7"/>
              </w:rPr>
              <w:t>中</w:t>
            </w:r>
            <w:r>
              <w:rPr>
                <w:rFonts w:ascii="NSimSun" w:hAnsi="NSimSun" w:eastAsia="NSimSun" w:cs="NSimSun"/>
                <w:sz w:val="11"/>
                <w:szCs w:val="11"/>
                <w:spacing w:val="-18"/>
              </w:rPr>
              <w:t xml:space="preserve"> </w:t>
            </w:r>
            <w:r>
              <w:rPr>
                <w:rFonts w:ascii="NSimSun" w:hAnsi="NSimSun" w:eastAsia="NSimSun" w:cs="NSimSun"/>
                <w:sz w:val="11"/>
                <w:szCs w:val="11"/>
                <w:spacing w:val="-7"/>
              </w:rPr>
              <w:t>国</w:t>
            </w:r>
            <w:r>
              <w:rPr>
                <w:rFonts w:ascii="NSimSun" w:hAnsi="NSimSun" w:eastAsia="NSimSun" w:cs="NSimSun"/>
                <w:sz w:val="11"/>
                <w:szCs w:val="11"/>
                <w:spacing w:val="-27"/>
              </w:rPr>
              <w:t xml:space="preserve"> </w:t>
            </w:r>
            <w:r>
              <w:rPr>
                <w:rFonts w:ascii="NSimSun" w:hAnsi="NSimSun" w:eastAsia="NSimSun" w:cs="NSimSun"/>
                <w:sz w:val="11"/>
                <w:szCs w:val="11"/>
                <w:spacing w:val="-7"/>
              </w:rPr>
              <w:t>建</w:t>
            </w:r>
            <w:r>
              <w:rPr>
                <w:rFonts w:ascii="NSimSun" w:hAnsi="NSimSun" w:eastAsia="NSimSun" w:cs="NSimSun"/>
                <w:sz w:val="11"/>
                <w:szCs w:val="11"/>
                <w:spacing w:val="-28"/>
              </w:rPr>
              <w:t xml:space="preserve"> </w:t>
            </w:r>
            <w:r>
              <w:rPr>
                <w:rFonts w:ascii="NSimSun" w:hAnsi="NSimSun" w:eastAsia="NSimSun" w:cs="NSimSun"/>
                <w:sz w:val="11"/>
                <w:szCs w:val="11"/>
                <w:spacing w:val="-7"/>
              </w:rPr>
              <w:t>筑</w:t>
            </w:r>
            <w:r>
              <w:rPr>
                <w:rFonts w:ascii="NSimSun" w:hAnsi="NSimSun" w:eastAsia="NSimSun" w:cs="NSimSun"/>
                <w:sz w:val="11"/>
                <w:szCs w:val="11"/>
                <w:spacing w:val="-25"/>
              </w:rPr>
              <w:t xml:space="preserve"> </w:t>
            </w:r>
            <w:r>
              <w:rPr>
                <w:rFonts w:ascii="Times New Roman" w:hAnsi="Times New Roman" w:eastAsia="Times New Roman" w:cs="Times New Roman"/>
                <w:sz w:val="11"/>
                <w:szCs w:val="11"/>
                <w:spacing w:val="-7"/>
              </w:rPr>
              <w:t>8.8%</w:t>
            </w:r>
            <w:r>
              <w:rPr>
                <w:rFonts w:ascii="Times New Roman" w:hAnsi="Times New Roman" w:eastAsia="Times New Roman" w:cs="Times New Roman"/>
                <w:sz w:val="11"/>
                <w:szCs w:val="11"/>
                <w:spacing w:val="4"/>
              </w:rPr>
              <w:t xml:space="preserve"> </w:t>
            </w:r>
            <w:r>
              <w:rPr>
                <w:rFonts w:ascii="NSimSun" w:hAnsi="NSimSun" w:eastAsia="NSimSun" w:cs="NSimSun"/>
                <w:sz w:val="11"/>
                <w:szCs w:val="11"/>
                <w:spacing w:val="-7"/>
              </w:rPr>
              <w:t>，</w:t>
            </w:r>
            <w:r>
              <w:rPr>
                <w:rFonts w:ascii="NSimSun" w:hAnsi="NSimSun" w:eastAsia="NSimSun" w:cs="NSimSun"/>
                <w:sz w:val="11"/>
                <w:szCs w:val="11"/>
                <w:spacing w:val="-20"/>
              </w:rPr>
              <w:t xml:space="preserve"> </w:t>
            </w:r>
            <w:r>
              <w:rPr>
                <w:rFonts w:ascii="NSimSun" w:hAnsi="NSimSun" w:eastAsia="NSimSun" w:cs="NSimSun"/>
                <w:sz w:val="11"/>
                <w:szCs w:val="11"/>
                <w:spacing w:val="-7"/>
              </w:rPr>
              <w:t>长</w:t>
            </w:r>
            <w:r>
              <w:rPr>
                <w:rFonts w:ascii="NSimSun" w:hAnsi="NSimSun" w:eastAsia="NSimSun" w:cs="NSimSun"/>
                <w:sz w:val="11"/>
                <w:szCs w:val="11"/>
                <w:spacing w:val="-21"/>
              </w:rPr>
              <w:t xml:space="preserve"> </w:t>
            </w:r>
            <w:r>
              <w:rPr>
                <w:rFonts w:ascii="NSimSun" w:hAnsi="NSimSun" w:eastAsia="NSimSun" w:cs="NSimSun"/>
                <w:sz w:val="11"/>
                <w:szCs w:val="11"/>
                <w:spacing w:val="-7"/>
              </w:rPr>
              <w:t>江</w:t>
            </w:r>
            <w:r>
              <w:rPr>
                <w:rFonts w:ascii="NSimSun" w:hAnsi="NSimSun" w:eastAsia="NSimSun" w:cs="NSimSun"/>
                <w:sz w:val="11"/>
                <w:szCs w:val="11"/>
                <w:spacing w:val="-21"/>
              </w:rPr>
              <w:t xml:space="preserve"> </w:t>
            </w:r>
            <w:r>
              <w:rPr>
                <w:rFonts w:ascii="NSimSun" w:hAnsi="NSimSun" w:eastAsia="NSimSun" w:cs="NSimSun"/>
                <w:sz w:val="11"/>
                <w:szCs w:val="11"/>
                <w:spacing w:val="-7"/>
              </w:rPr>
              <w:t>三</w:t>
            </w:r>
            <w:r>
              <w:rPr>
                <w:rFonts w:ascii="NSimSun" w:hAnsi="NSimSun" w:eastAsia="NSimSun" w:cs="NSimSun"/>
                <w:sz w:val="11"/>
                <w:szCs w:val="11"/>
                <w:spacing w:val="-26"/>
              </w:rPr>
              <w:t xml:space="preserve"> </w:t>
            </w:r>
            <w:r>
              <w:rPr>
                <w:rFonts w:ascii="NSimSun" w:hAnsi="NSimSun" w:eastAsia="NSimSun" w:cs="NSimSun"/>
                <w:sz w:val="11"/>
                <w:szCs w:val="11"/>
                <w:spacing w:val="-7"/>
              </w:rPr>
              <w:t>峡</w:t>
            </w:r>
            <w:r>
              <w:rPr>
                <w:rFonts w:ascii="NSimSun" w:hAnsi="NSimSun" w:eastAsia="NSimSun" w:cs="NSimSun"/>
                <w:sz w:val="11"/>
                <w:szCs w:val="11"/>
                <w:spacing w:val="-20"/>
              </w:rPr>
              <w:t xml:space="preserve"> </w:t>
            </w:r>
            <w:r>
              <w:rPr>
                <w:rFonts w:ascii="Times New Roman" w:hAnsi="Times New Roman" w:eastAsia="Times New Roman" w:cs="Times New Roman"/>
                <w:sz w:val="11"/>
                <w:szCs w:val="11"/>
                <w:spacing w:val="-7"/>
              </w:rPr>
              <w:t>12.8%</w:t>
            </w:r>
            <w:r>
              <w:rPr>
                <w:rFonts w:ascii="Times New Roman" w:hAnsi="Times New Roman" w:eastAsia="Times New Roman" w:cs="Times New Roman"/>
                <w:sz w:val="11"/>
                <w:szCs w:val="11"/>
                <w:spacing w:val="4"/>
              </w:rPr>
              <w:t xml:space="preserve"> </w:t>
            </w:r>
            <w:r>
              <w:rPr>
                <w:rFonts w:ascii="NSimSun" w:hAnsi="NSimSun" w:eastAsia="NSimSun" w:cs="NSimSun"/>
                <w:sz w:val="11"/>
                <w:szCs w:val="11"/>
                <w:spacing w:val="-7"/>
              </w:rPr>
              <w:t>，</w:t>
            </w:r>
            <w:r>
              <w:rPr>
                <w:rFonts w:ascii="NSimSun" w:hAnsi="NSimSun" w:eastAsia="NSimSun" w:cs="NSimSun"/>
                <w:sz w:val="11"/>
                <w:szCs w:val="11"/>
                <w:spacing w:val="-7"/>
              </w:rPr>
              <w:t xml:space="preserve"> </w:t>
            </w:r>
            <w:r>
              <w:rPr>
                <w:rFonts w:ascii="NSimSun" w:hAnsi="NSimSun" w:eastAsia="NSimSun" w:cs="NSimSun"/>
                <w:sz w:val="11"/>
                <w:szCs w:val="11"/>
                <w:spacing w:val="-7"/>
              </w:rPr>
              <w:t>中</w:t>
            </w:r>
            <w:r>
              <w:rPr>
                <w:rFonts w:ascii="NSimSun" w:hAnsi="NSimSun" w:eastAsia="NSimSun" w:cs="NSimSun"/>
                <w:sz w:val="11"/>
                <w:szCs w:val="11"/>
                <w:spacing w:val="-10"/>
              </w:rPr>
              <w:t xml:space="preserve"> </w:t>
            </w:r>
            <w:r>
              <w:rPr>
                <w:rFonts w:ascii="NSimSun" w:hAnsi="NSimSun" w:eastAsia="NSimSun" w:cs="NSimSun"/>
                <w:sz w:val="11"/>
                <w:szCs w:val="11"/>
                <w:spacing w:val="-7"/>
              </w:rPr>
              <w:t>国</w:t>
            </w:r>
            <w:r>
              <w:rPr>
                <w:rFonts w:ascii="NSimSun" w:hAnsi="NSimSun" w:eastAsia="NSimSun" w:cs="NSimSun"/>
                <w:sz w:val="11"/>
                <w:szCs w:val="11"/>
                <w:spacing w:val="-11"/>
              </w:rPr>
              <w:t xml:space="preserve"> </w:t>
            </w:r>
            <w:r>
              <w:rPr>
                <w:rFonts w:ascii="NSimSun" w:hAnsi="NSimSun" w:eastAsia="NSimSun" w:cs="NSimSun"/>
                <w:sz w:val="11"/>
                <w:szCs w:val="11"/>
                <w:spacing w:val="-7"/>
              </w:rPr>
              <w:t>中</w:t>
            </w:r>
            <w:r>
              <w:rPr>
                <w:rFonts w:ascii="NSimSun" w:hAnsi="NSimSun" w:eastAsia="NSimSun" w:cs="NSimSun"/>
                <w:sz w:val="11"/>
                <w:szCs w:val="11"/>
                <w:spacing w:val="-27"/>
              </w:rPr>
              <w:t xml:space="preserve"> </w:t>
            </w:r>
            <w:r>
              <w:rPr>
                <w:rFonts w:ascii="NSimSun" w:hAnsi="NSimSun" w:eastAsia="NSimSun" w:cs="NSimSun"/>
                <w:sz w:val="11"/>
                <w:szCs w:val="11"/>
                <w:spacing w:val="-7"/>
              </w:rPr>
              <w:t>车</w:t>
            </w:r>
            <w:r>
              <w:rPr>
                <w:rFonts w:ascii="Times New Roman" w:hAnsi="Times New Roman" w:eastAsia="Times New Roman" w:cs="Times New Roman"/>
                <w:sz w:val="11"/>
                <w:szCs w:val="11"/>
                <w:spacing w:val="2"/>
              </w:rPr>
              <w:t>14.5%</w:t>
            </w:r>
            <w:r>
              <w:rPr>
                <w:rFonts w:ascii="NSimSun" w:hAnsi="NSimSun" w:eastAsia="NSimSun" w:cs="NSimSun"/>
                <w:sz w:val="11"/>
                <w:szCs w:val="11"/>
                <w:spacing w:val="2"/>
              </w:rPr>
              <w:t>，中广核</w:t>
            </w:r>
            <w:r>
              <w:rPr>
                <w:rFonts w:ascii="Times New Roman" w:hAnsi="Times New Roman" w:eastAsia="Times New Roman" w:cs="Times New Roman"/>
                <w:sz w:val="11"/>
                <w:szCs w:val="11"/>
                <w:spacing w:val="2"/>
              </w:rPr>
              <w:t>16.8%</w:t>
            </w:r>
            <w:r>
              <w:rPr>
                <w:rFonts w:ascii="NSimSun" w:hAnsi="NSimSun" w:eastAsia="NSimSun" w:cs="NSimSun"/>
                <w:sz w:val="11"/>
                <w:szCs w:val="11"/>
                <w:spacing w:val="2"/>
              </w:rPr>
              <w:t>，航天科技</w:t>
            </w:r>
            <w:r>
              <w:rPr>
                <w:rFonts w:ascii="Times New Roman" w:hAnsi="Times New Roman" w:eastAsia="Times New Roman" w:cs="Times New Roman"/>
                <w:sz w:val="11"/>
                <w:szCs w:val="11"/>
                <w:spacing w:val="2"/>
              </w:rPr>
              <w:t>30.9%</w:t>
            </w:r>
          </w:p>
        </w:tc>
        <w:tc>
          <w:tcPr>
            <w:tcW w:w="2309" w:type="dxa"/>
            <w:vAlign w:val="top"/>
            <w:vMerge w:val="restart"/>
            <w:tcBorders>
              <w:bottom w:val="nil"/>
              <w:top w:val="single" w:color="000000" w:sz="2" w:space="0"/>
            </w:tcBorders>
          </w:tcPr>
          <w:p>
            <w:pPr>
              <w:spacing w:line="370" w:lineRule="auto"/>
              <w:rPr>
                <w:rFonts w:ascii="Arial"/>
                <w:sz w:val="21"/>
              </w:rPr>
            </w:pPr>
            <w:r/>
          </w:p>
          <w:p>
            <w:pPr>
              <w:ind w:left="1137"/>
              <w:spacing w:before="32" w:line="22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rPr>
              <w:t>/</w:t>
            </w:r>
          </w:p>
        </w:tc>
      </w:tr>
      <w:tr>
        <w:trPr>
          <w:trHeight w:val="437" w:hRule="atLeast"/>
        </w:trPr>
        <w:tc>
          <w:tcPr>
            <w:tcW w:w="578" w:type="dxa"/>
            <w:vAlign w:val="top"/>
            <w:vMerge w:val="continue"/>
            <w:tcBorders>
              <w:bottom w:val="nil"/>
              <w:top w:val="nil"/>
            </w:tcBorders>
          </w:tcPr>
          <w:p>
            <w:pPr>
              <w:rPr>
                <w:rFonts w:ascii="Arial"/>
                <w:sz w:val="21"/>
              </w:rPr>
            </w:pPr>
            <w:r/>
          </w:p>
        </w:tc>
        <w:tc>
          <w:tcPr>
            <w:tcW w:w="575" w:type="dxa"/>
            <w:vAlign w:val="top"/>
            <w:vMerge w:val="continue"/>
            <w:tcBorders>
              <w:bottom w:val="single" w:color="000000" w:sz="2" w:space="0"/>
              <w:top w:val="nil"/>
            </w:tcBorders>
          </w:tcPr>
          <w:p>
            <w:pPr>
              <w:rPr>
                <w:rFonts w:ascii="Arial"/>
                <w:sz w:val="21"/>
              </w:rPr>
            </w:pPr>
            <w:r/>
          </w:p>
        </w:tc>
        <w:tc>
          <w:tcPr>
            <w:tcW w:w="2003" w:type="dxa"/>
            <w:vAlign w:val="top"/>
            <w:tcBorders>
              <w:bottom w:val="single" w:color="000000" w:sz="2" w:space="0"/>
            </w:tcBorders>
          </w:tcPr>
          <w:p>
            <w:pPr>
              <w:ind w:left="17"/>
              <w:spacing w:before="16" w:line="234" w:lineRule="auto"/>
              <w:rPr>
                <w:rFonts w:ascii="NSimSun" w:hAnsi="NSimSun" w:eastAsia="NSimSun" w:cs="NSimSun"/>
                <w:sz w:val="11"/>
                <w:szCs w:val="11"/>
              </w:rPr>
            </w:pPr>
            <w:r>
              <w:rPr>
                <w:rFonts w:ascii="NSimSun" w:hAnsi="NSimSun" w:eastAsia="NSimSun" w:cs="NSimSun"/>
                <w:sz w:val="11"/>
                <w:szCs w:val="11"/>
                <w:b/>
                <w:bCs/>
                <w:spacing w:val="7"/>
              </w:rPr>
              <w:t>截至</w:t>
            </w:r>
            <w:r>
              <w:rPr>
                <w:rFonts w:ascii="Times New Roman" w:hAnsi="Times New Roman" w:eastAsia="Times New Roman" w:cs="Times New Roman"/>
                <w:sz w:val="11"/>
                <w:szCs w:val="11"/>
                <w:b/>
                <w:bCs/>
                <w:spacing w:val="7"/>
              </w:rPr>
              <w:t>2022</w:t>
            </w:r>
            <w:r>
              <w:rPr>
                <w:rFonts w:ascii="NSimSun" w:hAnsi="NSimSun" w:eastAsia="NSimSun" w:cs="NSimSun"/>
                <w:sz w:val="11"/>
                <w:szCs w:val="11"/>
                <w:b/>
                <w:bCs/>
                <w:spacing w:val="7"/>
              </w:rPr>
              <w:t>年，拥有院士数量</w:t>
            </w:r>
            <w:r>
              <w:rPr>
                <w:rFonts w:ascii="NSimSun" w:hAnsi="NSimSun" w:eastAsia="NSimSun" w:cs="NSimSun"/>
                <w:sz w:val="11"/>
                <w:szCs w:val="11"/>
                <w:spacing w:val="7"/>
              </w:rPr>
              <w:t>：</w:t>
            </w:r>
            <w:r>
              <w:rPr>
                <w:rFonts w:ascii="NSimSun" w:hAnsi="NSimSun" w:eastAsia="NSimSun" w:cs="NSimSun"/>
                <w:sz w:val="11"/>
                <w:szCs w:val="11"/>
                <w:spacing w:val="-14"/>
              </w:rPr>
              <w:t xml:space="preserve"> </w:t>
            </w:r>
            <w:r>
              <w:rPr>
                <w:rFonts w:ascii="Times New Roman" w:hAnsi="Times New Roman" w:eastAsia="Times New Roman" w:cs="Times New Roman"/>
                <w:sz w:val="11"/>
                <w:szCs w:val="11"/>
                <w:spacing w:val="7"/>
              </w:rPr>
              <w:t>0</w:t>
            </w:r>
            <w:r>
              <w:rPr>
                <w:rFonts w:ascii="NSimSun" w:hAnsi="NSimSun" w:eastAsia="NSimSun" w:cs="NSimSun"/>
                <w:sz w:val="11"/>
                <w:szCs w:val="11"/>
                <w:spacing w:val="7"/>
              </w:rPr>
              <w:t>名</w:t>
            </w:r>
          </w:p>
        </w:tc>
        <w:tc>
          <w:tcPr>
            <w:tcW w:w="2836" w:type="dxa"/>
            <w:vAlign w:val="top"/>
            <w:tcBorders>
              <w:bottom w:val="single" w:color="000000" w:sz="2" w:space="0"/>
            </w:tcBorders>
          </w:tcPr>
          <w:p>
            <w:pPr>
              <w:ind w:left="19" w:right="22"/>
              <w:spacing w:before="15" w:line="230" w:lineRule="auto"/>
              <w:jc w:val="both"/>
              <w:rPr>
                <w:rFonts w:ascii="NSimSun" w:hAnsi="NSimSun" w:eastAsia="NSimSun" w:cs="NSimSun"/>
                <w:sz w:val="11"/>
                <w:szCs w:val="11"/>
              </w:rPr>
            </w:pPr>
            <w:r>
              <w:rPr>
                <w:rFonts w:ascii="NSimSun" w:hAnsi="NSimSun" w:eastAsia="NSimSun" w:cs="NSimSun"/>
                <w:sz w:val="11"/>
                <w:szCs w:val="11"/>
                <w:b/>
                <w:bCs/>
                <w:spacing w:val="-1"/>
              </w:rPr>
              <w:t>截</w:t>
            </w:r>
            <w:r>
              <w:rPr>
                <w:rFonts w:ascii="NSimSun" w:hAnsi="NSimSun" w:eastAsia="NSimSun" w:cs="NSimSun"/>
                <w:sz w:val="11"/>
                <w:szCs w:val="11"/>
                <w:spacing w:val="-28"/>
              </w:rPr>
              <w:t xml:space="preserve"> </w:t>
            </w:r>
            <w:r>
              <w:rPr>
                <w:rFonts w:ascii="NSimSun" w:hAnsi="NSimSun" w:eastAsia="NSimSun" w:cs="NSimSun"/>
                <w:sz w:val="11"/>
                <w:szCs w:val="11"/>
                <w:b/>
                <w:bCs/>
                <w:spacing w:val="-1"/>
              </w:rPr>
              <w:t>止</w:t>
            </w:r>
            <w:r>
              <w:rPr>
                <w:rFonts w:ascii="Times New Roman" w:hAnsi="Times New Roman" w:eastAsia="Times New Roman" w:cs="Times New Roman"/>
                <w:sz w:val="11"/>
                <w:szCs w:val="11"/>
                <w:b/>
                <w:bCs/>
                <w:spacing w:val="-1"/>
              </w:rPr>
              <w:t>2022</w:t>
            </w:r>
            <w:r>
              <w:rPr>
                <w:rFonts w:ascii="NSimSun" w:hAnsi="NSimSun" w:eastAsia="NSimSun" w:cs="NSimSun"/>
                <w:sz w:val="11"/>
                <w:szCs w:val="11"/>
                <w:b/>
                <w:bCs/>
                <w:spacing w:val="-1"/>
              </w:rPr>
              <w:t>年</w:t>
            </w:r>
            <w:r>
              <w:rPr>
                <w:rFonts w:ascii="NSimSun" w:hAnsi="NSimSun" w:eastAsia="NSimSun" w:cs="NSimSun"/>
                <w:sz w:val="11"/>
                <w:szCs w:val="11"/>
                <w:spacing w:val="-20"/>
              </w:rPr>
              <w:t xml:space="preserve"> </w:t>
            </w:r>
            <w:r>
              <w:rPr>
                <w:rFonts w:ascii="NSimSun" w:hAnsi="NSimSun" w:eastAsia="NSimSun" w:cs="NSimSun"/>
                <w:sz w:val="11"/>
                <w:szCs w:val="11"/>
                <w:b/>
                <w:bCs/>
                <w:spacing w:val="-1"/>
              </w:rPr>
              <w:t>，</w:t>
            </w:r>
            <w:r>
              <w:rPr>
                <w:rFonts w:ascii="NSimSun" w:hAnsi="NSimSun" w:eastAsia="NSimSun" w:cs="NSimSun"/>
                <w:sz w:val="11"/>
                <w:szCs w:val="11"/>
                <w:spacing w:val="-28"/>
              </w:rPr>
              <w:t xml:space="preserve"> </w:t>
            </w:r>
            <w:r>
              <w:rPr>
                <w:rFonts w:ascii="NSimSun" w:hAnsi="NSimSun" w:eastAsia="NSimSun" w:cs="NSimSun"/>
                <w:sz w:val="11"/>
                <w:szCs w:val="11"/>
                <w:b/>
                <w:bCs/>
                <w:spacing w:val="-1"/>
              </w:rPr>
              <w:t>拥</w:t>
            </w:r>
            <w:r>
              <w:rPr>
                <w:rFonts w:ascii="NSimSun" w:hAnsi="NSimSun" w:eastAsia="NSimSun" w:cs="NSimSun"/>
                <w:sz w:val="11"/>
                <w:szCs w:val="11"/>
                <w:spacing w:val="-28"/>
              </w:rPr>
              <w:t xml:space="preserve"> </w:t>
            </w:r>
            <w:r>
              <w:rPr>
                <w:rFonts w:ascii="NSimSun" w:hAnsi="NSimSun" w:eastAsia="NSimSun" w:cs="NSimSun"/>
                <w:sz w:val="11"/>
                <w:szCs w:val="11"/>
                <w:b/>
                <w:bCs/>
                <w:spacing w:val="-1"/>
              </w:rPr>
              <w:t>有</w:t>
            </w:r>
            <w:r>
              <w:rPr>
                <w:rFonts w:ascii="NSimSun" w:hAnsi="NSimSun" w:eastAsia="NSimSun" w:cs="NSimSun"/>
                <w:sz w:val="11"/>
                <w:szCs w:val="11"/>
                <w:spacing w:val="-28"/>
              </w:rPr>
              <w:t xml:space="preserve"> </w:t>
            </w:r>
            <w:r>
              <w:rPr>
                <w:rFonts w:ascii="NSimSun" w:hAnsi="NSimSun" w:eastAsia="NSimSun" w:cs="NSimSun"/>
                <w:sz w:val="11"/>
                <w:szCs w:val="11"/>
                <w:b/>
                <w:bCs/>
                <w:spacing w:val="-1"/>
              </w:rPr>
              <w:t>院</w:t>
            </w:r>
            <w:r>
              <w:rPr>
                <w:rFonts w:ascii="NSimSun" w:hAnsi="NSimSun" w:eastAsia="NSimSun" w:cs="NSimSun"/>
                <w:sz w:val="11"/>
                <w:szCs w:val="11"/>
                <w:spacing w:val="-27"/>
              </w:rPr>
              <w:t xml:space="preserve"> </w:t>
            </w:r>
            <w:r>
              <w:rPr>
                <w:rFonts w:ascii="NSimSun" w:hAnsi="NSimSun" w:eastAsia="NSimSun" w:cs="NSimSun"/>
                <w:sz w:val="11"/>
                <w:szCs w:val="11"/>
                <w:b/>
                <w:bCs/>
                <w:spacing w:val="-1"/>
              </w:rPr>
              <w:t>士数</w:t>
            </w:r>
            <w:r>
              <w:rPr>
                <w:rFonts w:ascii="NSimSun" w:hAnsi="NSimSun" w:eastAsia="NSimSun" w:cs="NSimSun"/>
                <w:sz w:val="11"/>
                <w:szCs w:val="11"/>
                <w:spacing w:val="-28"/>
              </w:rPr>
              <w:t xml:space="preserve"> </w:t>
            </w:r>
            <w:r>
              <w:rPr>
                <w:rFonts w:ascii="NSimSun" w:hAnsi="NSimSun" w:eastAsia="NSimSun" w:cs="NSimSun"/>
                <w:sz w:val="11"/>
                <w:szCs w:val="11"/>
                <w:b/>
                <w:bCs/>
                <w:spacing w:val="-1"/>
              </w:rPr>
              <w:t>量</w:t>
            </w:r>
            <w:r>
              <w:rPr>
                <w:rFonts w:ascii="NSimSun" w:hAnsi="NSimSun" w:eastAsia="NSimSun" w:cs="NSimSun"/>
                <w:sz w:val="11"/>
                <w:szCs w:val="11"/>
                <w:spacing w:val="-1"/>
              </w:rPr>
              <w:t>：</w:t>
            </w:r>
            <w:r>
              <w:rPr>
                <w:rFonts w:ascii="NSimSun" w:hAnsi="NSimSun" w:eastAsia="NSimSun" w:cs="NSimSun"/>
                <w:sz w:val="11"/>
                <w:szCs w:val="11"/>
                <w:spacing w:val="-11"/>
              </w:rPr>
              <w:t xml:space="preserve"> </w:t>
            </w:r>
            <w:r>
              <w:rPr>
                <w:rFonts w:ascii="NSimSun" w:hAnsi="NSimSun" w:eastAsia="NSimSun" w:cs="NSimSun"/>
                <w:sz w:val="11"/>
                <w:szCs w:val="11"/>
                <w:spacing w:val="-1"/>
              </w:rPr>
              <w:t>中国移动</w:t>
            </w:r>
            <w:r>
              <w:rPr>
                <w:rFonts w:ascii="Times New Roman" w:hAnsi="Times New Roman" w:eastAsia="Times New Roman" w:cs="Times New Roman"/>
                <w:sz w:val="11"/>
                <w:szCs w:val="11"/>
                <w:spacing w:val="-1"/>
              </w:rPr>
              <w:t>0</w:t>
            </w:r>
            <w:r>
              <w:rPr>
                <w:rFonts w:ascii="NSimSun" w:hAnsi="NSimSun" w:eastAsia="NSimSun" w:cs="NSimSun"/>
                <w:sz w:val="11"/>
                <w:szCs w:val="11"/>
                <w:spacing w:val="-1"/>
              </w:rPr>
              <w:t>名</w:t>
            </w:r>
            <w:r>
              <w:rPr>
                <w:rFonts w:ascii="NSimSun" w:hAnsi="NSimSun" w:eastAsia="NSimSun" w:cs="NSimSun"/>
                <w:sz w:val="11"/>
                <w:szCs w:val="11"/>
                <w:spacing w:val="-27"/>
              </w:rPr>
              <w:t xml:space="preserve"> </w:t>
            </w:r>
            <w:r>
              <w:rPr>
                <w:rFonts w:ascii="NSimSun" w:hAnsi="NSimSun" w:eastAsia="NSimSun" w:cs="NSimSun"/>
                <w:sz w:val="11"/>
                <w:szCs w:val="11"/>
                <w:spacing w:val="-2"/>
              </w:rPr>
              <w:t>，</w:t>
            </w:r>
            <w:r>
              <w:rPr>
                <w:rFonts w:ascii="NSimSun" w:hAnsi="NSimSun" w:eastAsia="NSimSun" w:cs="NSimSun"/>
                <w:sz w:val="11"/>
                <w:szCs w:val="11"/>
                <w:spacing w:val="-25"/>
              </w:rPr>
              <w:t xml:space="preserve"> </w:t>
            </w:r>
            <w:r>
              <w:rPr>
                <w:rFonts w:ascii="NSimSun" w:hAnsi="NSimSun" w:eastAsia="NSimSun" w:cs="NSimSun"/>
                <w:sz w:val="11"/>
                <w:szCs w:val="11"/>
                <w:spacing w:val="-2"/>
              </w:rPr>
              <w:t>中</w:t>
            </w:r>
            <w:r>
              <w:rPr>
                <w:rFonts w:ascii="NSimSun" w:hAnsi="NSimSun" w:eastAsia="NSimSun" w:cs="NSimSun"/>
                <w:sz w:val="11"/>
                <w:szCs w:val="11"/>
                <w:spacing w:val="-25"/>
              </w:rPr>
              <w:t xml:space="preserve"> </w:t>
            </w:r>
            <w:r>
              <w:rPr>
                <w:rFonts w:ascii="NSimSun" w:hAnsi="NSimSun" w:eastAsia="NSimSun" w:cs="NSimSun"/>
                <w:sz w:val="11"/>
                <w:szCs w:val="11"/>
                <w:spacing w:val="-2"/>
              </w:rPr>
              <w:t>国联</w:t>
            </w:r>
            <w:r>
              <w:rPr>
                <w:rFonts w:ascii="NSimSun" w:hAnsi="NSimSun" w:eastAsia="NSimSun" w:cs="NSimSun"/>
                <w:sz w:val="11"/>
                <w:szCs w:val="11"/>
                <w:spacing w:val="5"/>
              </w:rPr>
              <w:t>通</w:t>
            </w:r>
            <w:r>
              <w:rPr>
                <w:rFonts w:ascii="Times New Roman" w:hAnsi="Times New Roman" w:eastAsia="Times New Roman" w:cs="Times New Roman"/>
                <w:sz w:val="11"/>
                <w:szCs w:val="11"/>
                <w:spacing w:val="5"/>
              </w:rPr>
              <w:t>1</w:t>
            </w:r>
            <w:r>
              <w:rPr>
                <w:rFonts w:ascii="NSimSun" w:hAnsi="NSimSun" w:eastAsia="NSimSun" w:cs="NSimSun"/>
                <w:sz w:val="11"/>
                <w:szCs w:val="11"/>
                <w:spacing w:val="5"/>
              </w:rPr>
              <w:t>名，中广核</w:t>
            </w:r>
            <w:r>
              <w:rPr>
                <w:rFonts w:ascii="Times New Roman" w:hAnsi="Times New Roman" w:eastAsia="Times New Roman" w:cs="Times New Roman"/>
                <w:sz w:val="11"/>
                <w:szCs w:val="11"/>
                <w:spacing w:val="5"/>
              </w:rPr>
              <w:t>2</w:t>
            </w:r>
            <w:r>
              <w:rPr>
                <w:rFonts w:ascii="NSimSun" w:hAnsi="NSimSun" w:eastAsia="NSimSun" w:cs="NSimSun"/>
                <w:sz w:val="11"/>
                <w:szCs w:val="11"/>
                <w:spacing w:val="5"/>
              </w:rPr>
              <w:t>名，国家能源集团</w:t>
            </w:r>
            <w:r>
              <w:rPr>
                <w:rFonts w:ascii="Times New Roman" w:hAnsi="Times New Roman" w:eastAsia="Times New Roman" w:cs="Times New Roman"/>
                <w:sz w:val="11"/>
                <w:szCs w:val="11"/>
                <w:spacing w:val="5"/>
              </w:rPr>
              <w:t>2</w:t>
            </w:r>
            <w:r>
              <w:rPr>
                <w:rFonts w:ascii="NSimSun" w:hAnsi="NSimSun" w:eastAsia="NSimSun" w:cs="NSimSun"/>
                <w:sz w:val="11"/>
                <w:szCs w:val="11"/>
                <w:spacing w:val="5"/>
              </w:rPr>
              <w:t>名，中国中车</w:t>
            </w:r>
            <w:r>
              <w:rPr>
                <w:rFonts w:ascii="Times New Roman" w:hAnsi="Times New Roman" w:eastAsia="Times New Roman" w:cs="Times New Roman"/>
                <w:sz w:val="11"/>
                <w:szCs w:val="11"/>
                <w:spacing w:val="5"/>
              </w:rPr>
              <w:t>2</w:t>
            </w:r>
            <w:r>
              <w:rPr>
                <w:rFonts w:ascii="NSimSun" w:hAnsi="NSimSun" w:eastAsia="NSimSun" w:cs="NSimSun"/>
                <w:sz w:val="11"/>
                <w:szCs w:val="11"/>
                <w:spacing w:val="5"/>
              </w:rPr>
              <w:t>名，</w:t>
            </w:r>
            <w:r>
              <w:rPr>
                <w:rFonts w:ascii="NSimSun" w:hAnsi="NSimSun" w:eastAsia="NSimSun" w:cs="NSimSun"/>
                <w:sz w:val="11"/>
                <w:szCs w:val="11"/>
                <w:spacing w:val="4"/>
              </w:rPr>
              <w:t>国家电网</w:t>
            </w:r>
            <w:r>
              <w:rPr>
                <w:rFonts w:ascii="Times New Roman" w:hAnsi="Times New Roman" w:eastAsia="Times New Roman" w:cs="Times New Roman"/>
                <w:sz w:val="11"/>
                <w:szCs w:val="11"/>
                <w:spacing w:val="4"/>
              </w:rPr>
              <w:t>7</w:t>
            </w:r>
            <w:r>
              <w:rPr>
                <w:rFonts w:ascii="NSimSun" w:hAnsi="NSimSun" w:eastAsia="NSimSun" w:cs="NSimSun"/>
                <w:sz w:val="11"/>
                <w:szCs w:val="11"/>
                <w:spacing w:val="4"/>
              </w:rPr>
              <w:t>名，航天科技</w:t>
            </w:r>
            <w:r>
              <w:rPr>
                <w:rFonts w:ascii="Times New Roman" w:hAnsi="Times New Roman" w:eastAsia="Times New Roman" w:cs="Times New Roman"/>
                <w:sz w:val="11"/>
                <w:szCs w:val="11"/>
                <w:spacing w:val="4"/>
              </w:rPr>
              <w:t>14</w:t>
            </w:r>
            <w:r>
              <w:rPr>
                <w:rFonts w:ascii="NSimSun" w:hAnsi="NSimSun" w:eastAsia="NSimSun" w:cs="NSimSun"/>
                <w:sz w:val="11"/>
                <w:szCs w:val="11"/>
                <w:spacing w:val="4"/>
              </w:rPr>
              <w:t>名，中石油</w:t>
            </w:r>
            <w:r>
              <w:rPr>
                <w:rFonts w:ascii="Times New Roman" w:hAnsi="Times New Roman" w:eastAsia="Times New Roman" w:cs="Times New Roman"/>
                <w:sz w:val="11"/>
                <w:szCs w:val="11"/>
                <w:spacing w:val="4"/>
              </w:rPr>
              <w:t>23</w:t>
            </w:r>
            <w:r>
              <w:rPr>
                <w:rFonts w:ascii="NSimSun" w:hAnsi="NSimSun" w:eastAsia="NSimSun" w:cs="NSimSun"/>
                <w:sz w:val="11"/>
                <w:szCs w:val="11"/>
                <w:spacing w:val="4"/>
              </w:rPr>
              <w:t>名</w:t>
            </w:r>
          </w:p>
        </w:tc>
        <w:tc>
          <w:tcPr>
            <w:tcW w:w="2309" w:type="dxa"/>
            <w:vAlign w:val="top"/>
            <w:vMerge w:val="continue"/>
            <w:tcBorders>
              <w:bottom w:val="single" w:color="000000" w:sz="2" w:space="0"/>
              <w:top w:val="nil"/>
            </w:tcBorders>
          </w:tcPr>
          <w:p>
            <w:pPr>
              <w:rPr>
                <w:rFonts w:ascii="Arial"/>
                <w:sz w:val="21"/>
              </w:rPr>
            </w:pPr>
            <w:r/>
          </w:p>
        </w:tc>
      </w:tr>
      <w:tr>
        <w:trPr>
          <w:trHeight w:val="430" w:hRule="atLeast"/>
        </w:trPr>
        <w:tc>
          <w:tcPr>
            <w:tcW w:w="578" w:type="dxa"/>
            <w:vAlign w:val="top"/>
            <w:vMerge w:val="continue"/>
            <w:tcBorders>
              <w:bottom w:val="single" w:color="000000" w:sz="2" w:space="0"/>
              <w:top w:val="nil"/>
            </w:tcBorders>
          </w:tcPr>
          <w:p>
            <w:pPr>
              <w:rPr>
                <w:rFonts w:ascii="Arial"/>
                <w:sz w:val="21"/>
              </w:rPr>
            </w:pPr>
            <w:r/>
          </w:p>
        </w:tc>
        <w:tc>
          <w:tcPr>
            <w:tcW w:w="575" w:type="dxa"/>
            <w:vAlign w:val="top"/>
            <w:tcBorders>
              <w:bottom w:val="single" w:color="000000" w:sz="2" w:space="0"/>
              <w:top w:val="single" w:color="000000" w:sz="2" w:space="0"/>
            </w:tcBorders>
          </w:tcPr>
          <w:p>
            <w:pPr>
              <w:ind w:left="40"/>
              <w:spacing w:before="163" w:line="221" w:lineRule="auto"/>
              <w:rPr>
                <w:rFonts w:ascii="NSimSun" w:hAnsi="NSimSun" w:eastAsia="NSimSun" w:cs="NSimSun"/>
                <w:sz w:val="11"/>
                <w:szCs w:val="11"/>
              </w:rPr>
            </w:pPr>
            <w:r>
              <w:rPr>
                <w:rFonts w:ascii="NSimSun" w:hAnsi="NSimSun" w:eastAsia="NSimSun" w:cs="NSimSun"/>
                <w:sz w:val="11"/>
                <w:szCs w:val="11"/>
                <w:b/>
                <w:bCs/>
                <w:spacing w:val="9"/>
              </w:rPr>
              <w:t>研发设施</w:t>
            </w:r>
          </w:p>
        </w:tc>
        <w:tc>
          <w:tcPr>
            <w:tcW w:w="2003" w:type="dxa"/>
            <w:vAlign w:val="top"/>
            <w:tcBorders>
              <w:bottom w:val="single" w:color="000000" w:sz="2" w:space="0"/>
              <w:top w:val="single" w:color="000000" w:sz="2" w:space="0"/>
            </w:tcBorders>
          </w:tcPr>
          <w:p>
            <w:pPr>
              <w:ind w:left="27" w:right="31" w:hanging="10"/>
              <w:spacing w:before="16" w:line="236" w:lineRule="auto"/>
              <w:rPr>
                <w:rFonts w:ascii="NSimSun" w:hAnsi="NSimSun" w:eastAsia="NSimSun" w:cs="NSimSun"/>
                <w:sz w:val="11"/>
                <w:szCs w:val="11"/>
              </w:rPr>
            </w:pPr>
            <w:r>
              <w:rPr>
                <w:rFonts w:ascii="NSimSun" w:hAnsi="NSimSun" w:eastAsia="NSimSun" w:cs="NSimSun"/>
                <w:sz w:val="11"/>
                <w:szCs w:val="11"/>
                <w:b/>
                <w:bCs/>
                <w:spacing w:val="-5"/>
              </w:rPr>
              <w:t>截</w:t>
            </w:r>
            <w:r>
              <w:rPr>
                <w:rFonts w:ascii="NSimSun" w:hAnsi="NSimSun" w:eastAsia="NSimSun" w:cs="NSimSun"/>
                <w:sz w:val="11"/>
                <w:szCs w:val="11"/>
                <w:spacing w:val="-28"/>
              </w:rPr>
              <w:t xml:space="preserve"> </w:t>
            </w:r>
            <w:r>
              <w:rPr>
                <w:rFonts w:ascii="NSimSun" w:hAnsi="NSimSun" w:eastAsia="NSimSun" w:cs="NSimSun"/>
                <w:sz w:val="11"/>
                <w:szCs w:val="11"/>
                <w:b/>
                <w:bCs/>
                <w:spacing w:val="-5"/>
              </w:rPr>
              <w:t>至</w:t>
            </w:r>
            <w:r>
              <w:rPr>
                <w:rFonts w:ascii="NSimSun" w:hAnsi="NSimSun" w:eastAsia="NSimSun" w:cs="NSimSun"/>
                <w:sz w:val="11"/>
                <w:szCs w:val="11"/>
                <w:spacing w:val="-30"/>
              </w:rPr>
              <w:t xml:space="preserve"> </w:t>
            </w:r>
            <w:r>
              <w:rPr>
                <w:rFonts w:ascii="Times New Roman" w:hAnsi="Times New Roman" w:eastAsia="Times New Roman" w:cs="Times New Roman"/>
                <w:sz w:val="11"/>
                <w:szCs w:val="11"/>
                <w:b/>
                <w:bCs/>
                <w:spacing w:val="-5"/>
              </w:rPr>
              <w:t>2022</w:t>
            </w:r>
            <w:r>
              <w:rPr>
                <w:rFonts w:ascii="Times New Roman" w:hAnsi="Times New Roman" w:eastAsia="Times New Roman" w:cs="Times New Roman"/>
                <w:sz w:val="11"/>
                <w:szCs w:val="11"/>
                <w:b/>
                <w:bCs/>
                <w:spacing w:val="-12"/>
              </w:rPr>
              <w:t xml:space="preserve"> </w:t>
            </w:r>
            <w:r>
              <w:rPr>
                <w:rFonts w:ascii="NSimSun" w:hAnsi="NSimSun" w:eastAsia="NSimSun" w:cs="NSimSun"/>
                <w:sz w:val="11"/>
                <w:szCs w:val="11"/>
                <w:b/>
                <w:bCs/>
                <w:spacing w:val="-5"/>
              </w:rPr>
              <w:t>年</w:t>
            </w:r>
            <w:r>
              <w:rPr>
                <w:rFonts w:ascii="NSimSun" w:hAnsi="NSimSun" w:eastAsia="NSimSun" w:cs="NSimSun"/>
                <w:sz w:val="11"/>
                <w:szCs w:val="11"/>
                <w:spacing w:val="-29"/>
              </w:rPr>
              <w:t xml:space="preserve"> </w:t>
            </w:r>
            <w:r>
              <w:rPr>
                <w:rFonts w:ascii="NSimSun" w:hAnsi="NSimSun" w:eastAsia="NSimSun" w:cs="NSimSun"/>
                <w:sz w:val="11"/>
                <w:szCs w:val="11"/>
                <w:b/>
                <w:bCs/>
                <w:spacing w:val="-5"/>
              </w:rPr>
              <w:t>底</w:t>
            </w:r>
            <w:r>
              <w:rPr>
                <w:rFonts w:ascii="NSimSun" w:hAnsi="NSimSun" w:eastAsia="NSimSun" w:cs="NSimSun"/>
                <w:sz w:val="11"/>
                <w:szCs w:val="11"/>
                <w:spacing w:val="-19"/>
              </w:rPr>
              <w:t xml:space="preserve"> </w:t>
            </w:r>
            <w:r>
              <w:rPr>
                <w:rFonts w:ascii="NSimSun" w:hAnsi="NSimSun" w:eastAsia="NSimSun" w:cs="NSimSun"/>
                <w:sz w:val="11"/>
                <w:szCs w:val="11"/>
                <w:b/>
                <w:bCs/>
                <w:spacing w:val="-5"/>
              </w:rPr>
              <w:t>，</w:t>
            </w:r>
            <w:r>
              <w:rPr>
                <w:rFonts w:ascii="NSimSun" w:hAnsi="NSimSun" w:eastAsia="NSimSun" w:cs="NSimSun"/>
                <w:sz w:val="11"/>
                <w:szCs w:val="11"/>
                <w:spacing w:val="-28"/>
              </w:rPr>
              <w:t xml:space="preserve"> </w:t>
            </w:r>
            <w:r>
              <w:rPr>
                <w:rFonts w:ascii="NSimSun" w:hAnsi="NSimSun" w:eastAsia="NSimSun" w:cs="NSimSun"/>
                <w:sz w:val="11"/>
                <w:szCs w:val="11"/>
                <w:b/>
                <w:bCs/>
                <w:spacing w:val="-5"/>
              </w:rPr>
              <w:t>拥</w:t>
            </w:r>
            <w:r>
              <w:rPr>
                <w:rFonts w:ascii="NSimSun" w:hAnsi="NSimSun" w:eastAsia="NSimSun" w:cs="NSimSun"/>
                <w:sz w:val="11"/>
                <w:szCs w:val="11"/>
                <w:spacing w:val="-28"/>
              </w:rPr>
              <w:t xml:space="preserve"> </w:t>
            </w:r>
            <w:r>
              <w:rPr>
                <w:rFonts w:ascii="NSimSun" w:hAnsi="NSimSun" w:eastAsia="NSimSun" w:cs="NSimSun"/>
                <w:sz w:val="11"/>
                <w:szCs w:val="11"/>
                <w:b/>
                <w:bCs/>
                <w:spacing w:val="-5"/>
              </w:rPr>
              <w:t>有</w:t>
            </w:r>
            <w:r>
              <w:rPr>
                <w:rFonts w:ascii="NSimSun" w:hAnsi="NSimSun" w:eastAsia="NSimSun" w:cs="NSimSun"/>
                <w:sz w:val="11"/>
                <w:szCs w:val="11"/>
                <w:spacing w:val="-18"/>
              </w:rPr>
              <w:t xml:space="preserve"> </w:t>
            </w:r>
            <w:r>
              <w:rPr>
                <w:rFonts w:ascii="NSimSun" w:hAnsi="NSimSun" w:eastAsia="NSimSun" w:cs="NSimSun"/>
                <w:sz w:val="11"/>
                <w:szCs w:val="11"/>
                <w:b/>
                <w:bCs/>
                <w:spacing w:val="-5"/>
              </w:rPr>
              <w:t>国</w:t>
            </w:r>
            <w:r>
              <w:rPr>
                <w:rFonts w:ascii="NSimSun" w:hAnsi="NSimSun" w:eastAsia="NSimSun" w:cs="NSimSun"/>
                <w:sz w:val="11"/>
                <w:szCs w:val="11"/>
                <w:spacing w:val="-27"/>
              </w:rPr>
              <w:t xml:space="preserve"> </w:t>
            </w:r>
            <w:r>
              <w:rPr>
                <w:rFonts w:ascii="NSimSun" w:hAnsi="NSimSun" w:eastAsia="NSimSun" w:cs="NSimSun"/>
                <w:sz w:val="11"/>
                <w:szCs w:val="11"/>
                <w:b/>
                <w:bCs/>
                <w:spacing w:val="-5"/>
              </w:rPr>
              <w:t>家</w:t>
            </w:r>
            <w:r>
              <w:rPr>
                <w:rFonts w:ascii="NSimSun" w:hAnsi="NSimSun" w:eastAsia="NSimSun" w:cs="NSimSun"/>
                <w:sz w:val="11"/>
                <w:szCs w:val="11"/>
                <w:spacing w:val="-28"/>
              </w:rPr>
              <w:t xml:space="preserve"> </w:t>
            </w:r>
            <w:r>
              <w:rPr>
                <w:rFonts w:ascii="NSimSun" w:hAnsi="NSimSun" w:eastAsia="NSimSun" w:cs="NSimSun"/>
                <w:sz w:val="11"/>
                <w:szCs w:val="11"/>
                <w:b/>
                <w:bCs/>
                <w:spacing w:val="-5"/>
              </w:rPr>
              <w:t>工</w:t>
            </w:r>
            <w:r>
              <w:rPr>
                <w:rFonts w:ascii="NSimSun" w:hAnsi="NSimSun" w:eastAsia="NSimSun" w:cs="NSimSun"/>
                <w:sz w:val="11"/>
                <w:szCs w:val="11"/>
                <w:spacing w:val="-29"/>
              </w:rPr>
              <w:t xml:space="preserve"> </w:t>
            </w:r>
            <w:r>
              <w:rPr>
                <w:rFonts w:ascii="NSimSun" w:hAnsi="NSimSun" w:eastAsia="NSimSun" w:cs="NSimSun"/>
                <w:sz w:val="11"/>
                <w:szCs w:val="11"/>
                <w:b/>
                <w:bCs/>
                <w:spacing w:val="-5"/>
              </w:rPr>
              <w:t>程</w:t>
            </w:r>
            <w:r>
              <w:rPr>
                <w:rFonts w:ascii="NSimSun" w:hAnsi="NSimSun" w:eastAsia="NSimSun" w:cs="NSimSun"/>
                <w:sz w:val="11"/>
                <w:szCs w:val="11"/>
                <w:spacing w:val="-21"/>
              </w:rPr>
              <w:t xml:space="preserve"> </w:t>
            </w:r>
            <w:r>
              <w:rPr>
                <w:rFonts w:ascii="NSimSun" w:hAnsi="NSimSun" w:eastAsia="NSimSun" w:cs="NSimSun"/>
                <w:sz w:val="11"/>
                <w:szCs w:val="11"/>
                <w:b/>
                <w:bCs/>
                <w:spacing w:val="-5"/>
              </w:rPr>
              <w:t>研</w:t>
            </w:r>
            <w:r>
              <w:rPr>
                <w:rFonts w:ascii="NSimSun" w:hAnsi="NSimSun" w:eastAsia="NSimSun" w:cs="NSimSun"/>
                <w:sz w:val="11"/>
                <w:szCs w:val="11"/>
                <w:spacing w:val="-23"/>
              </w:rPr>
              <w:t xml:space="preserve"> </w:t>
            </w:r>
            <w:r>
              <w:rPr>
                <w:rFonts w:ascii="NSimSun" w:hAnsi="NSimSun" w:eastAsia="NSimSun" w:cs="NSimSun"/>
                <w:sz w:val="11"/>
                <w:szCs w:val="11"/>
                <w:b/>
                <w:bCs/>
                <w:spacing w:val="-5"/>
              </w:rPr>
              <w:t>究</w:t>
            </w:r>
            <w:r>
              <w:rPr>
                <w:rFonts w:ascii="NSimSun" w:hAnsi="NSimSun" w:eastAsia="NSimSun" w:cs="NSimSun"/>
                <w:sz w:val="11"/>
                <w:szCs w:val="11"/>
                <w:b/>
                <w:bCs/>
                <w:spacing w:val="3"/>
              </w:rPr>
              <w:t>中心数量</w:t>
            </w:r>
            <w:r>
              <w:rPr>
                <w:rFonts w:ascii="NSimSun" w:hAnsi="NSimSun" w:eastAsia="NSimSun" w:cs="NSimSun"/>
                <w:sz w:val="11"/>
                <w:szCs w:val="11"/>
                <w:spacing w:val="-19"/>
              </w:rPr>
              <w:t xml:space="preserve"> </w:t>
            </w:r>
            <w:r>
              <w:rPr>
                <w:rFonts w:ascii="NSimSun" w:hAnsi="NSimSun" w:eastAsia="NSimSun" w:cs="NSimSun"/>
                <w:sz w:val="11"/>
                <w:szCs w:val="11"/>
                <w:spacing w:val="3"/>
              </w:rPr>
              <w:t>：</w:t>
            </w:r>
            <w:r>
              <w:rPr>
                <w:rFonts w:ascii="Times New Roman" w:hAnsi="Times New Roman" w:eastAsia="Times New Roman" w:cs="Times New Roman"/>
                <w:sz w:val="11"/>
                <w:szCs w:val="11"/>
                <w:spacing w:val="3"/>
              </w:rPr>
              <w:t>1</w:t>
            </w:r>
            <w:r>
              <w:rPr>
                <w:rFonts w:ascii="NSimSun" w:hAnsi="NSimSun" w:eastAsia="NSimSun" w:cs="NSimSun"/>
                <w:sz w:val="11"/>
                <w:szCs w:val="11"/>
                <w:spacing w:val="3"/>
              </w:rPr>
              <w:t>个（安全）</w:t>
            </w:r>
          </w:p>
        </w:tc>
        <w:tc>
          <w:tcPr>
            <w:tcW w:w="2836" w:type="dxa"/>
            <w:vAlign w:val="top"/>
            <w:tcBorders>
              <w:bottom w:val="single" w:color="000000" w:sz="2" w:space="0"/>
              <w:top w:val="single" w:color="000000" w:sz="2" w:space="0"/>
            </w:tcBorders>
          </w:tcPr>
          <w:p>
            <w:pPr>
              <w:ind w:left="19" w:right="11"/>
              <w:spacing w:before="16" w:line="226" w:lineRule="auto"/>
              <w:jc w:val="both"/>
              <w:rPr>
                <w:rFonts w:ascii="NSimSun" w:hAnsi="NSimSun" w:eastAsia="NSimSun" w:cs="NSimSun"/>
                <w:sz w:val="11"/>
                <w:szCs w:val="11"/>
              </w:rPr>
            </w:pPr>
            <w:r>
              <w:rPr>
                <w:rFonts w:ascii="NSimSun" w:hAnsi="NSimSun" w:eastAsia="NSimSun" w:cs="NSimSun"/>
                <w:sz w:val="11"/>
                <w:szCs w:val="11"/>
                <w:b/>
                <w:bCs/>
                <w:spacing w:val="-1"/>
              </w:rPr>
              <w:t>截</w:t>
            </w:r>
            <w:r>
              <w:rPr>
                <w:rFonts w:ascii="NSimSun" w:hAnsi="NSimSun" w:eastAsia="NSimSun" w:cs="NSimSun"/>
                <w:sz w:val="11"/>
                <w:szCs w:val="11"/>
                <w:spacing w:val="-15"/>
              </w:rPr>
              <w:t xml:space="preserve"> </w:t>
            </w:r>
            <w:r>
              <w:rPr>
                <w:rFonts w:ascii="NSimSun" w:hAnsi="NSimSun" w:eastAsia="NSimSun" w:cs="NSimSun"/>
                <w:sz w:val="11"/>
                <w:szCs w:val="11"/>
                <w:b/>
                <w:bCs/>
                <w:spacing w:val="-1"/>
              </w:rPr>
              <w:t>至</w:t>
            </w:r>
            <w:r>
              <w:rPr>
                <w:rFonts w:ascii="Times New Roman" w:hAnsi="Times New Roman" w:eastAsia="Times New Roman" w:cs="Times New Roman"/>
                <w:sz w:val="11"/>
                <w:szCs w:val="11"/>
                <w:b/>
                <w:bCs/>
                <w:spacing w:val="-1"/>
              </w:rPr>
              <w:t>2022</w:t>
            </w:r>
            <w:r>
              <w:rPr>
                <w:rFonts w:ascii="NSimSun" w:hAnsi="NSimSun" w:eastAsia="NSimSun" w:cs="NSimSun"/>
                <w:sz w:val="11"/>
                <w:szCs w:val="11"/>
                <w:b/>
                <w:bCs/>
                <w:spacing w:val="-1"/>
              </w:rPr>
              <w:t>年</w:t>
            </w:r>
            <w:r>
              <w:rPr>
                <w:rFonts w:ascii="NSimSun" w:hAnsi="NSimSun" w:eastAsia="NSimSun" w:cs="NSimSun"/>
                <w:sz w:val="11"/>
                <w:szCs w:val="11"/>
                <w:spacing w:val="-29"/>
              </w:rPr>
              <w:t xml:space="preserve"> </w:t>
            </w:r>
            <w:r>
              <w:rPr>
                <w:rFonts w:ascii="NSimSun" w:hAnsi="NSimSun" w:eastAsia="NSimSun" w:cs="NSimSun"/>
                <w:sz w:val="11"/>
                <w:szCs w:val="11"/>
                <w:b/>
                <w:bCs/>
                <w:spacing w:val="-1"/>
              </w:rPr>
              <w:t>底</w:t>
            </w:r>
            <w:r>
              <w:rPr>
                <w:rFonts w:ascii="NSimSun" w:hAnsi="NSimSun" w:eastAsia="NSimSun" w:cs="NSimSun"/>
                <w:sz w:val="11"/>
                <w:szCs w:val="11"/>
                <w:spacing w:val="-19"/>
              </w:rPr>
              <w:t xml:space="preserve"> </w:t>
            </w:r>
            <w:r>
              <w:rPr>
                <w:rFonts w:ascii="NSimSun" w:hAnsi="NSimSun" w:eastAsia="NSimSun" w:cs="NSimSun"/>
                <w:sz w:val="11"/>
                <w:szCs w:val="11"/>
                <w:b/>
                <w:bCs/>
                <w:spacing w:val="-1"/>
              </w:rPr>
              <w:t>，</w:t>
            </w:r>
            <w:r>
              <w:rPr>
                <w:rFonts w:ascii="NSimSun" w:hAnsi="NSimSun" w:eastAsia="NSimSun" w:cs="NSimSun"/>
                <w:sz w:val="11"/>
                <w:szCs w:val="11"/>
                <w:spacing w:val="-28"/>
              </w:rPr>
              <w:t xml:space="preserve"> </w:t>
            </w:r>
            <w:r>
              <w:rPr>
                <w:rFonts w:ascii="NSimSun" w:hAnsi="NSimSun" w:eastAsia="NSimSun" w:cs="NSimSun"/>
                <w:sz w:val="11"/>
                <w:szCs w:val="11"/>
                <w:b/>
                <w:bCs/>
                <w:spacing w:val="-1"/>
              </w:rPr>
              <w:t>拥</w:t>
            </w:r>
            <w:r>
              <w:rPr>
                <w:rFonts w:ascii="NSimSun" w:hAnsi="NSimSun" w:eastAsia="NSimSun" w:cs="NSimSun"/>
                <w:sz w:val="11"/>
                <w:szCs w:val="11"/>
                <w:spacing w:val="-28"/>
              </w:rPr>
              <w:t xml:space="preserve"> </w:t>
            </w:r>
            <w:r>
              <w:rPr>
                <w:rFonts w:ascii="NSimSun" w:hAnsi="NSimSun" w:eastAsia="NSimSun" w:cs="NSimSun"/>
                <w:sz w:val="11"/>
                <w:szCs w:val="11"/>
                <w:b/>
                <w:bCs/>
                <w:spacing w:val="-1"/>
              </w:rPr>
              <w:t>有</w:t>
            </w:r>
            <w:r>
              <w:rPr>
                <w:rFonts w:ascii="NSimSun" w:hAnsi="NSimSun" w:eastAsia="NSimSun" w:cs="NSimSun"/>
                <w:sz w:val="11"/>
                <w:szCs w:val="11"/>
                <w:spacing w:val="-25"/>
              </w:rPr>
              <w:t xml:space="preserve"> </w:t>
            </w:r>
            <w:r>
              <w:rPr>
                <w:rFonts w:ascii="NSimSun" w:hAnsi="NSimSun" w:eastAsia="NSimSun" w:cs="NSimSun"/>
                <w:sz w:val="11"/>
                <w:szCs w:val="11"/>
                <w:b/>
                <w:bCs/>
                <w:spacing w:val="-1"/>
              </w:rPr>
              <w:t>国</w:t>
            </w:r>
            <w:r>
              <w:rPr>
                <w:rFonts w:ascii="NSimSun" w:hAnsi="NSimSun" w:eastAsia="NSimSun" w:cs="NSimSun"/>
                <w:sz w:val="11"/>
                <w:szCs w:val="11"/>
                <w:spacing w:val="-28"/>
              </w:rPr>
              <w:t xml:space="preserve"> </w:t>
            </w:r>
            <w:r>
              <w:rPr>
                <w:rFonts w:ascii="NSimSun" w:hAnsi="NSimSun" w:eastAsia="NSimSun" w:cs="NSimSun"/>
                <w:sz w:val="11"/>
                <w:szCs w:val="11"/>
                <w:b/>
                <w:bCs/>
                <w:spacing w:val="-1"/>
              </w:rPr>
              <w:t>家工</w:t>
            </w:r>
            <w:r>
              <w:rPr>
                <w:rFonts w:ascii="NSimSun" w:hAnsi="NSimSun" w:eastAsia="NSimSun" w:cs="NSimSun"/>
                <w:sz w:val="11"/>
                <w:szCs w:val="11"/>
                <w:spacing w:val="-29"/>
              </w:rPr>
              <w:t xml:space="preserve"> </w:t>
            </w:r>
            <w:r>
              <w:rPr>
                <w:rFonts w:ascii="NSimSun" w:hAnsi="NSimSun" w:eastAsia="NSimSun" w:cs="NSimSun"/>
                <w:sz w:val="11"/>
                <w:szCs w:val="11"/>
                <w:b/>
                <w:bCs/>
                <w:spacing w:val="-1"/>
              </w:rPr>
              <w:t>程研</w:t>
            </w:r>
            <w:r>
              <w:rPr>
                <w:rFonts w:ascii="NSimSun" w:hAnsi="NSimSun" w:eastAsia="NSimSun" w:cs="NSimSun"/>
                <w:sz w:val="11"/>
                <w:szCs w:val="11"/>
                <w:spacing w:val="-23"/>
              </w:rPr>
              <w:t xml:space="preserve"> </w:t>
            </w:r>
            <w:r>
              <w:rPr>
                <w:rFonts w:ascii="NSimSun" w:hAnsi="NSimSun" w:eastAsia="NSimSun" w:cs="NSimSun"/>
                <w:sz w:val="11"/>
                <w:szCs w:val="11"/>
                <w:b/>
                <w:bCs/>
                <w:spacing w:val="-1"/>
              </w:rPr>
              <w:t>究</w:t>
            </w:r>
            <w:r>
              <w:rPr>
                <w:rFonts w:ascii="NSimSun" w:hAnsi="NSimSun" w:eastAsia="NSimSun" w:cs="NSimSun"/>
                <w:sz w:val="11"/>
                <w:szCs w:val="11"/>
                <w:spacing w:val="-25"/>
              </w:rPr>
              <w:t xml:space="preserve"> </w:t>
            </w:r>
            <w:r>
              <w:rPr>
                <w:rFonts w:ascii="NSimSun" w:hAnsi="NSimSun" w:eastAsia="NSimSun" w:cs="NSimSun"/>
                <w:sz w:val="11"/>
                <w:szCs w:val="11"/>
                <w:b/>
                <w:bCs/>
                <w:spacing w:val="-1"/>
              </w:rPr>
              <w:t>中心数</w:t>
            </w:r>
            <w:r>
              <w:rPr>
                <w:rFonts w:ascii="NSimSun" w:hAnsi="NSimSun" w:eastAsia="NSimSun" w:cs="NSimSun"/>
                <w:sz w:val="11"/>
                <w:szCs w:val="11"/>
                <w:spacing w:val="-29"/>
              </w:rPr>
              <w:t xml:space="preserve"> </w:t>
            </w:r>
            <w:r>
              <w:rPr>
                <w:rFonts w:ascii="NSimSun" w:hAnsi="NSimSun" w:eastAsia="NSimSun" w:cs="NSimSun"/>
                <w:sz w:val="11"/>
                <w:szCs w:val="11"/>
                <w:b/>
                <w:bCs/>
                <w:spacing w:val="-1"/>
              </w:rPr>
              <w:t>量</w:t>
            </w:r>
            <w:r>
              <w:rPr>
                <w:rFonts w:ascii="NSimSun" w:hAnsi="NSimSun" w:eastAsia="NSimSun" w:cs="NSimSun"/>
                <w:sz w:val="11"/>
                <w:szCs w:val="11"/>
                <w:spacing w:val="-1"/>
              </w:rPr>
              <w:t>：</w:t>
            </w:r>
            <w:r>
              <w:rPr>
                <w:rFonts w:ascii="NSimSun" w:hAnsi="NSimSun" w:eastAsia="NSimSun" w:cs="NSimSun"/>
                <w:sz w:val="11"/>
                <w:szCs w:val="11"/>
                <w:spacing w:val="-10"/>
              </w:rPr>
              <w:t xml:space="preserve"> </w:t>
            </w:r>
            <w:r>
              <w:rPr>
                <w:rFonts w:ascii="NSimSun" w:hAnsi="NSimSun" w:eastAsia="NSimSun" w:cs="NSimSun"/>
                <w:sz w:val="11"/>
                <w:szCs w:val="11"/>
                <w:spacing w:val="-1"/>
              </w:rPr>
              <w:t>中国</w:t>
            </w:r>
            <w:r>
              <w:rPr>
                <w:rFonts w:ascii="NSimSun" w:hAnsi="NSimSun" w:eastAsia="NSimSun" w:cs="NSimSun"/>
                <w:sz w:val="11"/>
                <w:szCs w:val="11"/>
                <w:spacing w:val="-1"/>
              </w:rPr>
              <w:t>移动</w:t>
            </w:r>
            <w:r>
              <w:rPr>
                <w:rFonts w:ascii="Times New Roman" w:hAnsi="Times New Roman" w:eastAsia="Times New Roman" w:cs="Times New Roman"/>
                <w:sz w:val="11"/>
                <w:szCs w:val="11"/>
                <w:spacing w:val="-1"/>
              </w:rPr>
              <w:t>1</w:t>
            </w:r>
            <w:r>
              <w:rPr>
                <w:rFonts w:ascii="NSimSun" w:hAnsi="NSimSun" w:eastAsia="NSimSun" w:cs="NSimSun"/>
                <w:sz w:val="11"/>
                <w:szCs w:val="11"/>
                <w:spacing w:val="-1"/>
              </w:rPr>
              <w:t>个</w:t>
            </w:r>
            <w:r>
              <w:rPr>
                <w:rFonts w:ascii="NSimSun" w:hAnsi="NSimSun" w:eastAsia="NSimSun" w:cs="NSimSun"/>
                <w:sz w:val="11"/>
                <w:szCs w:val="11"/>
                <w:spacing w:val="-27"/>
              </w:rPr>
              <w:t xml:space="preserve"> </w:t>
            </w:r>
            <w:r>
              <w:rPr>
                <w:rFonts w:ascii="NSimSun" w:hAnsi="NSimSun" w:eastAsia="NSimSun" w:cs="NSimSun"/>
                <w:sz w:val="11"/>
                <w:szCs w:val="11"/>
                <w:spacing w:val="-1"/>
              </w:rPr>
              <w:t>，</w:t>
            </w:r>
            <w:r>
              <w:rPr>
                <w:rFonts w:ascii="NSimSun" w:hAnsi="NSimSun" w:eastAsia="NSimSun" w:cs="NSimSun"/>
                <w:sz w:val="11"/>
                <w:szCs w:val="11"/>
                <w:spacing w:val="-25"/>
              </w:rPr>
              <w:t xml:space="preserve"> </w:t>
            </w:r>
            <w:r>
              <w:rPr>
                <w:rFonts w:ascii="NSimSun" w:hAnsi="NSimSun" w:eastAsia="NSimSun" w:cs="NSimSun"/>
                <w:sz w:val="11"/>
                <w:szCs w:val="11"/>
                <w:spacing w:val="-1"/>
              </w:rPr>
              <w:t>中</w:t>
            </w:r>
            <w:r>
              <w:rPr>
                <w:rFonts w:ascii="NSimSun" w:hAnsi="NSimSun" w:eastAsia="NSimSun" w:cs="NSimSun"/>
                <w:sz w:val="11"/>
                <w:szCs w:val="11"/>
                <w:spacing w:val="-25"/>
              </w:rPr>
              <w:t xml:space="preserve"> </w:t>
            </w:r>
            <w:r>
              <w:rPr>
                <w:rFonts w:ascii="NSimSun" w:hAnsi="NSimSun" w:eastAsia="NSimSun" w:cs="NSimSun"/>
                <w:sz w:val="11"/>
                <w:szCs w:val="11"/>
                <w:spacing w:val="-1"/>
              </w:rPr>
              <w:t>国联通</w:t>
            </w:r>
            <w:r>
              <w:rPr>
                <w:rFonts w:ascii="Times New Roman" w:hAnsi="Times New Roman" w:eastAsia="Times New Roman" w:cs="Times New Roman"/>
                <w:sz w:val="11"/>
                <w:szCs w:val="11"/>
                <w:spacing w:val="-1"/>
              </w:rPr>
              <w:t>1</w:t>
            </w:r>
            <w:r>
              <w:rPr>
                <w:rFonts w:ascii="NSimSun" w:hAnsi="NSimSun" w:eastAsia="NSimSun" w:cs="NSimSun"/>
                <w:sz w:val="11"/>
                <w:szCs w:val="11"/>
                <w:spacing w:val="-1"/>
              </w:rPr>
              <w:t>个</w:t>
            </w:r>
            <w:r>
              <w:rPr>
                <w:rFonts w:ascii="NSimSun" w:hAnsi="NSimSun" w:eastAsia="NSimSun" w:cs="NSimSun"/>
                <w:sz w:val="11"/>
                <w:szCs w:val="11"/>
                <w:spacing w:val="-27"/>
              </w:rPr>
              <w:t xml:space="preserve"> </w:t>
            </w:r>
            <w:r>
              <w:rPr>
                <w:rFonts w:ascii="NSimSun" w:hAnsi="NSimSun" w:eastAsia="NSimSun" w:cs="NSimSun"/>
                <w:sz w:val="11"/>
                <w:szCs w:val="11"/>
                <w:spacing w:val="-1"/>
              </w:rPr>
              <w:t>，</w:t>
            </w:r>
            <w:r>
              <w:rPr>
                <w:rFonts w:ascii="NSimSun" w:hAnsi="NSimSun" w:eastAsia="NSimSun" w:cs="NSimSun"/>
                <w:sz w:val="11"/>
                <w:szCs w:val="11"/>
                <w:spacing w:val="-25"/>
              </w:rPr>
              <w:t xml:space="preserve"> </w:t>
            </w:r>
            <w:r>
              <w:rPr>
                <w:rFonts w:ascii="NSimSun" w:hAnsi="NSimSun" w:eastAsia="NSimSun" w:cs="NSimSun"/>
                <w:sz w:val="11"/>
                <w:szCs w:val="11"/>
                <w:spacing w:val="-1"/>
              </w:rPr>
              <w:t>中</w:t>
            </w:r>
            <w:r>
              <w:rPr>
                <w:rFonts w:ascii="NSimSun" w:hAnsi="NSimSun" w:eastAsia="NSimSun" w:cs="NSimSun"/>
                <w:sz w:val="11"/>
                <w:szCs w:val="11"/>
                <w:spacing w:val="-25"/>
              </w:rPr>
              <w:t xml:space="preserve"> </w:t>
            </w:r>
            <w:r>
              <w:rPr>
                <w:rFonts w:ascii="NSimSun" w:hAnsi="NSimSun" w:eastAsia="NSimSun" w:cs="NSimSun"/>
                <w:sz w:val="11"/>
                <w:szCs w:val="11"/>
                <w:spacing w:val="-1"/>
              </w:rPr>
              <w:t>国石油</w:t>
            </w:r>
            <w:r>
              <w:rPr>
                <w:rFonts w:ascii="Times New Roman" w:hAnsi="Times New Roman" w:eastAsia="Times New Roman" w:cs="Times New Roman"/>
                <w:sz w:val="11"/>
                <w:szCs w:val="11"/>
                <w:spacing w:val="-1"/>
              </w:rPr>
              <w:t>17</w:t>
            </w:r>
            <w:r>
              <w:rPr>
                <w:rFonts w:ascii="NSimSun" w:hAnsi="NSimSun" w:eastAsia="NSimSun" w:cs="NSimSun"/>
                <w:sz w:val="11"/>
                <w:szCs w:val="11"/>
                <w:spacing w:val="-1"/>
              </w:rPr>
              <w:t>个</w:t>
            </w:r>
            <w:r>
              <w:rPr>
                <w:rFonts w:ascii="NSimSun" w:hAnsi="NSimSun" w:eastAsia="NSimSun" w:cs="NSimSun"/>
                <w:sz w:val="11"/>
                <w:szCs w:val="11"/>
                <w:spacing w:val="-27"/>
              </w:rPr>
              <w:t xml:space="preserve"> </w:t>
            </w:r>
            <w:r>
              <w:rPr>
                <w:rFonts w:ascii="NSimSun" w:hAnsi="NSimSun" w:eastAsia="NSimSun" w:cs="NSimSun"/>
                <w:sz w:val="11"/>
                <w:szCs w:val="11"/>
                <w:spacing w:val="-1"/>
              </w:rPr>
              <w:t>，</w:t>
            </w:r>
            <w:r>
              <w:rPr>
                <w:rFonts w:ascii="NSimSun" w:hAnsi="NSimSun" w:eastAsia="NSimSun" w:cs="NSimSun"/>
                <w:sz w:val="11"/>
                <w:szCs w:val="11"/>
                <w:spacing w:val="-25"/>
              </w:rPr>
              <w:t xml:space="preserve"> </w:t>
            </w:r>
            <w:r>
              <w:rPr>
                <w:rFonts w:ascii="NSimSun" w:hAnsi="NSimSun" w:eastAsia="NSimSun" w:cs="NSimSun"/>
                <w:sz w:val="11"/>
                <w:szCs w:val="11"/>
                <w:spacing w:val="-1"/>
              </w:rPr>
              <w:t>国家</w:t>
            </w:r>
            <w:r>
              <w:rPr>
                <w:rFonts w:ascii="NSimSun" w:hAnsi="NSimSun" w:eastAsia="NSimSun" w:cs="NSimSun"/>
                <w:sz w:val="11"/>
                <w:szCs w:val="11"/>
                <w:spacing w:val="-23"/>
              </w:rPr>
              <w:t xml:space="preserve"> </w:t>
            </w:r>
            <w:r>
              <w:rPr>
                <w:rFonts w:ascii="NSimSun" w:hAnsi="NSimSun" w:eastAsia="NSimSun" w:cs="NSimSun"/>
                <w:sz w:val="11"/>
                <w:szCs w:val="11"/>
                <w:spacing w:val="-1"/>
              </w:rPr>
              <w:t>电</w:t>
            </w:r>
            <w:r>
              <w:rPr>
                <w:rFonts w:ascii="NSimSun" w:hAnsi="NSimSun" w:eastAsia="NSimSun" w:cs="NSimSun"/>
                <w:sz w:val="11"/>
                <w:szCs w:val="11"/>
                <w:spacing w:val="-27"/>
              </w:rPr>
              <w:t xml:space="preserve"> </w:t>
            </w:r>
            <w:r>
              <w:rPr>
                <w:rFonts w:ascii="NSimSun" w:hAnsi="NSimSun" w:eastAsia="NSimSun" w:cs="NSimSun"/>
                <w:sz w:val="11"/>
                <w:szCs w:val="11"/>
                <w:spacing w:val="-1"/>
              </w:rPr>
              <w:t>网</w:t>
            </w:r>
            <w:r>
              <w:rPr>
                <w:rFonts w:ascii="Times New Roman" w:hAnsi="Times New Roman" w:eastAsia="Times New Roman" w:cs="Times New Roman"/>
                <w:sz w:val="11"/>
                <w:szCs w:val="11"/>
                <w:spacing w:val="-1"/>
              </w:rPr>
              <w:t>19</w:t>
            </w:r>
            <w:r>
              <w:rPr>
                <w:rFonts w:ascii="NSimSun" w:hAnsi="NSimSun" w:eastAsia="NSimSun" w:cs="NSimSun"/>
                <w:sz w:val="11"/>
                <w:szCs w:val="11"/>
                <w:spacing w:val="5"/>
              </w:rPr>
              <w:t>个，航天科技</w:t>
            </w:r>
            <w:r>
              <w:rPr>
                <w:rFonts w:ascii="Times New Roman" w:hAnsi="Times New Roman" w:eastAsia="Times New Roman" w:cs="Times New Roman"/>
                <w:sz w:val="11"/>
                <w:szCs w:val="11"/>
                <w:spacing w:val="5"/>
              </w:rPr>
              <w:t>26</w:t>
            </w:r>
            <w:r>
              <w:rPr>
                <w:rFonts w:ascii="NSimSun" w:hAnsi="NSimSun" w:eastAsia="NSimSun" w:cs="NSimSun"/>
                <w:sz w:val="11"/>
                <w:szCs w:val="11"/>
                <w:spacing w:val="5"/>
              </w:rPr>
              <w:t>个，中车集团</w:t>
            </w:r>
            <w:r>
              <w:rPr>
                <w:rFonts w:ascii="Times New Roman" w:hAnsi="Times New Roman" w:eastAsia="Times New Roman" w:cs="Times New Roman"/>
                <w:sz w:val="11"/>
                <w:szCs w:val="11"/>
                <w:spacing w:val="5"/>
              </w:rPr>
              <w:t>34</w:t>
            </w:r>
            <w:r>
              <w:rPr>
                <w:rFonts w:ascii="NSimSun" w:hAnsi="NSimSun" w:eastAsia="NSimSun" w:cs="NSimSun"/>
                <w:sz w:val="11"/>
                <w:szCs w:val="11"/>
                <w:spacing w:val="5"/>
              </w:rPr>
              <w:t>个，中国</w:t>
            </w:r>
            <w:r>
              <w:rPr>
                <w:rFonts w:ascii="NSimSun" w:hAnsi="NSimSun" w:eastAsia="NSimSun" w:cs="NSimSun"/>
                <w:sz w:val="11"/>
                <w:szCs w:val="11"/>
                <w:spacing w:val="4"/>
              </w:rPr>
              <w:t>船舶</w:t>
            </w:r>
            <w:r>
              <w:rPr>
                <w:rFonts w:ascii="Times New Roman" w:hAnsi="Times New Roman" w:eastAsia="Times New Roman" w:cs="Times New Roman"/>
                <w:sz w:val="11"/>
                <w:szCs w:val="11"/>
                <w:spacing w:val="4"/>
              </w:rPr>
              <w:t>49</w:t>
            </w:r>
            <w:r>
              <w:rPr>
                <w:rFonts w:ascii="NSimSun" w:hAnsi="NSimSun" w:eastAsia="NSimSun" w:cs="NSimSun"/>
                <w:sz w:val="11"/>
                <w:szCs w:val="11"/>
                <w:spacing w:val="4"/>
              </w:rPr>
              <w:t>个</w:t>
            </w:r>
          </w:p>
        </w:tc>
        <w:tc>
          <w:tcPr>
            <w:tcW w:w="2309" w:type="dxa"/>
            <w:vAlign w:val="top"/>
            <w:tcBorders>
              <w:bottom w:val="single" w:color="000000" w:sz="2" w:space="0"/>
              <w:top w:val="single" w:color="000000" w:sz="2" w:space="0"/>
            </w:tcBorders>
          </w:tcPr>
          <w:p>
            <w:pPr>
              <w:ind w:left="1137"/>
              <w:spacing w:before="184" w:line="22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rPr>
              <w:t>/</w:t>
            </w:r>
          </w:p>
        </w:tc>
      </w:tr>
      <w:tr>
        <w:trPr>
          <w:trHeight w:val="437" w:hRule="atLeast"/>
        </w:trPr>
        <w:tc>
          <w:tcPr>
            <w:tcW w:w="578" w:type="dxa"/>
            <w:vAlign w:val="top"/>
            <w:vMerge w:val="restart"/>
            <w:tcBorders>
              <w:bottom w:val="nil"/>
              <w:top w:val="single" w:color="000000" w:sz="2" w:space="0"/>
            </w:tcBorders>
          </w:tcPr>
          <w:p>
            <w:pPr>
              <w:spacing w:line="316" w:lineRule="auto"/>
              <w:rPr>
                <w:rFonts w:ascii="Arial"/>
                <w:sz w:val="21"/>
              </w:rPr>
            </w:pPr>
            <w:r/>
          </w:p>
          <w:p>
            <w:pPr>
              <w:spacing w:line="317" w:lineRule="auto"/>
              <w:rPr>
                <w:rFonts w:ascii="Arial"/>
                <w:sz w:val="21"/>
              </w:rPr>
            </w:pPr>
            <w:r/>
          </w:p>
          <w:p>
            <w:pPr>
              <w:ind w:left="44"/>
              <w:spacing w:before="35" w:line="221" w:lineRule="auto"/>
              <w:rPr>
                <w:rFonts w:ascii="NSimSun" w:hAnsi="NSimSun" w:eastAsia="NSimSun" w:cs="NSimSun"/>
                <w:sz w:val="11"/>
                <w:szCs w:val="11"/>
              </w:rPr>
            </w:pPr>
            <w:r>
              <w:rPr>
                <w:rFonts w:ascii="NSimSun" w:hAnsi="NSimSun" w:eastAsia="NSimSun" w:cs="NSimSun"/>
                <w:sz w:val="11"/>
                <w:szCs w:val="11"/>
                <w:b/>
                <w:bCs/>
                <w:spacing w:val="8"/>
              </w:rPr>
              <w:t>组织实施</w:t>
            </w:r>
          </w:p>
        </w:tc>
        <w:tc>
          <w:tcPr>
            <w:tcW w:w="575" w:type="dxa"/>
            <w:vAlign w:val="top"/>
            <w:vMerge w:val="restart"/>
            <w:tcBorders>
              <w:bottom w:val="nil"/>
              <w:top w:val="single" w:color="000000" w:sz="2" w:space="0"/>
            </w:tcBorders>
          </w:tcPr>
          <w:p>
            <w:pPr>
              <w:spacing w:line="420" w:lineRule="auto"/>
              <w:rPr>
                <w:rFonts w:ascii="Arial"/>
                <w:sz w:val="21"/>
              </w:rPr>
            </w:pPr>
            <w:r/>
          </w:p>
          <w:p>
            <w:pPr>
              <w:ind w:left="40"/>
              <w:spacing w:before="36" w:line="221" w:lineRule="auto"/>
              <w:rPr>
                <w:rFonts w:ascii="NSimSun" w:hAnsi="NSimSun" w:eastAsia="NSimSun" w:cs="NSimSun"/>
                <w:sz w:val="11"/>
                <w:szCs w:val="11"/>
              </w:rPr>
            </w:pPr>
            <w:r>
              <w:rPr>
                <w:rFonts w:ascii="NSimSun" w:hAnsi="NSimSun" w:eastAsia="NSimSun" w:cs="NSimSun"/>
                <w:sz w:val="11"/>
                <w:szCs w:val="11"/>
                <w:b/>
                <w:bCs/>
                <w:spacing w:val="9"/>
              </w:rPr>
              <w:t>研发成果</w:t>
            </w:r>
          </w:p>
        </w:tc>
        <w:tc>
          <w:tcPr>
            <w:tcW w:w="2003" w:type="dxa"/>
            <w:vAlign w:val="top"/>
            <w:tcBorders>
              <w:top w:val="single" w:color="000000" w:sz="2" w:space="0"/>
            </w:tcBorders>
          </w:tcPr>
          <w:p>
            <w:pPr>
              <w:ind w:left="16"/>
              <w:spacing w:before="16" w:line="234" w:lineRule="auto"/>
              <w:rPr>
                <w:rFonts w:ascii="NSimSun" w:hAnsi="NSimSun" w:eastAsia="NSimSun" w:cs="NSimSun"/>
                <w:sz w:val="11"/>
                <w:szCs w:val="11"/>
              </w:rPr>
            </w:pPr>
            <w:r>
              <w:rPr>
                <w:rFonts w:ascii="Times New Roman" w:hAnsi="Times New Roman" w:eastAsia="Times New Roman" w:cs="Times New Roman"/>
                <w:sz w:val="11"/>
                <w:szCs w:val="11"/>
                <w:b/>
                <w:bCs/>
                <w:spacing w:val="4"/>
              </w:rPr>
              <w:t>2022</w:t>
            </w:r>
            <w:r>
              <w:rPr>
                <w:rFonts w:ascii="NSimSun" w:hAnsi="NSimSun" w:eastAsia="NSimSun" w:cs="NSimSun"/>
                <w:sz w:val="11"/>
                <w:szCs w:val="11"/>
                <w:b/>
                <w:bCs/>
                <w:spacing w:val="4"/>
              </w:rPr>
              <w:t>年申请专利数量</w:t>
            </w:r>
            <w:r>
              <w:rPr>
                <w:rFonts w:ascii="NSimSun" w:hAnsi="NSimSun" w:eastAsia="NSimSun" w:cs="NSimSun"/>
                <w:sz w:val="11"/>
                <w:szCs w:val="11"/>
                <w:spacing w:val="4"/>
              </w:rPr>
              <w:t>：</w:t>
            </w:r>
            <w:r>
              <w:rPr>
                <w:rFonts w:ascii="NSimSun" w:hAnsi="NSimSun" w:eastAsia="NSimSun" w:cs="NSimSun"/>
                <w:sz w:val="11"/>
                <w:szCs w:val="11"/>
                <w:spacing w:val="-15"/>
              </w:rPr>
              <w:t xml:space="preserve"> </w:t>
            </w:r>
            <w:r>
              <w:rPr>
                <w:rFonts w:ascii="Times New Roman" w:hAnsi="Times New Roman" w:eastAsia="Times New Roman" w:cs="Times New Roman"/>
                <w:sz w:val="11"/>
                <w:szCs w:val="11"/>
                <w:spacing w:val="4"/>
              </w:rPr>
              <w:t>4849</w:t>
            </w:r>
            <w:r>
              <w:rPr>
                <w:rFonts w:ascii="NSimSun" w:hAnsi="NSimSun" w:eastAsia="NSimSun" w:cs="NSimSun"/>
                <w:sz w:val="11"/>
                <w:szCs w:val="11"/>
                <w:spacing w:val="4"/>
              </w:rPr>
              <w:t>件</w:t>
            </w:r>
          </w:p>
        </w:tc>
        <w:tc>
          <w:tcPr>
            <w:tcW w:w="2836" w:type="dxa"/>
            <w:vAlign w:val="top"/>
            <w:tcBorders>
              <w:top w:val="single" w:color="000000" w:sz="2" w:space="0"/>
            </w:tcBorders>
          </w:tcPr>
          <w:p>
            <w:pPr>
              <w:ind w:left="18" w:right="22"/>
              <w:spacing w:before="15" w:line="230" w:lineRule="auto"/>
              <w:jc w:val="both"/>
              <w:rPr>
                <w:rFonts w:ascii="NSimSun" w:hAnsi="NSimSun" w:eastAsia="NSimSun" w:cs="NSimSun"/>
                <w:sz w:val="11"/>
                <w:szCs w:val="11"/>
              </w:rPr>
            </w:pPr>
            <w:r>
              <w:rPr>
                <w:rFonts w:ascii="Times New Roman" w:hAnsi="Times New Roman" w:eastAsia="Times New Roman" w:cs="Times New Roman"/>
                <w:sz w:val="11"/>
                <w:szCs w:val="11"/>
                <w:b/>
                <w:bCs/>
                <w:spacing w:val="-4"/>
              </w:rPr>
              <w:t>2022</w:t>
            </w:r>
            <w:r>
              <w:rPr>
                <w:rFonts w:ascii="Times New Roman" w:hAnsi="Times New Roman" w:eastAsia="Times New Roman" w:cs="Times New Roman"/>
                <w:sz w:val="11"/>
                <w:szCs w:val="11"/>
                <w:b/>
                <w:bCs/>
                <w:spacing w:val="-5"/>
              </w:rPr>
              <w:t xml:space="preserve"> </w:t>
            </w:r>
            <w:r>
              <w:rPr>
                <w:rFonts w:ascii="NSimSun" w:hAnsi="NSimSun" w:eastAsia="NSimSun" w:cs="NSimSun"/>
                <w:sz w:val="11"/>
                <w:szCs w:val="11"/>
                <w:b/>
                <w:bCs/>
                <w:spacing w:val="-4"/>
              </w:rPr>
              <w:t>年</w:t>
            </w:r>
            <w:r>
              <w:rPr>
                <w:rFonts w:ascii="NSimSun" w:hAnsi="NSimSun" w:eastAsia="NSimSun" w:cs="NSimSun"/>
                <w:sz w:val="11"/>
                <w:szCs w:val="11"/>
                <w:spacing w:val="-14"/>
              </w:rPr>
              <w:t xml:space="preserve"> </w:t>
            </w:r>
            <w:r>
              <w:rPr>
                <w:rFonts w:ascii="NSimSun" w:hAnsi="NSimSun" w:eastAsia="NSimSun" w:cs="NSimSun"/>
                <w:sz w:val="11"/>
                <w:szCs w:val="11"/>
                <w:b/>
                <w:bCs/>
                <w:spacing w:val="-4"/>
              </w:rPr>
              <w:t>申</w:t>
            </w:r>
            <w:r>
              <w:rPr>
                <w:rFonts w:ascii="NSimSun" w:hAnsi="NSimSun" w:eastAsia="NSimSun" w:cs="NSimSun"/>
                <w:sz w:val="11"/>
                <w:szCs w:val="11"/>
                <w:spacing w:val="-29"/>
              </w:rPr>
              <w:t xml:space="preserve"> </w:t>
            </w:r>
            <w:r>
              <w:rPr>
                <w:rFonts w:ascii="NSimSun" w:hAnsi="NSimSun" w:eastAsia="NSimSun" w:cs="NSimSun"/>
                <w:sz w:val="11"/>
                <w:szCs w:val="11"/>
                <w:b/>
                <w:bCs/>
                <w:spacing w:val="-4"/>
              </w:rPr>
              <w:t>请</w:t>
            </w:r>
            <w:r>
              <w:rPr>
                <w:rFonts w:ascii="NSimSun" w:hAnsi="NSimSun" w:eastAsia="NSimSun" w:cs="NSimSun"/>
                <w:sz w:val="11"/>
                <w:szCs w:val="11"/>
                <w:spacing w:val="-28"/>
              </w:rPr>
              <w:t xml:space="preserve"> </w:t>
            </w:r>
            <w:r>
              <w:rPr>
                <w:rFonts w:ascii="NSimSun" w:hAnsi="NSimSun" w:eastAsia="NSimSun" w:cs="NSimSun"/>
                <w:sz w:val="11"/>
                <w:szCs w:val="11"/>
                <w:b/>
                <w:bCs/>
                <w:spacing w:val="-4"/>
              </w:rPr>
              <w:t>专</w:t>
            </w:r>
            <w:r>
              <w:rPr>
                <w:rFonts w:ascii="NSimSun" w:hAnsi="NSimSun" w:eastAsia="NSimSun" w:cs="NSimSun"/>
                <w:sz w:val="11"/>
                <w:szCs w:val="11"/>
                <w:spacing w:val="-29"/>
              </w:rPr>
              <w:t xml:space="preserve"> </w:t>
            </w:r>
            <w:r>
              <w:rPr>
                <w:rFonts w:ascii="NSimSun" w:hAnsi="NSimSun" w:eastAsia="NSimSun" w:cs="NSimSun"/>
                <w:sz w:val="11"/>
                <w:szCs w:val="11"/>
                <w:b/>
                <w:bCs/>
                <w:spacing w:val="-4"/>
              </w:rPr>
              <w:t>利</w:t>
            </w:r>
            <w:r>
              <w:rPr>
                <w:rFonts w:ascii="NSimSun" w:hAnsi="NSimSun" w:eastAsia="NSimSun" w:cs="NSimSun"/>
                <w:sz w:val="11"/>
                <w:szCs w:val="11"/>
                <w:spacing w:val="-27"/>
              </w:rPr>
              <w:t xml:space="preserve"> </w:t>
            </w:r>
            <w:r>
              <w:rPr>
                <w:rFonts w:ascii="NSimSun" w:hAnsi="NSimSun" w:eastAsia="NSimSun" w:cs="NSimSun"/>
                <w:sz w:val="11"/>
                <w:szCs w:val="11"/>
                <w:b/>
                <w:bCs/>
                <w:spacing w:val="-4"/>
              </w:rPr>
              <w:t>数</w:t>
            </w:r>
            <w:r>
              <w:rPr>
                <w:rFonts w:ascii="NSimSun" w:hAnsi="NSimSun" w:eastAsia="NSimSun" w:cs="NSimSun"/>
                <w:sz w:val="11"/>
                <w:szCs w:val="11"/>
                <w:spacing w:val="-29"/>
              </w:rPr>
              <w:t xml:space="preserve"> </w:t>
            </w:r>
            <w:r>
              <w:rPr>
                <w:rFonts w:ascii="NSimSun" w:hAnsi="NSimSun" w:eastAsia="NSimSun" w:cs="NSimSun"/>
                <w:sz w:val="11"/>
                <w:szCs w:val="11"/>
                <w:b/>
                <w:bCs/>
                <w:spacing w:val="-4"/>
              </w:rPr>
              <w:t>量</w:t>
            </w:r>
            <w:r>
              <w:rPr>
                <w:rFonts w:ascii="NSimSun" w:hAnsi="NSimSun" w:eastAsia="NSimSun" w:cs="NSimSun"/>
                <w:sz w:val="11"/>
                <w:szCs w:val="11"/>
                <w:spacing w:val="-19"/>
              </w:rPr>
              <w:t xml:space="preserve"> </w:t>
            </w:r>
            <w:r>
              <w:rPr>
                <w:rFonts w:ascii="NSimSun" w:hAnsi="NSimSun" w:eastAsia="NSimSun" w:cs="NSimSun"/>
                <w:sz w:val="11"/>
                <w:szCs w:val="11"/>
                <w:spacing w:val="-4"/>
              </w:rPr>
              <w:t>：</w:t>
            </w:r>
            <w:r>
              <w:rPr>
                <w:rFonts w:ascii="NSimSun" w:hAnsi="NSimSun" w:eastAsia="NSimSun" w:cs="NSimSun"/>
                <w:sz w:val="11"/>
                <w:szCs w:val="11"/>
                <w:spacing w:val="-17"/>
              </w:rPr>
              <w:t xml:space="preserve"> </w:t>
            </w:r>
            <w:r>
              <w:rPr>
                <w:rFonts w:ascii="NSimSun" w:hAnsi="NSimSun" w:eastAsia="NSimSun" w:cs="NSimSun"/>
                <w:sz w:val="11"/>
                <w:szCs w:val="11"/>
                <w:spacing w:val="-4"/>
              </w:rPr>
              <w:t>中</w:t>
            </w:r>
            <w:r>
              <w:rPr>
                <w:rFonts w:ascii="NSimSun" w:hAnsi="NSimSun" w:eastAsia="NSimSun" w:cs="NSimSun"/>
                <w:sz w:val="11"/>
                <w:szCs w:val="11"/>
                <w:spacing w:val="-18"/>
              </w:rPr>
              <w:t xml:space="preserve"> </w:t>
            </w:r>
            <w:r>
              <w:rPr>
                <w:rFonts w:ascii="NSimSun" w:hAnsi="NSimSun" w:eastAsia="NSimSun" w:cs="NSimSun"/>
                <w:sz w:val="11"/>
                <w:szCs w:val="11"/>
                <w:spacing w:val="-4"/>
              </w:rPr>
              <w:t>国移</w:t>
            </w:r>
            <w:r>
              <w:rPr>
                <w:rFonts w:ascii="NSimSun" w:hAnsi="NSimSun" w:eastAsia="NSimSun" w:cs="NSimSun"/>
                <w:sz w:val="11"/>
                <w:szCs w:val="11"/>
                <w:spacing w:val="-28"/>
              </w:rPr>
              <w:t xml:space="preserve"> </w:t>
            </w:r>
            <w:r>
              <w:rPr>
                <w:rFonts w:ascii="NSimSun" w:hAnsi="NSimSun" w:eastAsia="NSimSun" w:cs="NSimSun"/>
                <w:sz w:val="11"/>
                <w:szCs w:val="11"/>
                <w:spacing w:val="-4"/>
              </w:rPr>
              <w:t>动</w:t>
            </w:r>
            <w:r>
              <w:rPr>
                <w:rFonts w:ascii="Times New Roman" w:hAnsi="Times New Roman" w:eastAsia="Times New Roman" w:cs="Times New Roman"/>
                <w:sz w:val="11"/>
                <w:szCs w:val="11"/>
                <w:spacing w:val="-4"/>
              </w:rPr>
              <w:t>4760</w:t>
            </w:r>
            <w:r>
              <w:rPr>
                <w:rFonts w:ascii="NSimSun" w:hAnsi="NSimSun" w:eastAsia="NSimSun" w:cs="NSimSun"/>
                <w:sz w:val="11"/>
                <w:szCs w:val="11"/>
                <w:spacing w:val="-4"/>
              </w:rPr>
              <w:t>件</w:t>
            </w:r>
            <w:r>
              <w:rPr>
                <w:rFonts w:ascii="NSimSun" w:hAnsi="NSimSun" w:eastAsia="NSimSun" w:cs="NSimSun"/>
                <w:sz w:val="11"/>
                <w:szCs w:val="11"/>
                <w:spacing w:val="-19"/>
              </w:rPr>
              <w:t xml:space="preserve"> </w:t>
            </w:r>
            <w:r>
              <w:rPr>
                <w:rFonts w:ascii="NSimSun" w:hAnsi="NSimSun" w:eastAsia="NSimSun" w:cs="NSimSun"/>
                <w:sz w:val="11"/>
                <w:szCs w:val="11"/>
                <w:spacing w:val="-4"/>
              </w:rPr>
              <w:t>，</w:t>
            </w:r>
            <w:r>
              <w:rPr>
                <w:rFonts w:ascii="NSimSun" w:hAnsi="NSimSun" w:eastAsia="NSimSun" w:cs="NSimSun"/>
                <w:sz w:val="11"/>
                <w:szCs w:val="11"/>
                <w:spacing w:val="-18"/>
              </w:rPr>
              <w:t xml:space="preserve"> </w:t>
            </w:r>
            <w:r>
              <w:rPr>
                <w:rFonts w:ascii="NSimSun" w:hAnsi="NSimSun" w:eastAsia="NSimSun" w:cs="NSimSun"/>
                <w:sz w:val="11"/>
                <w:szCs w:val="11"/>
                <w:spacing w:val="-4"/>
              </w:rPr>
              <w:t>中</w:t>
            </w:r>
            <w:r>
              <w:rPr>
                <w:rFonts w:ascii="NSimSun" w:hAnsi="NSimSun" w:eastAsia="NSimSun" w:cs="NSimSun"/>
                <w:sz w:val="11"/>
                <w:szCs w:val="11"/>
                <w:spacing w:val="-25"/>
              </w:rPr>
              <w:t xml:space="preserve"> </w:t>
            </w:r>
            <w:r>
              <w:rPr>
                <w:rFonts w:ascii="NSimSun" w:hAnsi="NSimSun" w:eastAsia="NSimSun" w:cs="NSimSun"/>
                <w:sz w:val="11"/>
                <w:szCs w:val="11"/>
                <w:spacing w:val="-4"/>
              </w:rPr>
              <w:t>国</w:t>
            </w:r>
            <w:r>
              <w:rPr>
                <w:rFonts w:ascii="NSimSun" w:hAnsi="NSimSun" w:eastAsia="NSimSun" w:cs="NSimSun"/>
                <w:sz w:val="11"/>
                <w:szCs w:val="11"/>
                <w:spacing w:val="-28"/>
              </w:rPr>
              <w:t xml:space="preserve"> </w:t>
            </w:r>
            <w:r>
              <w:rPr>
                <w:rFonts w:ascii="NSimSun" w:hAnsi="NSimSun" w:eastAsia="NSimSun" w:cs="NSimSun"/>
                <w:sz w:val="11"/>
                <w:szCs w:val="11"/>
                <w:spacing w:val="-4"/>
              </w:rPr>
              <w:t>联通</w:t>
            </w:r>
            <w:r>
              <w:rPr>
                <w:rFonts w:ascii="Times New Roman" w:hAnsi="Times New Roman" w:eastAsia="Times New Roman" w:cs="Times New Roman"/>
                <w:sz w:val="11"/>
                <w:szCs w:val="11"/>
                <w:spacing w:val="1"/>
              </w:rPr>
              <w:t>2224</w:t>
            </w:r>
            <w:r>
              <w:rPr>
                <w:rFonts w:ascii="NSimSun" w:hAnsi="NSimSun" w:eastAsia="NSimSun" w:cs="NSimSun"/>
                <w:sz w:val="11"/>
                <w:szCs w:val="11"/>
                <w:spacing w:val="1"/>
              </w:rPr>
              <w:t>件，</w:t>
            </w:r>
            <w:r>
              <w:rPr>
                <w:rFonts w:ascii="NSimSun" w:hAnsi="NSimSun" w:eastAsia="NSimSun" w:cs="NSimSun"/>
                <w:sz w:val="11"/>
                <w:szCs w:val="11"/>
                <w:spacing w:val="-15"/>
              </w:rPr>
              <w:t xml:space="preserve"> </w:t>
            </w:r>
            <w:r>
              <w:rPr>
                <w:rFonts w:ascii="NSimSun" w:hAnsi="NSimSun" w:eastAsia="NSimSun" w:cs="NSimSun"/>
                <w:sz w:val="11"/>
                <w:szCs w:val="11"/>
                <w:spacing w:val="1"/>
              </w:rPr>
              <w:t>中国中车</w:t>
            </w:r>
            <w:r>
              <w:rPr>
                <w:rFonts w:ascii="Times New Roman" w:hAnsi="Times New Roman" w:eastAsia="Times New Roman" w:cs="Times New Roman"/>
                <w:sz w:val="11"/>
                <w:szCs w:val="11"/>
                <w:spacing w:val="1"/>
              </w:rPr>
              <w:t>6148</w:t>
            </w:r>
            <w:r>
              <w:rPr>
                <w:rFonts w:ascii="NSimSun" w:hAnsi="NSimSun" w:eastAsia="NSimSun" w:cs="NSimSun"/>
                <w:sz w:val="11"/>
                <w:szCs w:val="11"/>
                <w:spacing w:val="1"/>
              </w:rPr>
              <w:t>件，</w:t>
            </w:r>
            <w:r>
              <w:rPr>
                <w:rFonts w:ascii="NSimSun" w:hAnsi="NSimSun" w:eastAsia="NSimSun" w:cs="NSimSun"/>
                <w:sz w:val="11"/>
                <w:szCs w:val="11"/>
                <w:spacing w:val="-32"/>
              </w:rPr>
              <w:t xml:space="preserve"> </w:t>
            </w:r>
            <w:r>
              <w:rPr>
                <w:rFonts w:ascii="NSimSun" w:hAnsi="NSimSun" w:eastAsia="NSimSun" w:cs="NSimSun"/>
                <w:sz w:val="11"/>
                <w:szCs w:val="11"/>
                <w:spacing w:val="1"/>
              </w:rPr>
              <w:t>中国建筑</w:t>
            </w:r>
            <w:r>
              <w:rPr>
                <w:rFonts w:ascii="Times New Roman" w:hAnsi="Times New Roman" w:eastAsia="Times New Roman" w:cs="Times New Roman"/>
                <w:sz w:val="11"/>
                <w:szCs w:val="11"/>
                <w:spacing w:val="1"/>
              </w:rPr>
              <w:t>10699</w:t>
            </w:r>
            <w:r>
              <w:rPr>
                <w:rFonts w:ascii="NSimSun" w:hAnsi="NSimSun" w:eastAsia="NSimSun" w:cs="NSimSun"/>
                <w:sz w:val="11"/>
                <w:szCs w:val="11"/>
                <w:spacing w:val="1"/>
              </w:rPr>
              <w:t>件，航天科技</w:t>
            </w:r>
            <w:r>
              <w:rPr>
                <w:rFonts w:ascii="Times New Roman" w:hAnsi="Times New Roman" w:eastAsia="Times New Roman" w:cs="Times New Roman"/>
                <w:sz w:val="11"/>
                <w:szCs w:val="11"/>
              </w:rPr>
              <w:t>10333</w:t>
            </w:r>
            <w:r>
              <w:rPr>
                <w:rFonts w:ascii="NSimSun" w:hAnsi="NSimSun" w:eastAsia="NSimSun" w:cs="NSimSun"/>
                <w:sz w:val="11"/>
                <w:szCs w:val="11"/>
              </w:rPr>
              <w:t>件，国家电网</w:t>
            </w:r>
            <w:r>
              <w:rPr>
                <w:rFonts w:ascii="Times New Roman" w:hAnsi="Times New Roman" w:eastAsia="Times New Roman" w:cs="Times New Roman"/>
                <w:sz w:val="11"/>
                <w:szCs w:val="11"/>
              </w:rPr>
              <w:t>25424</w:t>
            </w:r>
            <w:r>
              <w:rPr>
                <w:rFonts w:ascii="NSimSun" w:hAnsi="NSimSun" w:eastAsia="NSimSun" w:cs="NSimSun"/>
                <w:sz w:val="11"/>
                <w:szCs w:val="11"/>
              </w:rPr>
              <w:t>件</w:t>
            </w:r>
          </w:p>
        </w:tc>
        <w:tc>
          <w:tcPr>
            <w:tcW w:w="2309" w:type="dxa"/>
            <w:vAlign w:val="top"/>
            <w:tcBorders>
              <w:top w:val="single" w:color="000000" w:sz="2" w:space="0"/>
            </w:tcBorders>
          </w:tcPr>
          <w:p>
            <w:pPr>
              <w:ind w:left="19" w:right="24"/>
              <w:spacing w:before="15" w:line="230" w:lineRule="auto"/>
              <w:jc w:val="both"/>
              <w:rPr>
                <w:rFonts w:ascii="NSimSun" w:hAnsi="NSimSun" w:eastAsia="NSimSun" w:cs="NSimSun"/>
                <w:sz w:val="11"/>
                <w:szCs w:val="11"/>
              </w:rPr>
            </w:pPr>
            <w:r>
              <w:rPr>
                <w:rFonts w:ascii="Times New Roman" w:hAnsi="Times New Roman" w:eastAsia="Times New Roman" w:cs="Times New Roman"/>
                <w:sz w:val="11"/>
                <w:szCs w:val="11"/>
                <w:b/>
                <w:bCs/>
              </w:rPr>
              <w:t>2022</w:t>
            </w:r>
            <w:r>
              <w:rPr>
                <w:rFonts w:ascii="NSimSun" w:hAnsi="NSimSun" w:eastAsia="NSimSun" w:cs="NSimSun"/>
                <w:sz w:val="11"/>
                <w:szCs w:val="11"/>
                <w:b/>
                <w:bCs/>
              </w:rPr>
              <w:t>年</w:t>
            </w:r>
            <w:r>
              <w:rPr>
                <w:rFonts w:ascii="NSimSun" w:hAnsi="NSimSun" w:eastAsia="NSimSun" w:cs="NSimSun"/>
                <w:sz w:val="11"/>
                <w:szCs w:val="11"/>
                <w:spacing w:val="-28"/>
              </w:rPr>
              <w:t xml:space="preserve"> </w:t>
            </w:r>
            <w:r>
              <w:rPr>
                <w:rFonts w:ascii="NSimSun" w:hAnsi="NSimSun" w:eastAsia="NSimSun" w:cs="NSimSun"/>
                <w:sz w:val="11"/>
                <w:szCs w:val="11"/>
                <w:b/>
                <w:bCs/>
              </w:rPr>
              <w:t>通</w:t>
            </w:r>
            <w:r>
              <w:rPr>
                <w:rFonts w:ascii="NSimSun" w:hAnsi="NSimSun" w:eastAsia="NSimSun" w:cs="NSimSun"/>
                <w:sz w:val="11"/>
                <w:szCs w:val="11"/>
                <w:spacing w:val="-28"/>
              </w:rPr>
              <w:t xml:space="preserve"> </w:t>
            </w:r>
            <w:r>
              <w:rPr>
                <w:rFonts w:ascii="NSimSun" w:hAnsi="NSimSun" w:eastAsia="NSimSun" w:cs="NSimSun"/>
                <w:sz w:val="11"/>
                <w:szCs w:val="11"/>
                <w:b/>
                <w:bCs/>
              </w:rPr>
              <w:t>信</w:t>
            </w:r>
            <w:r>
              <w:rPr>
                <w:rFonts w:ascii="NSimSun" w:hAnsi="NSimSun" w:eastAsia="NSimSun" w:cs="NSimSun"/>
                <w:sz w:val="11"/>
                <w:szCs w:val="11"/>
                <w:spacing w:val="-29"/>
              </w:rPr>
              <w:t xml:space="preserve"> </w:t>
            </w:r>
            <w:r>
              <w:rPr>
                <w:rFonts w:ascii="NSimSun" w:hAnsi="NSimSun" w:eastAsia="NSimSun" w:cs="NSimSun"/>
                <w:sz w:val="11"/>
                <w:szCs w:val="11"/>
                <w:b/>
                <w:bCs/>
              </w:rPr>
              <w:t>相</w:t>
            </w:r>
            <w:r>
              <w:rPr>
                <w:rFonts w:ascii="NSimSun" w:hAnsi="NSimSun" w:eastAsia="NSimSun" w:cs="NSimSun"/>
                <w:sz w:val="11"/>
                <w:szCs w:val="11"/>
                <w:spacing w:val="-26"/>
              </w:rPr>
              <w:t xml:space="preserve"> </w:t>
            </w:r>
            <w:r>
              <w:rPr>
                <w:rFonts w:ascii="NSimSun" w:hAnsi="NSimSun" w:eastAsia="NSimSun" w:cs="NSimSun"/>
                <w:sz w:val="11"/>
                <w:szCs w:val="11"/>
                <w:b/>
                <w:bCs/>
              </w:rPr>
              <w:t>关专</w:t>
            </w:r>
            <w:r>
              <w:rPr>
                <w:rFonts w:ascii="NSimSun" w:hAnsi="NSimSun" w:eastAsia="NSimSun" w:cs="NSimSun"/>
                <w:sz w:val="11"/>
                <w:szCs w:val="11"/>
                <w:spacing w:val="-28"/>
              </w:rPr>
              <w:t xml:space="preserve"> </w:t>
            </w:r>
            <w:r>
              <w:rPr>
                <w:rFonts w:ascii="NSimSun" w:hAnsi="NSimSun" w:eastAsia="NSimSun" w:cs="NSimSun"/>
                <w:sz w:val="11"/>
                <w:szCs w:val="11"/>
                <w:b/>
                <w:bCs/>
              </w:rPr>
              <w:t>利</w:t>
            </w:r>
            <w:r>
              <w:rPr>
                <w:rFonts w:ascii="NSimSun" w:hAnsi="NSimSun" w:eastAsia="NSimSun" w:cs="NSimSun"/>
                <w:sz w:val="11"/>
                <w:szCs w:val="11"/>
                <w:spacing w:val="-22"/>
              </w:rPr>
              <w:t xml:space="preserve"> </w:t>
            </w:r>
            <w:r>
              <w:rPr>
                <w:rFonts w:ascii="NSimSun" w:hAnsi="NSimSun" w:eastAsia="NSimSun" w:cs="NSimSun"/>
                <w:sz w:val="11"/>
                <w:szCs w:val="11"/>
                <w:b/>
                <w:bCs/>
              </w:rPr>
              <w:t>申</w:t>
            </w:r>
            <w:r>
              <w:rPr>
                <w:rFonts w:ascii="NSimSun" w:hAnsi="NSimSun" w:eastAsia="NSimSun" w:cs="NSimSun"/>
                <w:sz w:val="11"/>
                <w:szCs w:val="11"/>
                <w:spacing w:val="-29"/>
              </w:rPr>
              <w:t xml:space="preserve"> </w:t>
            </w:r>
            <w:r>
              <w:rPr>
                <w:rFonts w:ascii="NSimSun" w:hAnsi="NSimSun" w:eastAsia="NSimSun" w:cs="NSimSun"/>
                <w:sz w:val="11"/>
                <w:szCs w:val="11"/>
                <w:b/>
                <w:bCs/>
              </w:rPr>
              <w:t>请数</w:t>
            </w:r>
            <w:r>
              <w:rPr>
                <w:rFonts w:ascii="NSimSun" w:hAnsi="NSimSun" w:eastAsia="NSimSun" w:cs="NSimSun"/>
                <w:sz w:val="11"/>
                <w:szCs w:val="11"/>
                <w:spacing w:val="-29"/>
              </w:rPr>
              <w:t xml:space="preserve"> </w:t>
            </w:r>
            <w:r>
              <w:rPr>
                <w:rFonts w:ascii="NSimSun" w:hAnsi="NSimSun" w:eastAsia="NSimSun" w:cs="NSimSun"/>
                <w:sz w:val="11"/>
                <w:szCs w:val="11"/>
                <w:b/>
                <w:bCs/>
              </w:rPr>
              <w:t>量</w:t>
            </w:r>
            <w:r>
              <w:rPr>
                <w:rFonts w:ascii="NSimSun" w:hAnsi="NSimSun" w:eastAsia="NSimSun" w:cs="NSimSun"/>
                <w:sz w:val="11"/>
                <w:szCs w:val="11"/>
              </w:rPr>
              <w:t>：</w:t>
            </w:r>
            <w:r>
              <w:rPr>
                <w:rFonts w:ascii="NSimSun" w:hAnsi="NSimSun" w:eastAsia="NSimSun" w:cs="NSimSun"/>
                <w:sz w:val="11"/>
                <w:szCs w:val="11"/>
                <w:spacing w:val="-10"/>
              </w:rPr>
              <w:t xml:space="preserve"> </w:t>
            </w:r>
            <w:r>
              <w:rPr>
                <w:rFonts w:ascii="NSimSun" w:hAnsi="NSimSun" w:eastAsia="NSimSun" w:cs="NSimSun"/>
                <w:sz w:val="11"/>
                <w:szCs w:val="11"/>
              </w:rPr>
              <w:t>中国信通</w:t>
            </w:r>
            <w:r>
              <w:rPr>
                <w:rFonts w:ascii="NSimSun" w:hAnsi="NSimSun" w:eastAsia="NSimSun" w:cs="NSimSun"/>
                <w:sz w:val="11"/>
                <w:szCs w:val="11"/>
                <w:spacing w:val="1"/>
              </w:rPr>
              <w:t>院</w:t>
            </w:r>
            <w:r>
              <w:rPr>
                <w:rFonts w:ascii="Times New Roman" w:hAnsi="Times New Roman" w:eastAsia="Times New Roman" w:cs="Times New Roman"/>
                <w:sz w:val="11"/>
                <w:szCs w:val="11"/>
                <w:spacing w:val="1"/>
              </w:rPr>
              <w:t>287</w:t>
            </w:r>
            <w:r>
              <w:rPr>
                <w:rFonts w:ascii="NSimSun" w:hAnsi="NSimSun" w:eastAsia="NSimSun" w:cs="NSimSun"/>
                <w:sz w:val="11"/>
                <w:szCs w:val="11"/>
                <w:spacing w:val="1"/>
              </w:rPr>
              <w:t>件</w:t>
            </w:r>
            <w:r>
              <w:rPr>
                <w:rFonts w:ascii="NSimSun" w:hAnsi="NSimSun" w:eastAsia="NSimSun" w:cs="NSimSun"/>
                <w:sz w:val="11"/>
                <w:szCs w:val="11"/>
                <w:spacing w:val="-27"/>
              </w:rPr>
              <w:t xml:space="preserve"> </w:t>
            </w:r>
            <w:r>
              <w:rPr>
                <w:rFonts w:ascii="NSimSun" w:hAnsi="NSimSun" w:eastAsia="NSimSun" w:cs="NSimSun"/>
                <w:sz w:val="11"/>
                <w:szCs w:val="11"/>
                <w:spacing w:val="1"/>
              </w:rPr>
              <w:t>，北京</w:t>
            </w:r>
            <w:r>
              <w:rPr>
                <w:rFonts w:ascii="NSimSun" w:hAnsi="NSimSun" w:eastAsia="NSimSun" w:cs="NSimSun"/>
                <w:sz w:val="11"/>
                <w:szCs w:val="11"/>
                <w:spacing w:val="-28"/>
              </w:rPr>
              <w:t xml:space="preserve"> </w:t>
            </w:r>
            <w:r>
              <w:rPr>
                <w:rFonts w:ascii="NSimSun" w:hAnsi="NSimSun" w:eastAsia="NSimSun" w:cs="NSimSun"/>
                <w:sz w:val="11"/>
                <w:szCs w:val="11"/>
                <w:spacing w:val="1"/>
              </w:rPr>
              <w:t>邮</w:t>
            </w:r>
            <w:r>
              <w:rPr>
                <w:rFonts w:ascii="NSimSun" w:hAnsi="NSimSun" w:eastAsia="NSimSun" w:cs="NSimSun"/>
                <w:sz w:val="11"/>
                <w:szCs w:val="11"/>
                <w:spacing w:val="-23"/>
              </w:rPr>
              <w:t xml:space="preserve"> </w:t>
            </w:r>
            <w:r>
              <w:rPr>
                <w:rFonts w:ascii="NSimSun" w:hAnsi="NSimSun" w:eastAsia="NSimSun" w:cs="NSimSun"/>
                <w:sz w:val="11"/>
                <w:szCs w:val="11"/>
                <w:spacing w:val="1"/>
              </w:rPr>
              <w:t>电大学</w:t>
            </w:r>
            <w:r>
              <w:rPr>
                <w:rFonts w:ascii="NSimSun" w:hAnsi="NSimSun" w:eastAsia="NSimSun" w:cs="NSimSun"/>
                <w:sz w:val="11"/>
                <w:szCs w:val="11"/>
                <w:spacing w:val="-27"/>
              </w:rPr>
              <w:t xml:space="preserve"> </w:t>
            </w:r>
            <w:r>
              <w:rPr>
                <w:rFonts w:ascii="Times New Roman" w:hAnsi="Times New Roman" w:eastAsia="Times New Roman" w:cs="Times New Roman"/>
                <w:sz w:val="11"/>
                <w:szCs w:val="11"/>
                <w:spacing w:val="1"/>
              </w:rPr>
              <w:t>1200</w:t>
            </w:r>
            <w:r>
              <w:rPr>
                <w:rFonts w:ascii="NSimSun" w:hAnsi="NSimSun" w:eastAsia="NSimSun" w:cs="NSimSun"/>
                <w:sz w:val="11"/>
                <w:szCs w:val="11"/>
                <w:spacing w:val="1"/>
              </w:rPr>
              <w:t>件</w:t>
            </w:r>
            <w:r>
              <w:rPr>
                <w:rFonts w:ascii="NSimSun" w:hAnsi="NSimSun" w:eastAsia="NSimSun" w:cs="NSimSun"/>
                <w:sz w:val="11"/>
                <w:szCs w:val="11"/>
                <w:spacing w:val="-20"/>
              </w:rPr>
              <w:t xml:space="preserve"> </w:t>
            </w:r>
            <w:r>
              <w:rPr>
                <w:rFonts w:ascii="NSimSun" w:hAnsi="NSimSun" w:eastAsia="NSimSun" w:cs="NSimSun"/>
                <w:sz w:val="11"/>
                <w:szCs w:val="11"/>
                <w:spacing w:val="1"/>
              </w:rPr>
              <w:t>，</w:t>
            </w:r>
            <w:r>
              <w:rPr>
                <w:rFonts w:ascii="NSimSun" w:hAnsi="NSimSun" w:eastAsia="NSimSun" w:cs="NSimSun"/>
                <w:sz w:val="11"/>
                <w:szCs w:val="11"/>
                <w:spacing w:val="-28"/>
              </w:rPr>
              <w:t xml:space="preserve"> </w:t>
            </w:r>
            <w:r>
              <w:rPr>
                <w:rFonts w:ascii="NSimSun" w:hAnsi="NSimSun" w:eastAsia="NSimSun" w:cs="NSimSun"/>
                <w:sz w:val="11"/>
                <w:szCs w:val="11"/>
                <w:spacing w:val="1"/>
              </w:rPr>
              <w:t>清</w:t>
            </w:r>
            <w:r>
              <w:rPr>
                <w:rFonts w:ascii="NSimSun" w:hAnsi="NSimSun" w:eastAsia="NSimSun" w:cs="NSimSun"/>
                <w:sz w:val="11"/>
                <w:szCs w:val="11"/>
              </w:rPr>
              <w:t>华</w:t>
            </w:r>
            <w:r>
              <w:rPr>
                <w:rFonts w:ascii="NSimSun" w:hAnsi="NSimSun" w:eastAsia="NSimSun" w:cs="NSimSun"/>
                <w:sz w:val="11"/>
                <w:szCs w:val="11"/>
                <w:spacing w:val="-27"/>
              </w:rPr>
              <w:t xml:space="preserve"> </w:t>
            </w:r>
            <w:r>
              <w:rPr>
                <w:rFonts w:ascii="NSimSun" w:hAnsi="NSimSun" w:eastAsia="NSimSun" w:cs="NSimSun"/>
                <w:sz w:val="11"/>
                <w:szCs w:val="11"/>
              </w:rPr>
              <w:t>大学</w:t>
            </w:r>
            <w:r>
              <w:rPr>
                <w:rFonts w:ascii="Times New Roman" w:hAnsi="Times New Roman" w:eastAsia="Times New Roman" w:cs="Times New Roman"/>
                <w:sz w:val="11"/>
                <w:szCs w:val="11"/>
                <w:spacing w:val="2"/>
              </w:rPr>
              <w:t>2364</w:t>
            </w:r>
            <w:r>
              <w:rPr>
                <w:rFonts w:ascii="NSimSun" w:hAnsi="NSimSun" w:eastAsia="NSimSun" w:cs="NSimSun"/>
                <w:sz w:val="11"/>
                <w:szCs w:val="11"/>
                <w:spacing w:val="2"/>
              </w:rPr>
              <w:t>件，哈尔滨工业大学</w:t>
            </w:r>
            <w:r>
              <w:rPr>
                <w:rFonts w:ascii="Times New Roman" w:hAnsi="Times New Roman" w:eastAsia="Times New Roman" w:cs="Times New Roman"/>
                <w:sz w:val="11"/>
                <w:szCs w:val="11"/>
                <w:spacing w:val="2"/>
              </w:rPr>
              <w:t>943</w:t>
            </w:r>
            <w:r>
              <w:rPr>
                <w:rFonts w:ascii="NSimSun" w:hAnsi="NSimSun" w:eastAsia="NSimSun" w:cs="NSimSun"/>
                <w:sz w:val="11"/>
                <w:szCs w:val="11"/>
                <w:spacing w:val="2"/>
              </w:rPr>
              <w:t>件</w:t>
            </w:r>
          </w:p>
        </w:tc>
      </w:tr>
      <w:tr>
        <w:trPr>
          <w:trHeight w:val="577" w:hRule="atLeast"/>
        </w:trPr>
        <w:tc>
          <w:tcPr>
            <w:tcW w:w="578" w:type="dxa"/>
            <w:vAlign w:val="top"/>
            <w:vMerge w:val="continue"/>
            <w:tcBorders>
              <w:bottom w:val="nil"/>
              <w:top w:val="nil"/>
            </w:tcBorders>
          </w:tcPr>
          <w:p>
            <w:pPr>
              <w:rPr>
                <w:rFonts w:ascii="Arial"/>
                <w:sz w:val="21"/>
              </w:rPr>
            </w:pPr>
            <w:r/>
          </w:p>
        </w:tc>
        <w:tc>
          <w:tcPr>
            <w:tcW w:w="575" w:type="dxa"/>
            <w:vAlign w:val="top"/>
            <w:vMerge w:val="continue"/>
            <w:tcBorders>
              <w:bottom w:val="single" w:color="000000" w:sz="2" w:space="0"/>
              <w:top w:val="nil"/>
            </w:tcBorders>
          </w:tcPr>
          <w:p>
            <w:pPr>
              <w:rPr>
                <w:rFonts w:ascii="Arial"/>
                <w:sz w:val="21"/>
              </w:rPr>
            </w:pPr>
            <w:r/>
          </w:p>
        </w:tc>
        <w:tc>
          <w:tcPr>
            <w:tcW w:w="2003" w:type="dxa"/>
            <w:vAlign w:val="top"/>
            <w:tcBorders>
              <w:bottom w:val="single" w:color="000000" w:sz="2" w:space="0"/>
            </w:tcBorders>
          </w:tcPr>
          <w:p>
            <w:pPr>
              <w:ind w:left="16"/>
              <w:spacing w:before="17" w:line="233" w:lineRule="auto"/>
              <w:rPr>
                <w:rFonts w:ascii="NSimSun" w:hAnsi="NSimSun" w:eastAsia="NSimSun" w:cs="NSimSun"/>
                <w:sz w:val="11"/>
                <w:szCs w:val="11"/>
              </w:rPr>
            </w:pPr>
            <w:r>
              <w:rPr>
                <w:rFonts w:ascii="Times New Roman" w:hAnsi="Times New Roman" w:eastAsia="Times New Roman" w:cs="Times New Roman"/>
                <w:sz w:val="11"/>
                <w:szCs w:val="11"/>
                <w:b/>
                <w:bCs/>
                <w:spacing w:val="8"/>
              </w:rPr>
              <w:t>2022</w:t>
            </w:r>
            <w:r>
              <w:rPr>
                <w:rFonts w:ascii="NSimSun" w:hAnsi="NSimSun" w:eastAsia="NSimSun" w:cs="NSimSun"/>
                <w:sz w:val="11"/>
                <w:szCs w:val="11"/>
                <w:b/>
                <w:bCs/>
                <w:spacing w:val="8"/>
              </w:rPr>
              <w:t>年中文科技论文发表数量</w:t>
            </w:r>
            <w:r>
              <w:rPr>
                <w:rFonts w:ascii="NSimSun" w:hAnsi="NSimSun" w:eastAsia="NSimSun" w:cs="NSimSun"/>
                <w:sz w:val="11"/>
                <w:szCs w:val="11"/>
                <w:spacing w:val="8"/>
              </w:rPr>
              <w:t>：</w:t>
            </w:r>
            <w:r>
              <w:rPr>
                <w:rFonts w:ascii="NSimSun" w:hAnsi="NSimSun" w:eastAsia="NSimSun" w:cs="NSimSun"/>
                <w:sz w:val="11"/>
                <w:szCs w:val="11"/>
                <w:spacing w:val="-24"/>
              </w:rPr>
              <w:t xml:space="preserve"> </w:t>
            </w:r>
            <w:r>
              <w:rPr>
                <w:rFonts w:ascii="Times New Roman" w:hAnsi="Times New Roman" w:eastAsia="Times New Roman" w:cs="Times New Roman"/>
                <w:sz w:val="11"/>
                <w:szCs w:val="11"/>
                <w:spacing w:val="8"/>
              </w:rPr>
              <w:t>7</w:t>
            </w:r>
            <w:r>
              <w:rPr>
                <w:rFonts w:ascii="NSimSun" w:hAnsi="NSimSun" w:eastAsia="NSimSun" w:cs="NSimSun"/>
                <w:sz w:val="11"/>
                <w:szCs w:val="11"/>
                <w:spacing w:val="8"/>
              </w:rPr>
              <w:t>篇</w:t>
            </w:r>
          </w:p>
        </w:tc>
        <w:tc>
          <w:tcPr>
            <w:tcW w:w="2836" w:type="dxa"/>
            <w:vAlign w:val="top"/>
            <w:tcBorders>
              <w:bottom w:val="single" w:color="000000" w:sz="2" w:space="0"/>
            </w:tcBorders>
          </w:tcPr>
          <w:p>
            <w:pPr>
              <w:ind w:left="20" w:right="22" w:hanging="2"/>
              <w:spacing w:before="16" w:line="249" w:lineRule="auto"/>
              <w:rPr>
                <w:rFonts w:ascii="NSimSun" w:hAnsi="NSimSun" w:eastAsia="NSimSun" w:cs="NSimSun"/>
                <w:sz w:val="11"/>
                <w:szCs w:val="11"/>
              </w:rPr>
            </w:pPr>
            <w:r>
              <w:rPr>
                <w:rFonts w:ascii="Times New Roman" w:hAnsi="Times New Roman" w:eastAsia="Times New Roman" w:cs="Times New Roman"/>
                <w:sz w:val="11"/>
                <w:szCs w:val="11"/>
                <w:b/>
                <w:bCs/>
                <w:spacing w:val="4"/>
              </w:rPr>
              <w:t>2022</w:t>
            </w:r>
            <w:r>
              <w:rPr>
                <w:rFonts w:ascii="NSimSun" w:hAnsi="NSimSun" w:eastAsia="NSimSun" w:cs="NSimSun"/>
                <w:sz w:val="11"/>
                <w:szCs w:val="11"/>
                <w:b/>
                <w:bCs/>
                <w:spacing w:val="4"/>
              </w:rPr>
              <w:t>年</w:t>
            </w:r>
            <w:r>
              <w:rPr>
                <w:rFonts w:ascii="NSimSun" w:hAnsi="NSimSun" w:eastAsia="NSimSun" w:cs="NSimSun"/>
                <w:sz w:val="11"/>
                <w:szCs w:val="11"/>
                <w:spacing w:val="-9"/>
              </w:rPr>
              <w:t xml:space="preserve"> </w:t>
            </w:r>
            <w:r>
              <w:rPr>
                <w:rFonts w:ascii="NSimSun" w:hAnsi="NSimSun" w:eastAsia="NSimSun" w:cs="NSimSun"/>
                <w:sz w:val="11"/>
                <w:szCs w:val="11"/>
                <w:b/>
                <w:bCs/>
                <w:spacing w:val="4"/>
              </w:rPr>
              <w:t>中文科技论文发表数量</w:t>
            </w:r>
            <w:r>
              <w:rPr>
                <w:rFonts w:ascii="NSimSun" w:hAnsi="NSimSun" w:eastAsia="NSimSun" w:cs="NSimSun"/>
                <w:sz w:val="11"/>
                <w:szCs w:val="11"/>
                <w:spacing w:val="4"/>
              </w:rPr>
              <w:t>：</w:t>
            </w:r>
            <w:r>
              <w:rPr>
                <w:rFonts w:ascii="NSimSun" w:hAnsi="NSimSun" w:eastAsia="NSimSun" w:cs="NSimSun"/>
                <w:sz w:val="11"/>
                <w:szCs w:val="11"/>
                <w:spacing w:val="-17"/>
              </w:rPr>
              <w:t xml:space="preserve"> </w:t>
            </w:r>
            <w:r>
              <w:rPr>
                <w:rFonts w:ascii="NSimSun" w:hAnsi="NSimSun" w:eastAsia="NSimSun" w:cs="NSimSun"/>
                <w:sz w:val="11"/>
                <w:szCs w:val="11"/>
                <w:spacing w:val="4"/>
              </w:rPr>
              <w:t>中国移动</w:t>
            </w:r>
            <w:r>
              <w:rPr>
                <w:rFonts w:ascii="Times New Roman" w:hAnsi="Times New Roman" w:eastAsia="Times New Roman" w:cs="Times New Roman"/>
                <w:sz w:val="11"/>
                <w:szCs w:val="11"/>
                <w:spacing w:val="4"/>
              </w:rPr>
              <w:t>22</w:t>
            </w:r>
            <w:r>
              <w:rPr>
                <w:rFonts w:ascii="NSimSun" w:hAnsi="NSimSun" w:eastAsia="NSimSun" w:cs="NSimSun"/>
                <w:sz w:val="11"/>
                <w:szCs w:val="11"/>
                <w:spacing w:val="4"/>
              </w:rPr>
              <w:t>篇</w:t>
            </w:r>
            <w:r>
              <w:rPr>
                <w:rFonts w:ascii="NSimSun" w:hAnsi="NSimSun" w:eastAsia="NSimSun" w:cs="NSimSun"/>
                <w:sz w:val="11"/>
                <w:szCs w:val="11"/>
                <w:spacing w:val="-27"/>
              </w:rPr>
              <w:t xml:space="preserve"> </w:t>
            </w:r>
            <w:r>
              <w:rPr>
                <w:rFonts w:ascii="NSimSun" w:hAnsi="NSimSun" w:eastAsia="NSimSun" w:cs="NSimSun"/>
                <w:sz w:val="11"/>
                <w:szCs w:val="11"/>
                <w:spacing w:val="4"/>
              </w:rPr>
              <w:t>，</w:t>
            </w:r>
            <w:r>
              <w:rPr>
                <w:rFonts w:ascii="NSimSun" w:hAnsi="NSimSun" w:eastAsia="NSimSun" w:cs="NSimSun"/>
                <w:sz w:val="11"/>
                <w:szCs w:val="11"/>
                <w:spacing w:val="-25"/>
              </w:rPr>
              <w:t xml:space="preserve"> </w:t>
            </w:r>
            <w:r>
              <w:rPr>
                <w:rFonts w:ascii="NSimSun" w:hAnsi="NSimSun" w:eastAsia="NSimSun" w:cs="NSimSun"/>
                <w:sz w:val="11"/>
                <w:szCs w:val="11"/>
                <w:spacing w:val="4"/>
              </w:rPr>
              <w:t>中国</w:t>
            </w:r>
            <w:r>
              <w:rPr>
                <w:rFonts w:ascii="NSimSun" w:hAnsi="NSimSun" w:eastAsia="NSimSun" w:cs="NSimSun"/>
                <w:sz w:val="11"/>
                <w:szCs w:val="11"/>
                <w:spacing w:val="5"/>
              </w:rPr>
              <w:t>联通</w:t>
            </w:r>
            <w:r>
              <w:rPr>
                <w:rFonts w:ascii="Times New Roman" w:hAnsi="Times New Roman" w:eastAsia="Times New Roman" w:cs="Times New Roman"/>
                <w:sz w:val="11"/>
                <w:szCs w:val="11"/>
                <w:spacing w:val="5"/>
              </w:rPr>
              <w:t>5</w:t>
            </w:r>
            <w:r>
              <w:rPr>
                <w:rFonts w:ascii="NSimSun" w:hAnsi="NSimSun" w:eastAsia="NSimSun" w:cs="NSimSun"/>
                <w:sz w:val="11"/>
                <w:szCs w:val="11"/>
                <w:spacing w:val="5"/>
              </w:rPr>
              <w:t>篇，华为</w:t>
            </w:r>
            <w:r>
              <w:rPr>
                <w:rFonts w:ascii="Times New Roman" w:hAnsi="Times New Roman" w:eastAsia="Times New Roman" w:cs="Times New Roman"/>
                <w:sz w:val="11"/>
                <w:szCs w:val="11"/>
                <w:spacing w:val="5"/>
              </w:rPr>
              <w:t>9</w:t>
            </w:r>
            <w:r>
              <w:rPr>
                <w:rFonts w:ascii="NSimSun" w:hAnsi="NSimSun" w:eastAsia="NSimSun" w:cs="NSimSun"/>
                <w:sz w:val="11"/>
                <w:szCs w:val="11"/>
                <w:spacing w:val="5"/>
              </w:rPr>
              <w:t>篇，中兴通讯</w:t>
            </w:r>
            <w:r>
              <w:rPr>
                <w:rFonts w:ascii="Times New Roman" w:hAnsi="Times New Roman" w:eastAsia="Times New Roman" w:cs="Times New Roman"/>
                <w:sz w:val="11"/>
                <w:szCs w:val="11"/>
                <w:spacing w:val="5"/>
              </w:rPr>
              <w:t>5</w:t>
            </w:r>
            <w:r>
              <w:rPr>
                <w:rFonts w:ascii="NSimSun" w:hAnsi="NSimSun" w:eastAsia="NSimSun" w:cs="NSimSun"/>
                <w:sz w:val="11"/>
                <w:szCs w:val="11"/>
                <w:spacing w:val="5"/>
              </w:rPr>
              <w:t>篇</w:t>
            </w:r>
          </w:p>
        </w:tc>
        <w:tc>
          <w:tcPr>
            <w:tcW w:w="2309" w:type="dxa"/>
            <w:vAlign w:val="top"/>
            <w:tcBorders>
              <w:bottom w:val="single" w:color="000000" w:sz="2" w:space="0"/>
            </w:tcBorders>
          </w:tcPr>
          <w:p>
            <w:pPr>
              <w:ind w:left="21" w:right="24" w:hanging="2"/>
              <w:spacing w:before="16" w:line="242" w:lineRule="auto"/>
              <w:jc w:val="both"/>
              <w:rPr>
                <w:rFonts w:ascii="NSimSun" w:hAnsi="NSimSun" w:eastAsia="NSimSun" w:cs="NSimSun"/>
                <w:sz w:val="11"/>
                <w:szCs w:val="11"/>
              </w:rPr>
            </w:pPr>
            <w:r>
              <w:rPr>
                <w:rFonts w:ascii="Times New Roman" w:hAnsi="Times New Roman" w:eastAsia="Times New Roman" w:cs="Times New Roman"/>
                <w:sz w:val="11"/>
                <w:szCs w:val="11"/>
                <w:b/>
                <w:bCs/>
              </w:rPr>
              <w:t>2022</w:t>
            </w:r>
            <w:r>
              <w:rPr>
                <w:rFonts w:ascii="NSimSun" w:hAnsi="NSimSun" w:eastAsia="NSimSun" w:cs="NSimSun"/>
                <w:sz w:val="11"/>
                <w:szCs w:val="11"/>
                <w:b/>
                <w:bCs/>
              </w:rPr>
              <w:t>年</w:t>
            </w:r>
            <w:r>
              <w:rPr>
                <w:rFonts w:ascii="NSimSun" w:hAnsi="NSimSun" w:eastAsia="NSimSun" w:cs="NSimSun"/>
                <w:sz w:val="11"/>
                <w:szCs w:val="11"/>
                <w:spacing w:val="-13"/>
              </w:rPr>
              <w:t xml:space="preserve"> </w:t>
            </w:r>
            <w:r>
              <w:rPr>
                <w:rFonts w:ascii="NSimSun" w:hAnsi="NSimSun" w:eastAsia="NSimSun" w:cs="NSimSun"/>
                <w:sz w:val="11"/>
                <w:szCs w:val="11"/>
                <w:b/>
                <w:bCs/>
              </w:rPr>
              <w:t>中</w:t>
            </w:r>
            <w:r>
              <w:rPr>
                <w:rFonts w:ascii="NSimSun" w:hAnsi="NSimSun" w:eastAsia="NSimSun" w:cs="NSimSun"/>
                <w:sz w:val="11"/>
                <w:szCs w:val="11"/>
                <w:spacing w:val="-28"/>
              </w:rPr>
              <w:t xml:space="preserve"> </w:t>
            </w:r>
            <w:r>
              <w:rPr>
                <w:rFonts w:ascii="NSimSun" w:hAnsi="NSimSun" w:eastAsia="NSimSun" w:cs="NSimSun"/>
                <w:sz w:val="11"/>
                <w:szCs w:val="11"/>
                <w:b/>
                <w:bCs/>
              </w:rPr>
              <w:t>文</w:t>
            </w:r>
            <w:r>
              <w:rPr>
                <w:rFonts w:ascii="NSimSun" w:hAnsi="NSimSun" w:eastAsia="NSimSun" w:cs="NSimSun"/>
                <w:sz w:val="11"/>
                <w:szCs w:val="11"/>
                <w:spacing w:val="-28"/>
              </w:rPr>
              <w:t xml:space="preserve"> </w:t>
            </w:r>
            <w:r>
              <w:rPr>
                <w:rFonts w:ascii="NSimSun" w:hAnsi="NSimSun" w:eastAsia="NSimSun" w:cs="NSimSun"/>
                <w:sz w:val="11"/>
                <w:szCs w:val="11"/>
                <w:b/>
                <w:bCs/>
              </w:rPr>
              <w:t>科</w:t>
            </w:r>
            <w:r>
              <w:rPr>
                <w:rFonts w:ascii="NSimSun" w:hAnsi="NSimSun" w:eastAsia="NSimSun" w:cs="NSimSun"/>
                <w:sz w:val="11"/>
                <w:szCs w:val="11"/>
                <w:spacing w:val="-29"/>
              </w:rPr>
              <w:t xml:space="preserve"> </w:t>
            </w:r>
            <w:r>
              <w:rPr>
                <w:rFonts w:ascii="NSimSun" w:hAnsi="NSimSun" w:eastAsia="NSimSun" w:cs="NSimSun"/>
                <w:sz w:val="11"/>
                <w:szCs w:val="11"/>
                <w:b/>
                <w:bCs/>
              </w:rPr>
              <w:t>技论</w:t>
            </w:r>
            <w:r>
              <w:rPr>
                <w:rFonts w:ascii="NSimSun" w:hAnsi="NSimSun" w:eastAsia="NSimSun" w:cs="NSimSun"/>
                <w:sz w:val="11"/>
                <w:szCs w:val="11"/>
                <w:spacing w:val="-27"/>
              </w:rPr>
              <w:t xml:space="preserve"> </w:t>
            </w:r>
            <w:r>
              <w:rPr>
                <w:rFonts w:ascii="NSimSun" w:hAnsi="NSimSun" w:eastAsia="NSimSun" w:cs="NSimSun"/>
                <w:sz w:val="11"/>
                <w:szCs w:val="11"/>
                <w:b/>
                <w:bCs/>
              </w:rPr>
              <w:t>文发</w:t>
            </w:r>
            <w:r>
              <w:rPr>
                <w:rFonts w:ascii="NSimSun" w:hAnsi="NSimSun" w:eastAsia="NSimSun" w:cs="NSimSun"/>
                <w:sz w:val="11"/>
                <w:szCs w:val="11"/>
                <w:spacing w:val="-29"/>
              </w:rPr>
              <w:t xml:space="preserve"> </w:t>
            </w:r>
            <w:r>
              <w:rPr>
                <w:rFonts w:ascii="NSimSun" w:hAnsi="NSimSun" w:eastAsia="NSimSun" w:cs="NSimSun"/>
                <w:sz w:val="11"/>
                <w:szCs w:val="11"/>
                <w:b/>
                <w:bCs/>
              </w:rPr>
              <w:t>表数</w:t>
            </w:r>
            <w:r>
              <w:rPr>
                <w:rFonts w:ascii="NSimSun" w:hAnsi="NSimSun" w:eastAsia="NSimSun" w:cs="NSimSun"/>
                <w:sz w:val="11"/>
                <w:szCs w:val="11"/>
                <w:spacing w:val="-28"/>
              </w:rPr>
              <w:t xml:space="preserve"> </w:t>
            </w:r>
            <w:r>
              <w:rPr>
                <w:rFonts w:ascii="NSimSun" w:hAnsi="NSimSun" w:eastAsia="NSimSun" w:cs="NSimSun"/>
                <w:sz w:val="11"/>
                <w:szCs w:val="11"/>
                <w:b/>
                <w:bCs/>
              </w:rPr>
              <w:t>量</w:t>
            </w:r>
            <w:r>
              <w:rPr>
                <w:rFonts w:ascii="NSimSun" w:hAnsi="NSimSun" w:eastAsia="NSimSun" w:cs="NSimSun"/>
                <w:sz w:val="11"/>
                <w:szCs w:val="11"/>
              </w:rPr>
              <w:t>：</w:t>
            </w:r>
            <w:r>
              <w:rPr>
                <w:rFonts w:ascii="NSimSun" w:hAnsi="NSimSun" w:eastAsia="NSimSun" w:cs="NSimSun"/>
                <w:sz w:val="11"/>
                <w:szCs w:val="11"/>
                <w:spacing w:val="-19"/>
              </w:rPr>
              <w:t xml:space="preserve"> </w:t>
            </w:r>
            <w:r>
              <w:rPr>
                <w:rFonts w:ascii="NSimSun" w:hAnsi="NSimSun" w:eastAsia="NSimSun" w:cs="NSimSun"/>
                <w:sz w:val="11"/>
                <w:szCs w:val="11"/>
              </w:rPr>
              <w:t>北京</w:t>
            </w:r>
            <w:r>
              <w:rPr>
                <w:rFonts w:ascii="NSimSun" w:hAnsi="NSimSun" w:eastAsia="NSimSun" w:cs="NSimSun"/>
                <w:sz w:val="11"/>
                <w:szCs w:val="11"/>
                <w:spacing w:val="-28"/>
              </w:rPr>
              <w:t xml:space="preserve"> </w:t>
            </w:r>
            <w:r>
              <w:rPr>
                <w:rFonts w:ascii="NSimSun" w:hAnsi="NSimSun" w:eastAsia="NSimSun" w:cs="NSimSun"/>
                <w:sz w:val="11"/>
                <w:szCs w:val="11"/>
              </w:rPr>
              <w:t>邮电</w:t>
            </w:r>
            <w:r>
              <w:rPr>
                <w:rFonts w:ascii="NSimSun" w:hAnsi="NSimSun" w:eastAsia="NSimSun" w:cs="NSimSun"/>
                <w:sz w:val="11"/>
                <w:szCs w:val="11"/>
                <w:spacing w:val="8"/>
              </w:rPr>
              <w:t>大学通信相关学</w:t>
            </w:r>
            <w:r>
              <w:rPr>
                <w:rFonts w:ascii="NSimSun" w:hAnsi="NSimSun" w:eastAsia="NSimSun" w:cs="NSimSun"/>
                <w:sz w:val="11"/>
                <w:szCs w:val="11"/>
                <w:spacing w:val="-23"/>
              </w:rPr>
              <w:t xml:space="preserve"> </w:t>
            </w:r>
            <w:r>
              <w:rPr>
                <w:rFonts w:ascii="NSimSun" w:hAnsi="NSimSun" w:eastAsia="NSimSun" w:cs="NSimSun"/>
                <w:sz w:val="11"/>
                <w:szCs w:val="11"/>
                <w:spacing w:val="8"/>
              </w:rPr>
              <w:t>院</w:t>
            </w:r>
            <w:r>
              <w:rPr>
                <w:rFonts w:ascii="Times New Roman" w:hAnsi="Times New Roman" w:eastAsia="Times New Roman" w:cs="Times New Roman"/>
                <w:sz w:val="11"/>
                <w:szCs w:val="11"/>
                <w:spacing w:val="8"/>
              </w:rPr>
              <w:t>188</w:t>
            </w:r>
            <w:r>
              <w:rPr>
                <w:rFonts w:ascii="NSimSun" w:hAnsi="NSimSun" w:eastAsia="NSimSun" w:cs="NSimSun"/>
                <w:sz w:val="11"/>
                <w:szCs w:val="11"/>
                <w:spacing w:val="8"/>
              </w:rPr>
              <w:t>篇</w:t>
            </w:r>
            <w:r>
              <w:rPr>
                <w:rFonts w:ascii="NSimSun" w:hAnsi="NSimSun" w:eastAsia="NSimSun" w:cs="NSimSun"/>
                <w:sz w:val="11"/>
                <w:szCs w:val="11"/>
                <w:spacing w:val="-27"/>
              </w:rPr>
              <w:t xml:space="preserve"> </w:t>
            </w:r>
            <w:r>
              <w:rPr>
                <w:rFonts w:ascii="NSimSun" w:hAnsi="NSimSun" w:eastAsia="NSimSun" w:cs="NSimSun"/>
                <w:sz w:val="11"/>
                <w:szCs w:val="11"/>
                <w:spacing w:val="8"/>
              </w:rPr>
              <w:t>，清华大学通信相</w:t>
            </w:r>
            <w:r>
              <w:rPr>
                <w:rFonts w:ascii="NSimSun" w:hAnsi="NSimSun" w:eastAsia="NSimSun" w:cs="NSimSun"/>
                <w:sz w:val="11"/>
                <w:szCs w:val="11"/>
                <w:spacing w:val="8"/>
              </w:rPr>
              <w:t>关学院</w:t>
            </w:r>
            <w:r>
              <w:rPr>
                <w:rFonts w:ascii="Times New Roman" w:hAnsi="Times New Roman" w:eastAsia="Times New Roman" w:cs="Times New Roman"/>
                <w:sz w:val="11"/>
                <w:szCs w:val="11"/>
                <w:spacing w:val="8"/>
              </w:rPr>
              <w:t>89</w:t>
            </w:r>
            <w:r>
              <w:rPr>
                <w:rFonts w:ascii="NSimSun" w:hAnsi="NSimSun" w:eastAsia="NSimSun" w:cs="NSimSun"/>
                <w:sz w:val="11"/>
                <w:szCs w:val="11"/>
                <w:spacing w:val="8"/>
              </w:rPr>
              <w:t>篇，哈尔滨工业大学通信相关学院</w:t>
            </w:r>
          </w:p>
          <w:p>
            <w:pPr>
              <w:ind w:left="21"/>
              <w:spacing w:before="2" w:line="193" w:lineRule="auto"/>
              <w:rPr>
                <w:rFonts w:ascii="NSimSun" w:hAnsi="NSimSun" w:eastAsia="NSimSun" w:cs="NSimSun"/>
                <w:sz w:val="11"/>
                <w:szCs w:val="11"/>
              </w:rPr>
            </w:pPr>
            <w:r>
              <w:rPr>
                <w:rFonts w:ascii="NSimSun" w:hAnsi="NSimSun" w:eastAsia="NSimSun" w:cs="NSimSun"/>
                <w:sz w:val="11"/>
                <w:szCs w:val="11"/>
                <w:spacing w:val="3"/>
              </w:rPr>
              <w:t>相关学院</w:t>
            </w:r>
            <w:r>
              <w:rPr>
                <w:rFonts w:ascii="Times New Roman" w:hAnsi="Times New Roman" w:eastAsia="Times New Roman" w:cs="Times New Roman"/>
                <w:sz w:val="11"/>
                <w:szCs w:val="11"/>
                <w:spacing w:val="3"/>
              </w:rPr>
              <w:t>34</w:t>
            </w:r>
            <w:r>
              <w:rPr>
                <w:rFonts w:ascii="NSimSun" w:hAnsi="NSimSun" w:eastAsia="NSimSun" w:cs="NSimSun"/>
                <w:sz w:val="11"/>
                <w:szCs w:val="11"/>
                <w:spacing w:val="3"/>
              </w:rPr>
              <w:t>篇</w:t>
            </w:r>
          </w:p>
        </w:tc>
      </w:tr>
      <w:tr>
        <w:trPr>
          <w:trHeight w:val="422" w:hRule="atLeast"/>
        </w:trPr>
        <w:tc>
          <w:tcPr>
            <w:tcW w:w="578" w:type="dxa"/>
            <w:vAlign w:val="top"/>
            <w:vMerge w:val="continue"/>
            <w:tcBorders>
              <w:bottom w:val="single" w:color="000000" w:sz="2" w:space="0"/>
              <w:top w:val="nil"/>
            </w:tcBorders>
          </w:tcPr>
          <w:p>
            <w:pPr>
              <w:rPr>
                <w:rFonts w:ascii="Arial"/>
                <w:sz w:val="21"/>
              </w:rPr>
            </w:pPr>
            <w:r/>
          </w:p>
        </w:tc>
        <w:tc>
          <w:tcPr>
            <w:tcW w:w="575" w:type="dxa"/>
            <w:vAlign w:val="top"/>
            <w:tcBorders>
              <w:bottom w:val="single" w:color="000000" w:sz="2" w:space="0"/>
              <w:top w:val="single" w:color="000000" w:sz="2" w:space="0"/>
            </w:tcBorders>
          </w:tcPr>
          <w:p>
            <w:pPr>
              <w:ind w:left="40"/>
              <w:spacing w:before="164" w:line="221" w:lineRule="auto"/>
              <w:rPr>
                <w:rFonts w:ascii="NSimSun" w:hAnsi="NSimSun" w:eastAsia="NSimSun" w:cs="NSimSun"/>
                <w:sz w:val="11"/>
                <w:szCs w:val="11"/>
              </w:rPr>
            </w:pPr>
            <w:r>
              <w:rPr>
                <w:rFonts w:ascii="NSimSun" w:hAnsi="NSimSun" w:eastAsia="NSimSun" w:cs="NSimSun"/>
                <w:sz w:val="11"/>
                <w:szCs w:val="11"/>
                <w:b/>
                <w:bCs/>
                <w:spacing w:val="9"/>
              </w:rPr>
              <w:t>合作交流</w:t>
            </w:r>
          </w:p>
        </w:tc>
        <w:tc>
          <w:tcPr>
            <w:tcW w:w="2003" w:type="dxa"/>
            <w:vAlign w:val="top"/>
            <w:tcBorders>
              <w:bottom w:val="single" w:color="000000" w:sz="2" w:space="0"/>
              <w:top w:val="single" w:color="000000" w:sz="2" w:space="0"/>
            </w:tcBorders>
          </w:tcPr>
          <w:p>
            <w:pPr>
              <w:ind w:left="17" w:right="23" w:firstLine="13"/>
              <w:spacing w:before="16" w:line="221" w:lineRule="auto"/>
              <w:jc w:val="both"/>
              <w:rPr>
                <w:rFonts w:ascii="NSimSun" w:hAnsi="NSimSun" w:eastAsia="NSimSun" w:cs="NSimSun"/>
                <w:sz w:val="11"/>
                <w:szCs w:val="11"/>
              </w:rPr>
            </w:pPr>
            <w:r>
              <w:rPr>
                <w:rFonts w:ascii="NSimSun" w:hAnsi="NSimSun" w:eastAsia="NSimSun" w:cs="NSimSun"/>
                <w:sz w:val="11"/>
                <w:szCs w:val="11"/>
                <w:b/>
                <w:bCs/>
                <w:spacing w:val="8"/>
              </w:rPr>
              <w:t>电信研究院合作对象规模</w:t>
            </w:r>
            <w:r>
              <w:rPr>
                <w:rFonts w:ascii="NSimSun" w:hAnsi="NSimSun" w:eastAsia="NSimSun" w:cs="NSimSun"/>
                <w:sz w:val="11"/>
                <w:szCs w:val="11"/>
                <w:spacing w:val="-20"/>
              </w:rPr>
              <w:t xml:space="preserve"> </w:t>
            </w:r>
            <w:r>
              <w:rPr>
                <w:rFonts w:ascii="NSimSun" w:hAnsi="NSimSun" w:eastAsia="NSimSun" w:cs="NSimSun"/>
                <w:sz w:val="11"/>
                <w:szCs w:val="11"/>
                <w:spacing w:val="8"/>
              </w:rPr>
              <w:t>：清华、北</w:t>
            </w:r>
            <w:r>
              <w:rPr>
                <w:rFonts w:ascii="NSimSun" w:hAnsi="NSimSun" w:eastAsia="NSimSun" w:cs="NSimSun"/>
                <w:sz w:val="11"/>
                <w:szCs w:val="11"/>
                <w:spacing w:val="5"/>
              </w:rPr>
              <w:t>大等</w:t>
            </w:r>
            <w:r>
              <w:rPr>
                <w:rFonts w:ascii="Times New Roman" w:hAnsi="Times New Roman" w:eastAsia="Times New Roman" w:cs="Times New Roman"/>
                <w:sz w:val="11"/>
                <w:szCs w:val="11"/>
                <w:spacing w:val="5"/>
              </w:rPr>
              <w:t>5</w:t>
            </w:r>
            <w:r>
              <w:rPr>
                <w:rFonts w:ascii="NSimSun" w:hAnsi="NSimSun" w:eastAsia="NSimSun" w:cs="NSimSun"/>
                <w:sz w:val="11"/>
                <w:szCs w:val="11"/>
                <w:spacing w:val="5"/>
              </w:rPr>
              <w:t>家</w:t>
            </w:r>
            <w:r>
              <w:rPr>
                <w:rFonts w:ascii="NSimSun" w:hAnsi="NSimSun" w:eastAsia="NSimSun" w:cs="NSimSun"/>
                <w:sz w:val="11"/>
                <w:szCs w:val="11"/>
                <w:spacing w:val="-30"/>
              </w:rPr>
              <w:t xml:space="preserve"> </w:t>
            </w:r>
            <w:r>
              <w:rPr>
                <w:rFonts w:ascii="NSimSun" w:hAnsi="NSimSun" w:eastAsia="NSimSun" w:cs="NSimSun"/>
                <w:sz w:val="11"/>
                <w:szCs w:val="11"/>
                <w:spacing w:val="5"/>
              </w:rPr>
              <w:t>高校</w:t>
            </w:r>
            <w:r>
              <w:rPr>
                <w:rFonts w:ascii="Times New Roman" w:hAnsi="Times New Roman" w:eastAsia="Times New Roman" w:cs="Times New Roman"/>
                <w:sz w:val="11"/>
                <w:szCs w:val="11"/>
                <w:spacing w:val="5"/>
              </w:rPr>
              <w:t>+</w:t>
            </w:r>
            <w:r>
              <w:rPr>
                <w:rFonts w:ascii="NSimSun" w:hAnsi="NSimSun" w:eastAsia="NSimSun" w:cs="NSimSun"/>
                <w:sz w:val="11"/>
                <w:szCs w:val="11"/>
                <w:spacing w:val="5"/>
              </w:rPr>
              <w:t>合肥实验室</w:t>
            </w:r>
            <w:r>
              <w:rPr>
                <w:rFonts w:ascii="NSimSun" w:hAnsi="NSimSun" w:eastAsia="NSimSun" w:cs="NSimSun"/>
                <w:sz w:val="11"/>
                <w:szCs w:val="11"/>
                <w:spacing w:val="-28"/>
              </w:rPr>
              <w:t xml:space="preserve"> </w:t>
            </w:r>
            <w:r>
              <w:rPr>
                <w:rFonts w:ascii="NSimSun" w:hAnsi="NSimSun" w:eastAsia="NSimSun" w:cs="NSimSun"/>
                <w:sz w:val="11"/>
                <w:szCs w:val="11"/>
                <w:spacing w:val="5"/>
              </w:rPr>
              <w:t>、</w:t>
            </w:r>
            <w:r>
              <w:rPr>
                <w:rFonts w:ascii="NSimSun" w:hAnsi="NSimSun" w:eastAsia="NSimSun" w:cs="NSimSun"/>
                <w:sz w:val="11"/>
                <w:szCs w:val="11"/>
                <w:spacing w:val="-33"/>
              </w:rPr>
              <w:t xml:space="preserve"> </w:t>
            </w:r>
            <w:r>
              <w:rPr>
                <w:rFonts w:ascii="NSimSun" w:hAnsi="NSimSun" w:eastAsia="NSimSun" w:cs="NSimSun"/>
                <w:sz w:val="11"/>
                <w:szCs w:val="11"/>
                <w:spacing w:val="5"/>
              </w:rPr>
              <w:t>紫金</w:t>
            </w:r>
            <w:r>
              <w:rPr>
                <w:rFonts w:ascii="NSimSun" w:hAnsi="NSimSun" w:eastAsia="NSimSun" w:cs="NSimSun"/>
                <w:sz w:val="11"/>
                <w:szCs w:val="11"/>
                <w:spacing w:val="-26"/>
              </w:rPr>
              <w:t xml:space="preserve"> </w:t>
            </w:r>
            <w:r>
              <w:rPr>
                <w:rFonts w:ascii="NSimSun" w:hAnsi="NSimSun" w:eastAsia="NSimSun" w:cs="NSimSun"/>
                <w:sz w:val="11"/>
                <w:szCs w:val="11"/>
                <w:spacing w:val="5"/>
              </w:rPr>
              <w:t>山实</w:t>
            </w:r>
            <w:r>
              <w:rPr>
                <w:rFonts w:ascii="NSimSun" w:hAnsi="NSimSun" w:eastAsia="NSimSun" w:cs="NSimSun"/>
                <w:sz w:val="11"/>
                <w:szCs w:val="11"/>
                <w:spacing w:val="5"/>
              </w:rPr>
              <w:t>验室等科研机构</w:t>
            </w:r>
            <w:r>
              <w:rPr>
                <w:rFonts w:ascii="Times New Roman" w:hAnsi="Times New Roman" w:eastAsia="Times New Roman" w:cs="Times New Roman"/>
                <w:sz w:val="11"/>
                <w:szCs w:val="11"/>
                <w:spacing w:val="5"/>
              </w:rPr>
              <w:t>+2</w:t>
            </w:r>
            <w:r>
              <w:rPr>
                <w:rFonts w:ascii="NSimSun" w:hAnsi="NSimSun" w:eastAsia="NSimSun" w:cs="NSimSun"/>
                <w:sz w:val="11"/>
                <w:szCs w:val="11"/>
                <w:spacing w:val="5"/>
              </w:rPr>
              <w:t>家企业</w:t>
            </w:r>
          </w:p>
        </w:tc>
        <w:tc>
          <w:tcPr>
            <w:tcW w:w="2836" w:type="dxa"/>
            <w:vAlign w:val="top"/>
            <w:tcBorders>
              <w:bottom w:val="single" w:color="000000" w:sz="2" w:space="0"/>
              <w:top w:val="single" w:color="000000" w:sz="2" w:space="0"/>
            </w:tcBorders>
          </w:tcPr>
          <w:p>
            <w:pPr>
              <w:ind w:left="22" w:right="22" w:hanging="2"/>
              <w:spacing w:before="17" w:line="248" w:lineRule="auto"/>
              <w:rPr>
                <w:rFonts w:ascii="NSimSun" w:hAnsi="NSimSun" w:eastAsia="NSimSun" w:cs="NSimSun"/>
                <w:sz w:val="11"/>
                <w:szCs w:val="11"/>
              </w:rPr>
            </w:pPr>
            <w:r>
              <w:rPr>
                <w:rFonts w:ascii="NSimSun" w:hAnsi="NSimSun" w:eastAsia="NSimSun" w:cs="NSimSun"/>
                <w:sz w:val="11"/>
                <w:szCs w:val="11"/>
                <w:b/>
                <w:bCs/>
                <w:spacing w:val="4"/>
              </w:rPr>
              <w:t>移动研</w:t>
            </w:r>
            <w:r>
              <w:rPr>
                <w:rFonts w:ascii="NSimSun" w:hAnsi="NSimSun" w:eastAsia="NSimSun" w:cs="NSimSun"/>
                <w:sz w:val="11"/>
                <w:szCs w:val="11"/>
                <w:spacing w:val="-19"/>
              </w:rPr>
              <w:t xml:space="preserve"> </w:t>
            </w:r>
            <w:r>
              <w:rPr>
                <w:rFonts w:ascii="NSimSun" w:hAnsi="NSimSun" w:eastAsia="NSimSun" w:cs="NSimSun"/>
                <w:sz w:val="11"/>
                <w:szCs w:val="11"/>
                <w:b/>
                <w:bCs/>
                <w:spacing w:val="4"/>
              </w:rPr>
              <w:t>究</w:t>
            </w:r>
            <w:r>
              <w:rPr>
                <w:rFonts w:ascii="NSimSun" w:hAnsi="NSimSun" w:eastAsia="NSimSun" w:cs="NSimSun"/>
                <w:sz w:val="11"/>
                <w:szCs w:val="11"/>
                <w:spacing w:val="-28"/>
              </w:rPr>
              <w:t xml:space="preserve"> </w:t>
            </w:r>
            <w:r>
              <w:rPr>
                <w:rFonts w:ascii="NSimSun" w:hAnsi="NSimSun" w:eastAsia="NSimSun" w:cs="NSimSun"/>
                <w:sz w:val="11"/>
                <w:szCs w:val="11"/>
                <w:b/>
                <w:bCs/>
                <w:spacing w:val="4"/>
              </w:rPr>
              <w:t>院</w:t>
            </w:r>
            <w:r>
              <w:rPr>
                <w:rFonts w:ascii="NSimSun" w:hAnsi="NSimSun" w:eastAsia="NSimSun" w:cs="NSimSun"/>
                <w:sz w:val="11"/>
                <w:szCs w:val="11"/>
                <w:spacing w:val="-28"/>
              </w:rPr>
              <w:t xml:space="preserve"> </w:t>
            </w:r>
            <w:r>
              <w:rPr>
                <w:rFonts w:ascii="NSimSun" w:hAnsi="NSimSun" w:eastAsia="NSimSun" w:cs="NSimSun"/>
                <w:sz w:val="11"/>
                <w:szCs w:val="11"/>
                <w:b/>
                <w:bCs/>
                <w:spacing w:val="4"/>
              </w:rPr>
              <w:t>合作</w:t>
            </w:r>
            <w:r>
              <w:rPr>
                <w:rFonts w:ascii="NSimSun" w:hAnsi="NSimSun" w:eastAsia="NSimSun" w:cs="NSimSun"/>
                <w:sz w:val="11"/>
                <w:szCs w:val="11"/>
                <w:spacing w:val="-29"/>
              </w:rPr>
              <w:t xml:space="preserve"> </w:t>
            </w:r>
            <w:r>
              <w:rPr>
                <w:rFonts w:ascii="NSimSun" w:hAnsi="NSimSun" w:eastAsia="NSimSun" w:cs="NSimSun"/>
                <w:sz w:val="11"/>
                <w:szCs w:val="11"/>
                <w:b/>
                <w:bCs/>
                <w:spacing w:val="4"/>
              </w:rPr>
              <w:t>对</w:t>
            </w:r>
            <w:r>
              <w:rPr>
                <w:rFonts w:ascii="NSimSun" w:hAnsi="NSimSun" w:eastAsia="NSimSun" w:cs="NSimSun"/>
                <w:sz w:val="11"/>
                <w:szCs w:val="11"/>
                <w:spacing w:val="-32"/>
              </w:rPr>
              <w:t xml:space="preserve"> </w:t>
            </w:r>
            <w:r>
              <w:rPr>
                <w:rFonts w:ascii="NSimSun" w:hAnsi="NSimSun" w:eastAsia="NSimSun" w:cs="NSimSun"/>
                <w:sz w:val="11"/>
                <w:szCs w:val="11"/>
                <w:b/>
                <w:bCs/>
                <w:spacing w:val="4"/>
              </w:rPr>
              <w:t>象</w:t>
            </w:r>
            <w:r>
              <w:rPr>
                <w:rFonts w:ascii="NSimSun" w:hAnsi="NSimSun" w:eastAsia="NSimSun" w:cs="NSimSun"/>
                <w:sz w:val="11"/>
                <w:szCs w:val="11"/>
                <w:spacing w:val="-28"/>
              </w:rPr>
              <w:t xml:space="preserve"> </w:t>
            </w:r>
            <w:r>
              <w:rPr>
                <w:rFonts w:ascii="NSimSun" w:hAnsi="NSimSun" w:eastAsia="NSimSun" w:cs="NSimSun"/>
                <w:sz w:val="11"/>
                <w:szCs w:val="11"/>
                <w:b/>
                <w:bCs/>
                <w:spacing w:val="4"/>
              </w:rPr>
              <w:t>规模</w:t>
            </w:r>
            <w:r>
              <w:rPr>
                <w:rFonts w:ascii="NSimSun" w:hAnsi="NSimSun" w:eastAsia="NSimSun" w:cs="NSimSun"/>
                <w:sz w:val="11"/>
                <w:szCs w:val="11"/>
                <w:spacing w:val="4"/>
              </w:rPr>
              <w:t>：</w:t>
            </w:r>
            <w:r>
              <w:rPr>
                <w:rFonts w:ascii="NSimSun" w:hAnsi="NSimSun" w:eastAsia="NSimSun" w:cs="NSimSun"/>
                <w:sz w:val="11"/>
                <w:szCs w:val="11"/>
                <w:spacing w:val="-21"/>
              </w:rPr>
              <w:t xml:space="preserve"> </w:t>
            </w:r>
            <w:r>
              <w:rPr>
                <w:rFonts w:ascii="NSimSun" w:hAnsi="NSimSun" w:eastAsia="NSimSun" w:cs="NSimSun"/>
                <w:sz w:val="11"/>
                <w:szCs w:val="11"/>
                <w:spacing w:val="4"/>
              </w:rPr>
              <w:t>清华、北邮等高校</w:t>
            </w:r>
            <w:r>
              <w:rPr>
                <w:rFonts w:ascii="Times New Roman" w:hAnsi="Times New Roman" w:eastAsia="Times New Roman" w:cs="Times New Roman"/>
                <w:sz w:val="11"/>
                <w:szCs w:val="11"/>
                <w:spacing w:val="4"/>
              </w:rPr>
              <w:t>+</w:t>
            </w:r>
            <w:r>
              <w:rPr>
                <w:rFonts w:ascii="NSimSun" w:hAnsi="NSimSun" w:eastAsia="NSimSun" w:cs="NSimSun"/>
                <w:sz w:val="11"/>
                <w:szCs w:val="11"/>
                <w:spacing w:val="4"/>
              </w:rPr>
              <w:t>鹏城</w:t>
            </w:r>
            <w:r>
              <w:rPr>
                <w:rFonts w:ascii="NSimSun" w:hAnsi="NSimSun" w:eastAsia="NSimSun" w:cs="NSimSun"/>
                <w:sz w:val="11"/>
                <w:szCs w:val="11"/>
                <w:spacing w:val="6"/>
              </w:rPr>
              <w:t>实验室、中科院计算所等科研机构</w:t>
            </w:r>
            <w:r>
              <w:rPr>
                <w:rFonts w:ascii="Times New Roman" w:hAnsi="Times New Roman" w:eastAsia="Times New Roman" w:cs="Times New Roman"/>
                <w:sz w:val="11"/>
                <w:szCs w:val="11"/>
                <w:spacing w:val="6"/>
              </w:rPr>
              <w:t>+5</w:t>
            </w:r>
            <w:r>
              <w:rPr>
                <w:rFonts w:ascii="NSimSun" w:hAnsi="NSimSun" w:eastAsia="NSimSun" w:cs="NSimSun"/>
                <w:sz w:val="11"/>
                <w:szCs w:val="11"/>
                <w:spacing w:val="6"/>
              </w:rPr>
              <w:t>家以上企业</w:t>
            </w:r>
          </w:p>
        </w:tc>
        <w:tc>
          <w:tcPr>
            <w:tcW w:w="2309" w:type="dxa"/>
            <w:vAlign w:val="top"/>
            <w:tcBorders>
              <w:bottom w:val="single" w:color="000000" w:sz="2" w:space="0"/>
              <w:top w:val="single" w:color="000000" w:sz="2" w:space="0"/>
            </w:tcBorders>
          </w:tcPr>
          <w:p>
            <w:pPr>
              <w:ind w:left="22" w:right="24" w:firstLine="9"/>
              <w:spacing w:before="16" w:line="221" w:lineRule="auto"/>
              <w:jc w:val="both"/>
              <w:rPr>
                <w:rFonts w:ascii="NSimSun" w:hAnsi="NSimSun" w:eastAsia="NSimSun" w:cs="NSimSun"/>
                <w:sz w:val="11"/>
                <w:szCs w:val="11"/>
              </w:rPr>
            </w:pPr>
            <w:r>
              <w:rPr>
                <w:rFonts w:ascii="NSimSun" w:hAnsi="NSimSun" w:eastAsia="NSimSun" w:cs="NSimSun"/>
                <w:sz w:val="11"/>
                <w:szCs w:val="11"/>
                <w:b/>
                <w:bCs/>
                <w:spacing w:val="-1"/>
              </w:rPr>
              <w:t>中</w:t>
            </w:r>
            <w:r>
              <w:rPr>
                <w:rFonts w:ascii="NSimSun" w:hAnsi="NSimSun" w:eastAsia="NSimSun" w:cs="NSimSun"/>
                <w:sz w:val="11"/>
                <w:szCs w:val="11"/>
                <w:spacing w:val="-17"/>
              </w:rPr>
              <w:t xml:space="preserve"> </w:t>
            </w:r>
            <w:r>
              <w:rPr>
                <w:rFonts w:ascii="NSimSun" w:hAnsi="NSimSun" w:eastAsia="NSimSun" w:cs="NSimSun"/>
                <w:sz w:val="11"/>
                <w:szCs w:val="11"/>
                <w:b/>
                <w:bCs/>
                <w:spacing w:val="-1"/>
              </w:rPr>
              <w:t>国</w:t>
            </w:r>
            <w:r>
              <w:rPr>
                <w:rFonts w:ascii="NSimSun" w:hAnsi="NSimSun" w:eastAsia="NSimSun" w:cs="NSimSun"/>
                <w:sz w:val="11"/>
                <w:szCs w:val="11"/>
                <w:spacing w:val="-29"/>
              </w:rPr>
              <w:t xml:space="preserve"> </w:t>
            </w:r>
            <w:r>
              <w:rPr>
                <w:rFonts w:ascii="NSimSun" w:hAnsi="NSimSun" w:eastAsia="NSimSun" w:cs="NSimSun"/>
                <w:sz w:val="11"/>
                <w:szCs w:val="11"/>
                <w:b/>
                <w:bCs/>
                <w:spacing w:val="-1"/>
              </w:rPr>
              <w:t>信通</w:t>
            </w:r>
            <w:r>
              <w:rPr>
                <w:rFonts w:ascii="NSimSun" w:hAnsi="NSimSun" w:eastAsia="NSimSun" w:cs="NSimSun"/>
                <w:sz w:val="11"/>
                <w:szCs w:val="11"/>
                <w:spacing w:val="-21"/>
              </w:rPr>
              <w:t xml:space="preserve"> </w:t>
            </w:r>
            <w:r>
              <w:rPr>
                <w:rFonts w:ascii="NSimSun" w:hAnsi="NSimSun" w:eastAsia="NSimSun" w:cs="NSimSun"/>
                <w:sz w:val="11"/>
                <w:szCs w:val="11"/>
                <w:b/>
                <w:bCs/>
                <w:spacing w:val="-1"/>
              </w:rPr>
              <w:t>院合</w:t>
            </w:r>
            <w:r>
              <w:rPr>
                <w:rFonts w:ascii="NSimSun" w:hAnsi="NSimSun" w:eastAsia="NSimSun" w:cs="NSimSun"/>
                <w:sz w:val="11"/>
                <w:szCs w:val="11"/>
                <w:spacing w:val="-28"/>
              </w:rPr>
              <w:t xml:space="preserve"> </w:t>
            </w:r>
            <w:r>
              <w:rPr>
                <w:rFonts w:ascii="NSimSun" w:hAnsi="NSimSun" w:eastAsia="NSimSun" w:cs="NSimSun"/>
                <w:sz w:val="11"/>
                <w:szCs w:val="11"/>
                <w:b/>
                <w:bCs/>
                <w:spacing w:val="-1"/>
              </w:rPr>
              <w:t>作对</w:t>
            </w:r>
            <w:r>
              <w:rPr>
                <w:rFonts w:ascii="NSimSun" w:hAnsi="NSimSun" w:eastAsia="NSimSun" w:cs="NSimSun"/>
                <w:sz w:val="11"/>
                <w:szCs w:val="11"/>
                <w:spacing w:val="-25"/>
              </w:rPr>
              <w:t xml:space="preserve"> </w:t>
            </w:r>
            <w:r>
              <w:rPr>
                <w:rFonts w:ascii="NSimSun" w:hAnsi="NSimSun" w:eastAsia="NSimSun" w:cs="NSimSun"/>
                <w:sz w:val="11"/>
                <w:szCs w:val="11"/>
                <w:b/>
                <w:bCs/>
                <w:spacing w:val="-1"/>
              </w:rPr>
              <w:t>象规</w:t>
            </w:r>
            <w:r>
              <w:rPr>
                <w:rFonts w:ascii="NSimSun" w:hAnsi="NSimSun" w:eastAsia="NSimSun" w:cs="NSimSun"/>
                <w:sz w:val="11"/>
                <w:szCs w:val="11"/>
                <w:spacing w:val="-29"/>
              </w:rPr>
              <w:t xml:space="preserve"> </w:t>
            </w:r>
            <w:r>
              <w:rPr>
                <w:rFonts w:ascii="NSimSun" w:hAnsi="NSimSun" w:eastAsia="NSimSun" w:cs="NSimSun"/>
                <w:sz w:val="11"/>
                <w:szCs w:val="11"/>
                <w:b/>
                <w:bCs/>
                <w:spacing w:val="-1"/>
              </w:rPr>
              <w:t>模</w:t>
            </w:r>
            <w:r>
              <w:rPr>
                <w:rFonts w:ascii="NSimSun" w:hAnsi="NSimSun" w:eastAsia="NSimSun" w:cs="NSimSun"/>
                <w:sz w:val="11"/>
                <w:szCs w:val="11"/>
                <w:spacing w:val="-1"/>
              </w:rPr>
              <w:t>：</w:t>
            </w:r>
            <w:r>
              <w:rPr>
                <w:rFonts w:ascii="NSimSun" w:hAnsi="NSimSun" w:eastAsia="NSimSun" w:cs="NSimSun"/>
                <w:sz w:val="11"/>
                <w:szCs w:val="11"/>
                <w:spacing w:val="-18"/>
              </w:rPr>
              <w:t xml:space="preserve"> </w:t>
            </w:r>
            <w:r>
              <w:rPr>
                <w:rFonts w:ascii="NSimSun" w:hAnsi="NSimSun" w:eastAsia="NSimSun" w:cs="NSimSun"/>
                <w:sz w:val="11"/>
                <w:szCs w:val="11"/>
                <w:spacing w:val="-1"/>
              </w:rPr>
              <w:t>北航</w:t>
            </w:r>
            <w:r>
              <w:rPr>
                <w:rFonts w:ascii="NSimSun" w:hAnsi="NSimSun" w:eastAsia="NSimSun" w:cs="NSimSun"/>
                <w:sz w:val="11"/>
                <w:szCs w:val="11"/>
                <w:spacing w:val="-28"/>
              </w:rPr>
              <w:t xml:space="preserve"> </w:t>
            </w:r>
            <w:r>
              <w:rPr>
                <w:rFonts w:ascii="NSimSun" w:hAnsi="NSimSun" w:eastAsia="NSimSun" w:cs="NSimSun"/>
                <w:sz w:val="11"/>
                <w:szCs w:val="11"/>
                <w:spacing w:val="-1"/>
              </w:rPr>
              <w:t>、北</w:t>
            </w:r>
            <w:r>
              <w:rPr>
                <w:rFonts w:ascii="NSimSun" w:hAnsi="NSimSun" w:eastAsia="NSimSun" w:cs="NSimSun"/>
                <w:sz w:val="11"/>
                <w:szCs w:val="11"/>
                <w:spacing w:val="-28"/>
              </w:rPr>
              <w:t xml:space="preserve"> </w:t>
            </w:r>
            <w:r>
              <w:rPr>
                <w:rFonts w:ascii="NSimSun" w:hAnsi="NSimSun" w:eastAsia="NSimSun" w:cs="NSimSun"/>
                <w:sz w:val="11"/>
                <w:szCs w:val="11"/>
                <w:spacing w:val="-1"/>
              </w:rPr>
              <w:t>邮等</w:t>
            </w:r>
            <w:r>
              <w:rPr>
                <w:rFonts w:ascii="NSimSun" w:hAnsi="NSimSun" w:eastAsia="NSimSun" w:cs="NSimSun"/>
                <w:sz w:val="11"/>
                <w:szCs w:val="11"/>
                <w:spacing w:val="6"/>
              </w:rPr>
              <w:t>高校</w:t>
            </w:r>
            <w:r>
              <w:rPr>
                <w:rFonts w:ascii="Times New Roman" w:hAnsi="Times New Roman" w:eastAsia="Times New Roman" w:cs="Times New Roman"/>
                <w:sz w:val="11"/>
                <w:szCs w:val="11"/>
                <w:spacing w:val="6"/>
              </w:rPr>
              <w:t>+</w:t>
            </w:r>
            <w:r>
              <w:rPr>
                <w:rFonts w:ascii="NSimSun" w:hAnsi="NSimSun" w:eastAsia="NSimSun" w:cs="NSimSun"/>
                <w:sz w:val="11"/>
                <w:szCs w:val="11"/>
                <w:spacing w:val="6"/>
              </w:rPr>
              <w:t>鹏城实验室</w:t>
            </w:r>
            <w:r>
              <w:rPr>
                <w:rFonts w:ascii="NSimSun" w:hAnsi="NSimSun" w:eastAsia="NSimSun" w:cs="NSimSun"/>
                <w:sz w:val="11"/>
                <w:szCs w:val="11"/>
                <w:spacing w:val="-12"/>
              </w:rPr>
              <w:t xml:space="preserve"> </w:t>
            </w:r>
            <w:r>
              <w:rPr>
                <w:rFonts w:ascii="NSimSun" w:hAnsi="NSimSun" w:eastAsia="NSimSun" w:cs="NSimSun"/>
                <w:sz w:val="11"/>
                <w:szCs w:val="11"/>
                <w:spacing w:val="6"/>
              </w:rPr>
              <w:t>、</w:t>
            </w:r>
            <w:r>
              <w:rPr>
                <w:rFonts w:ascii="NSimSun" w:hAnsi="NSimSun" w:eastAsia="NSimSun" w:cs="NSimSun"/>
                <w:sz w:val="11"/>
                <w:szCs w:val="11"/>
                <w:spacing w:val="-25"/>
              </w:rPr>
              <w:t xml:space="preserve"> </w:t>
            </w:r>
            <w:r>
              <w:rPr>
                <w:rFonts w:ascii="NSimSun" w:hAnsi="NSimSun" w:eastAsia="NSimSun" w:cs="NSimSun"/>
                <w:sz w:val="11"/>
                <w:szCs w:val="11"/>
                <w:spacing w:val="6"/>
              </w:rPr>
              <w:t>中科</w:t>
            </w:r>
            <w:r>
              <w:rPr>
                <w:rFonts w:ascii="NSimSun" w:hAnsi="NSimSun" w:eastAsia="NSimSun" w:cs="NSimSun"/>
                <w:sz w:val="11"/>
                <w:szCs w:val="11"/>
                <w:spacing w:val="-29"/>
              </w:rPr>
              <w:t xml:space="preserve"> </w:t>
            </w:r>
            <w:r>
              <w:rPr>
                <w:rFonts w:ascii="NSimSun" w:hAnsi="NSimSun" w:eastAsia="NSimSun" w:cs="NSimSun"/>
                <w:sz w:val="11"/>
                <w:szCs w:val="11"/>
                <w:spacing w:val="6"/>
              </w:rPr>
              <w:t>院计算所等科研机</w:t>
            </w:r>
            <w:r>
              <w:rPr>
                <w:rFonts w:ascii="NSimSun" w:hAnsi="NSimSun" w:eastAsia="NSimSun" w:cs="NSimSun"/>
                <w:sz w:val="11"/>
                <w:szCs w:val="11"/>
                <w:spacing w:val="3"/>
              </w:rPr>
              <w:t>构</w:t>
            </w:r>
            <w:r>
              <w:rPr>
                <w:rFonts w:ascii="Times New Roman" w:hAnsi="Times New Roman" w:eastAsia="Times New Roman" w:cs="Times New Roman"/>
                <w:sz w:val="11"/>
                <w:szCs w:val="11"/>
                <w:spacing w:val="3"/>
              </w:rPr>
              <w:t>+5</w:t>
            </w:r>
            <w:r>
              <w:rPr>
                <w:rFonts w:ascii="NSimSun" w:hAnsi="NSimSun" w:eastAsia="NSimSun" w:cs="NSimSun"/>
                <w:sz w:val="11"/>
                <w:szCs w:val="11"/>
                <w:spacing w:val="3"/>
              </w:rPr>
              <w:t>家以上企业</w:t>
            </w:r>
          </w:p>
        </w:tc>
      </w:tr>
      <w:tr>
        <w:trPr>
          <w:trHeight w:val="201" w:hRule="atLeast"/>
        </w:trPr>
        <w:tc>
          <w:tcPr>
            <w:tcW w:w="578" w:type="dxa"/>
            <w:vAlign w:val="top"/>
            <w:vMerge w:val="restart"/>
            <w:tcBorders>
              <w:bottom w:val="nil"/>
              <w:top w:val="single" w:color="000000" w:sz="2" w:space="0"/>
            </w:tcBorders>
          </w:tcPr>
          <w:p>
            <w:pPr>
              <w:ind w:left="44"/>
              <w:spacing w:before="195" w:line="221" w:lineRule="auto"/>
              <w:rPr>
                <w:rFonts w:ascii="NSimSun" w:hAnsi="NSimSun" w:eastAsia="NSimSun" w:cs="NSimSun"/>
                <w:sz w:val="11"/>
                <w:szCs w:val="11"/>
              </w:rPr>
            </w:pPr>
            <w:r>
              <w:rPr>
                <w:rFonts w:ascii="NSimSun" w:hAnsi="NSimSun" w:eastAsia="NSimSun" w:cs="NSimSun"/>
                <w:sz w:val="11"/>
                <w:szCs w:val="11"/>
                <w:b/>
                <w:bCs/>
                <w:spacing w:val="9"/>
              </w:rPr>
              <w:t>成果转化</w:t>
            </w:r>
          </w:p>
        </w:tc>
        <w:tc>
          <w:tcPr>
            <w:tcW w:w="575" w:type="dxa"/>
            <w:vAlign w:val="top"/>
            <w:vMerge w:val="restart"/>
            <w:tcBorders>
              <w:bottom w:val="nil"/>
              <w:top w:val="single" w:color="000000" w:sz="2" w:space="0"/>
            </w:tcBorders>
          </w:tcPr>
          <w:p>
            <w:pPr>
              <w:ind w:left="42"/>
              <w:spacing w:before="195" w:line="221" w:lineRule="auto"/>
              <w:rPr>
                <w:rFonts w:ascii="NSimSun" w:hAnsi="NSimSun" w:eastAsia="NSimSun" w:cs="NSimSun"/>
                <w:sz w:val="11"/>
                <w:szCs w:val="11"/>
              </w:rPr>
            </w:pPr>
            <w:r>
              <w:rPr>
                <w:rFonts w:ascii="NSimSun" w:hAnsi="NSimSun" w:eastAsia="NSimSun" w:cs="NSimSun"/>
                <w:sz w:val="11"/>
                <w:szCs w:val="11"/>
                <w:b/>
                <w:bCs/>
                <w:spacing w:val="8"/>
              </w:rPr>
              <w:t>关键指标</w:t>
            </w:r>
          </w:p>
        </w:tc>
        <w:tc>
          <w:tcPr>
            <w:tcW w:w="2003" w:type="dxa"/>
            <w:vAlign w:val="top"/>
            <w:tcBorders>
              <w:top w:val="single" w:color="000000" w:sz="2" w:space="0"/>
            </w:tcBorders>
          </w:tcPr>
          <w:p>
            <w:pPr>
              <w:ind w:left="16"/>
              <w:spacing w:before="18" w:line="234"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5"/>
              </w:rPr>
              <w:t>2023</w:t>
            </w:r>
            <w:r>
              <w:rPr>
                <w:rFonts w:ascii="NSimSun" w:hAnsi="NSimSun" w:eastAsia="NSimSun" w:cs="NSimSun"/>
                <w:sz w:val="11"/>
                <w:szCs w:val="11"/>
                <w:b/>
                <w:bCs/>
                <w:spacing w:val="5"/>
              </w:rPr>
              <w:t>年</w:t>
            </w:r>
            <w:r>
              <w:rPr>
                <w:rFonts w:ascii="Times New Roman" w:hAnsi="Times New Roman" w:eastAsia="Times New Roman" w:cs="Times New Roman"/>
                <w:sz w:val="11"/>
                <w:szCs w:val="11"/>
                <w:b/>
                <w:bCs/>
                <w:spacing w:val="5"/>
              </w:rPr>
              <w:t>9</w:t>
            </w:r>
            <w:r>
              <w:rPr>
                <w:rFonts w:ascii="NSimSun" w:hAnsi="NSimSun" w:eastAsia="NSimSun" w:cs="NSimSun"/>
                <w:sz w:val="11"/>
                <w:szCs w:val="11"/>
                <w:b/>
                <w:bCs/>
                <w:spacing w:val="5"/>
              </w:rPr>
              <w:t>月，全集团四融率</w:t>
            </w:r>
            <w:r>
              <w:rPr>
                <w:rFonts w:ascii="NSimSun" w:hAnsi="NSimSun" w:eastAsia="NSimSun" w:cs="NSimSun"/>
                <w:sz w:val="11"/>
                <w:szCs w:val="11"/>
                <w:spacing w:val="5"/>
              </w:rPr>
              <w:t>：</w:t>
            </w:r>
            <w:r>
              <w:rPr>
                <w:rFonts w:ascii="NSimSun" w:hAnsi="NSimSun" w:eastAsia="NSimSun" w:cs="NSimSun"/>
                <w:sz w:val="11"/>
                <w:szCs w:val="11"/>
                <w:spacing w:val="-18"/>
              </w:rPr>
              <w:t xml:space="preserve"> </w:t>
            </w:r>
            <w:r>
              <w:rPr>
                <w:rFonts w:ascii="Times New Roman" w:hAnsi="Times New Roman" w:eastAsia="Times New Roman" w:cs="Times New Roman"/>
                <w:sz w:val="11"/>
                <w:szCs w:val="11"/>
                <w:spacing w:val="5"/>
              </w:rPr>
              <w:t>20.58%</w:t>
            </w:r>
          </w:p>
        </w:tc>
        <w:tc>
          <w:tcPr>
            <w:tcW w:w="2836" w:type="dxa"/>
            <w:vAlign w:val="top"/>
            <w:vMerge w:val="restart"/>
            <w:tcBorders>
              <w:bottom w:val="nil"/>
              <w:top w:val="single" w:color="000000" w:sz="2" w:space="0"/>
            </w:tcBorders>
          </w:tcPr>
          <w:p>
            <w:pPr>
              <w:ind w:left="1401"/>
              <w:spacing w:before="207" w:line="22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rPr>
              <w:t>/</w:t>
            </w:r>
          </w:p>
        </w:tc>
        <w:tc>
          <w:tcPr>
            <w:tcW w:w="2309" w:type="dxa"/>
            <w:vAlign w:val="top"/>
            <w:vMerge w:val="restart"/>
            <w:tcBorders>
              <w:bottom w:val="nil"/>
              <w:top w:val="single" w:color="000000" w:sz="2" w:space="0"/>
            </w:tcBorders>
          </w:tcPr>
          <w:p>
            <w:pPr>
              <w:ind w:left="1137"/>
              <w:spacing w:before="207" w:line="22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rPr>
              <w:t>/</w:t>
            </w:r>
          </w:p>
        </w:tc>
      </w:tr>
      <w:tr>
        <w:trPr>
          <w:trHeight w:val="282" w:hRule="atLeast"/>
        </w:trPr>
        <w:tc>
          <w:tcPr>
            <w:tcW w:w="578" w:type="dxa"/>
            <w:vAlign w:val="top"/>
            <w:vMerge w:val="continue"/>
            <w:tcBorders>
              <w:bottom w:val="single" w:color="000000" w:sz="2" w:space="0"/>
              <w:top w:val="nil"/>
            </w:tcBorders>
          </w:tcPr>
          <w:p>
            <w:pPr>
              <w:rPr>
                <w:rFonts w:ascii="Arial"/>
                <w:sz w:val="21"/>
              </w:rPr>
            </w:pPr>
            <w:r/>
          </w:p>
        </w:tc>
        <w:tc>
          <w:tcPr>
            <w:tcW w:w="575" w:type="dxa"/>
            <w:vAlign w:val="top"/>
            <w:vMerge w:val="continue"/>
            <w:tcBorders>
              <w:bottom w:val="single" w:color="000000" w:sz="2" w:space="0"/>
              <w:top w:val="nil"/>
            </w:tcBorders>
          </w:tcPr>
          <w:p>
            <w:pPr>
              <w:rPr>
                <w:rFonts w:ascii="Arial"/>
                <w:sz w:val="21"/>
              </w:rPr>
            </w:pPr>
            <w:r/>
          </w:p>
        </w:tc>
        <w:tc>
          <w:tcPr>
            <w:tcW w:w="2003" w:type="dxa"/>
            <w:vAlign w:val="top"/>
            <w:tcBorders>
              <w:bottom w:val="single" w:color="000000" w:sz="2" w:space="0"/>
            </w:tcBorders>
          </w:tcPr>
          <w:p>
            <w:pPr>
              <w:ind w:left="17" w:right="31" w:hanging="1"/>
              <w:spacing w:before="18" w:line="213"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2"/>
              </w:rPr>
              <w:t>2023</w:t>
            </w:r>
            <w:r>
              <w:rPr>
                <w:rFonts w:ascii="NSimSun" w:hAnsi="NSimSun" w:eastAsia="NSimSun" w:cs="NSimSun"/>
                <w:sz w:val="11"/>
                <w:szCs w:val="11"/>
                <w:b/>
                <w:bCs/>
                <w:spacing w:val="2"/>
              </w:rPr>
              <w:t>年</w:t>
            </w:r>
            <w:r>
              <w:rPr>
                <w:rFonts w:ascii="Times New Roman" w:hAnsi="Times New Roman" w:eastAsia="Times New Roman" w:cs="Times New Roman"/>
                <w:sz w:val="11"/>
                <w:szCs w:val="11"/>
                <w:b/>
                <w:bCs/>
                <w:spacing w:val="2"/>
              </w:rPr>
              <w:t>9</w:t>
            </w:r>
            <w:r>
              <w:rPr>
                <w:rFonts w:ascii="NSimSun" w:hAnsi="NSimSun" w:eastAsia="NSimSun" w:cs="NSimSun"/>
                <w:sz w:val="11"/>
                <w:szCs w:val="11"/>
                <w:b/>
                <w:bCs/>
                <w:spacing w:val="2"/>
              </w:rPr>
              <w:t>月</w:t>
            </w:r>
            <w:r>
              <w:rPr>
                <w:rFonts w:ascii="NSimSun" w:hAnsi="NSimSun" w:eastAsia="NSimSun" w:cs="NSimSun"/>
                <w:sz w:val="11"/>
                <w:szCs w:val="11"/>
                <w:spacing w:val="-20"/>
              </w:rPr>
              <w:t xml:space="preserve"> </w:t>
            </w:r>
            <w:r>
              <w:rPr>
                <w:rFonts w:ascii="NSimSun" w:hAnsi="NSimSun" w:eastAsia="NSimSun" w:cs="NSimSun"/>
                <w:sz w:val="11"/>
                <w:szCs w:val="11"/>
                <w:b/>
                <w:bCs/>
                <w:spacing w:val="2"/>
              </w:rPr>
              <w:t>，</w:t>
            </w:r>
            <w:r>
              <w:rPr>
                <w:rFonts w:ascii="NSimSun" w:hAnsi="NSimSun" w:eastAsia="NSimSun" w:cs="NSimSun"/>
                <w:sz w:val="11"/>
                <w:szCs w:val="11"/>
                <w:spacing w:val="-29"/>
              </w:rPr>
              <w:t xml:space="preserve"> </w:t>
            </w:r>
            <w:r>
              <w:rPr>
                <w:rFonts w:ascii="NSimSun" w:hAnsi="NSimSun" w:eastAsia="NSimSun" w:cs="NSimSun"/>
                <w:sz w:val="11"/>
                <w:szCs w:val="11"/>
                <w:b/>
                <w:bCs/>
                <w:spacing w:val="2"/>
              </w:rPr>
              <w:t>科技</w:t>
            </w:r>
            <w:r>
              <w:rPr>
                <w:rFonts w:ascii="NSimSun" w:hAnsi="NSimSun" w:eastAsia="NSimSun" w:cs="NSimSun"/>
                <w:sz w:val="11"/>
                <w:szCs w:val="11"/>
                <w:spacing w:val="-29"/>
              </w:rPr>
              <w:t xml:space="preserve"> </w:t>
            </w:r>
            <w:r>
              <w:rPr>
                <w:rFonts w:ascii="NSimSun" w:hAnsi="NSimSun" w:eastAsia="NSimSun" w:cs="NSimSun"/>
                <w:sz w:val="11"/>
                <w:szCs w:val="11"/>
                <w:b/>
                <w:bCs/>
                <w:spacing w:val="2"/>
              </w:rPr>
              <w:t>创新</w:t>
            </w:r>
            <w:r>
              <w:rPr>
                <w:rFonts w:ascii="NSimSun" w:hAnsi="NSimSun" w:eastAsia="NSimSun" w:cs="NSimSun"/>
                <w:sz w:val="11"/>
                <w:szCs w:val="11"/>
                <w:spacing w:val="-28"/>
              </w:rPr>
              <w:t xml:space="preserve"> </w:t>
            </w:r>
            <w:r>
              <w:rPr>
                <w:rFonts w:ascii="NSimSun" w:hAnsi="NSimSun" w:eastAsia="NSimSun" w:cs="NSimSun"/>
                <w:sz w:val="11"/>
                <w:szCs w:val="11"/>
                <w:b/>
                <w:bCs/>
                <w:spacing w:val="2"/>
              </w:rPr>
              <w:t>对主</w:t>
            </w:r>
            <w:r>
              <w:rPr>
                <w:rFonts w:ascii="NSimSun" w:hAnsi="NSimSun" w:eastAsia="NSimSun" w:cs="NSimSun"/>
                <w:sz w:val="11"/>
                <w:szCs w:val="11"/>
                <w:spacing w:val="-26"/>
              </w:rPr>
              <w:t xml:space="preserve"> </w:t>
            </w:r>
            <w:r>
              <w:rPr>
                <w:rFonts w:ascii="NSimSun" w:hAnsi="NSimSun" w:eastAsia="NSimSun" w:cs="NSimSun"/>
                <w:sz w:val="11"/>
                <w:szCs w:val="11"/>
                <w:b/>
                <w:bCs/>
                <w:spacing w:val="2"/>
              </w:rPr>
              <w:t>营</w:t>
            </w:r>
            <w:r>
              <w:rPr>
                <w:rFonts w:ascii="NSimSun" w:hAnsi="NSimSun" w:eastAsia="NSimSun" w:cs="NSimSun"/>
                <w:sz w:val="11"/>
                <w:szCs w:val="11"/>
                <w:spacing w:val="-31"/>
              </w:rPr>
              <w:t xml:space="preserve"> </w:t>
            </w:r>
            <w:r>
              <w:rPr>
                <w:rFonts w:ascii="NSimSun" w:hAnsi="NSimSun" w:eastAsia="NSimSun" w:cs="NSimSun"/>
                <w:sz w:val="11"/>
                <w:szCs w:val="11"/>
                <w:b/>
                <w:bCs/>
                <w:spacing w:val="2"/>
              </w:rPr>
              <w:t>收</w:t>
            </w:r>
            <w:r>
              <w:rPr>
                <w:rFonts w:ascii="NSimSun" w:hAnsi="NSimSun" w:eastAsia="NSimSun" w:cs="NSimSun"/>
                <w:sz w:val="11"/>
                <w:szCs w:val="11"/>
                <w:spacing w:val="-29"/>
              </w:rPr>
              <w:t xml:space="preserve"> </w:t>
            </w:r>
            <w:r>
              <w:rPr>
                <w:rFonts w:ascii="NSimSun" w:hAnsi="NSimSun" w:eastAsia="NSimSun" w:cs="NSimSun"/>
                <w:sz w:val="11"/>
                <w:szCs w:val="11"/>
                <w:b/>
                <w:bCs/>
                <w:spacing w:val="2"/>
              </w:rPr>
              <w:t>入增</w:t>
            </w:r>
            <w:r>
              <w:rPr>
                <w:rFonts w:ascii="NSimSun" w:hAnsi="NSimSun" w:eastAsia="NSimSun" w:cs="NSimSun"/>
                <w:sz w:val="11"/>
                <w:szCs w:val="11"/>
                <w:b/>
                <w:bCs/>
              </w:rPr>
              <w:t>量贡献</w:t>
            </w:r>
            <w:r>
              <w:rPr>
                <w:rFonts w:ascii="NSimSun" w:hAnsi="NSimSun" w:eastAsia="NSimSun" w:cs="NSimSun"/>
                <w:sz w:val="11"/>
                <w:szCs w:val="11"/>
                <w:spacing w:val="-19"/>
              </w:rPr>
              <w:t xml:space="preserve"> </w:t>
            </w:r>
            <w:r>
              <w:rPr>
                <w:rFonts w:ascii="NSimSun" w:hAnsi="NSimSun" w:eastAsia="NSimSun" w:cs="NSimSun"/>
                <w:sz w:val="11"/>
                <w:szCs w:val="11"/>
              </w:rPr>
              <w:t>：</w:t>
            </w:r>
            <w:r>
              <w:rPr>
                <w:rFonts w:ascii="Times New Roman" w:hAnsi="Times New Roman" w:eastAsia="Times New Roman" w:cs="Times New Roman"/>
                <w:sz w:val="11"/>
                <w:szCs w:val="11"/>
              </w:rPr>
              <w:t>65.96%</w:t>
            </w:r>
          </w:p>
        </w:tc>
        <w:tc>
          <w:tcPr>
            <w:tcW w:w="2836" w:type="dxa"/>
            <w:vAlign w:val="top"/>
            <w:vMerge w:val="continue"/>
            <w:tcBorders>
              <w:bottom w:val="single" w:color="000000" w:sz="2" w:space="0"/>
              <w:top w:val="nil"/>
            </w:tcBorders>
          </w:tcPr>
          <w:p>
            <w:pPr>
              <w:rPr>
                <w:rFonts w:ascii="Arial"/>
                <w:sz w:val="21"/>
              </w:rPr>
            </w:pPr>
            <w:r/>
          </w:p>
        </w:tc>
        <w:tc>
          <w:tcPr>
            <w:tcW w:w="2309" w:type="dxa"/>
            <w:vAlign w:val="top"/>
            <w:vMerge w:val="continue"/>
            <w:tcBorders>
              <w:bottom w:val="single" w:color="000000" w:sz="2" w:space="0"/>
              <w:top w:val="nil"/>
            </w:tcBorders>
          </w:tcPr>
          <w:p>
            <w:pPr>
              <w:rPr>
                <w:rFonts w:ascii="Arial"/>
                <w:sz w:val="21"/>
              </w:rPr>
            </w:pPr>
            <w:r/>
          </w:p>
        </w:tc>
      </w:tr>
      <w:tr>
        <w:trPr>
          <w:trHeight w:val="883" w:hRule="atLeast"/>
        </w:trPr>
        <w:tc>
          <w:tcPr>
            <w:tcW w:w="8301" w:type="dxa"/>
            <w:vAlign w:val="top"/>
            <w:gridSpan w:val="5"/>
            <w:tcBorders>
              <w:top w:val="single" w:color="000000" w:sz="2" w:space="0"/>
            </w:tcBorders>
          </w:tcPr>
          <w:p>
            <w:pPr>
              <w:ind w:left="22" w:right="62"/>
              <w:spacing w:before="19" w:line="242" w:lineRule="auto"/>
              <w:rPr>
                <w:rFonts w:ascii="NSimSun" w:hAnsi="NSimSun" w:eastAsia="NSimSun" w:cs="NSimSun"/>
                <w:sz w:val="11"/>
                <w:szCs w:val="11"/>
              </w:rPr>
            </w:pPr>
            <w:r>
              <w:rPr>
                <w:rFonts w:ascii="NSimSun" w:hAnsi="NSimSun" w:eastAsia="NSimSun" w:cs="NSimSun"/>
                <w:sz w:val="11"/>
                <w:szCs w:val="11"/>
                <w:b/>
                <w:bCs/>
                <w:spacing w:val="7"/>
              </w:rPr>
              <w:t>说明</w:t>
            </w:r>
            <w:r>
              <w:rPr>
                <w:rFonts w:ascii="NSimSun" w:hAnsi="NSimSun" w:eastAsia="NSimSun" w:cs="NSimSun"/>
                <w:sz w:val="11"/>
                <w:szCs w:val="11"/>
                <w:spacing w:val="6"/>
              </w:rPr>
              <w:t>：（</w:t>
            </w:r>
            <w:r>
              <w:rPr>
                <w:rFonts w:ascii="Times New Roman" w:hAnsi="Times New Roman" w:eastAsia="Times New Roman" w:cs="Times New Roman"/>
                <w:sz w:val="11"/>
                <w:szCs w:val="11"/>
                <w:spacing w:val="7"/>
              </w:rPr>
              <w:t>1</w:t>
            </w:r>
            <w:r>
              <w:rPr>
                <w:rFonts w:ascii="NSimSun" w:hAnsi="NSimSun" w:eastAsia="NSimSun" w:cs="NSimSun"/>
                <w:sz w:val="11"/>
                <w:szCs w:val="11"/>
                <w:spacing w:val="7"/>
              </w:rPr>
              <w:t>）数据来源包括中国知网、智慧芽、官方新闻稿、国资委报告、作者自行调研等</w:t>
            </w:r>
            <w:r>
              <w:rPr>
                <w:rFonts w:ascii="NSimSun" w:hAnsi="NSimSun" w:eastAsia="NSimSun" w:cs="NSimSun"/>
                <w:sz w:val="11"/>
                <w:szCs w:val="11"/>
                <w:spacing w:val="6"/>
              </w:rPr>
              <w:t>；（</w:t>
            </w:r>
            <w:r>
              <w:rPr>
                <w:rFonts w:ascii="Times New Roman" w:hAnsi="Times New Roman" w:eastAsia="Times New Roman" w:cs="Times New Roman"/>
                <w:sz w:val="11"/>
                <w:szCs w:val="11"/>
                <w:spacing w:val="7"/>
              </w:rPr>
              <w:t>2</w:t>
            </w:r>
            <w:r>
              <w:rPr>
                <w:rFonts w:ascii="NSimSun" w:hAnsi="NSimSun" w:eastAsia="NSimSun" w:cs="NSimSun"/>
                <w:sz w:val="11"/>
                <w:szCs w:val="11"/>
                <w:spacing w:val="7"/>
              </w:rPr>
              <w:t>）基于中国知网，检索</w:t>
            </w:r>
            <w:r>
              <w:rPr>
                <w:rFonts w:ascii="Times New Roman" w:hAnsi="Times New Roman" w:eastAsia="Times New Roman" w:cs="Times New Roman"/>
                <w:sz w:val="11"/>
                <w:szCs w:val="11"/>
                <w:spacing w:val="7"/>
              </w:rPr>
              <w:t>2022</w:t>
            </w:r>
            <w:r>
              <w:rPr>
                <w:rFonts w:ascii="NSimSun" w:hAnsi="NSimSun" w:eastAsia="NSimSun" w:cs="NSimSun"/>
                <w:sz w:val="11"/>
                <w:szCs w:val="11"/>
                <w:spacing w:val="7"/>
              </w:rPr>
              <w:t>年部分重点机构以第一单位身份在北</w:t>
            </w:r>
            <w:r>
              <w:rPr>
                <w:rFonts w:ascii="NSimSun" w:hAnsi="NSimSun" w:eastAsia="NSimSun" w:cs="NSimSun"/>
                <w:sz w:val="11"/>
                <w:szCs w:val="11"/>
                <w:spacing w:val="8"/>
              </w:rPr>
              <w:t>大核心期刊和</w:t>
            </w:r>
            <w:r>
              <w:rPr>
                <w:rFonts w:ascii="Times New Roman" w:hAnsi="Times New Roman" w:eastAsia="Times New Roman" w:cs="Times New Roman"/>
                <w:sz w:val="11"/>
                <w:szCs w:val="11"/>
              </w:rPr>
              <w:t>CSCD</w:t>
            </w:r>
            <w:r>
              <w:rPr>
                <w:rFonts w:ascii="NSimSun" w:hAnsi="NSimSun" w:eastAsia="NSimSun" w:cs="NSimSun"/>
                <w:sz w:val="11"/>
                <w:szCs w:val="11"/>
                <w:spacing w:val="8"/>
              </w:rPr>
              <w:t>期刊上发表的中文论文论文数量，被检索的机构字段包括中国电信、中国移动</w:t>
            </w:r>
            <w:r>
              <w:rPr>
                <w:rFonts w:ascii="NSimSun" w:hAnsi="NSimSun" w:eastAsia="NSimSun" w:cs="NSimSun"/>
                <w:sz w:val="11"/>
                <w:szCs w:val="11"/>
                <w:spacing w:val="7"/>
              </w:rPr>
              <w:t>、中国联合网络通信、华为、中兴通讯，中国信息通信研究</w:t>
            </w:r>
          </w:p>
          <w:p>
            <w:pPr>
              <w:ind w:left="20" w:right="38" w:firstLine="7"/>
              <w:spacing w:before="7" w:line="230" w:lineRule="auto"/>
              <w:rPr>
                <w:rFonts w:ascii="NSimSun" w:hAnsi="NSimSun" w:eastAsia="NSimSun" w:cs="NSimSun"/>
                <w:sz w:val="11"/>
                <w:szCs w:val="11"/>
              </w:rPr>
            </w:pPr>
            <w:r>
              <w:rPr>
                <w:rFonts w:ascii="NSimSun" w:hAnsi="NSimSun" w:eastAsia="NSimSun" w:cs="NSimSun"/>
                <w:sz w:val="11"/>
                <w:szCs w:val="11"/>
                <w:spacing w:val="8"/>
              </w:rPr>
              <w:t>院，北京邮电大学的信息与通信工程学院、电子工程学院、计算机学院、网络空间安</w:t>
            </w:r>
            <w:r>
              <w:rPr>
                <w:rFonts w:ascii="NSimSun" w:hAnsi="NSimSun" w:eastAsia="NSimSun" w:cs="NSimSun"/>
                <w:sz w:val="11"/>
                <w:szCs w:val="11"/>
                <w:spacing w:val="7"/>
              </w:rPr>
              <w:t>全学院、人工智能学院、未来学院，清华大学的信息科学技术学院、电子工</w:t>
            </w:r>
            <w:r>
              <w:rPr>
                <w:rFonts w:ascii="NSimSun" w:hAnsi="NSimSun" w:eastAsia="NSimSun" w:cs="NSimSun"/>
                <w:sz w:val="11"/>
                <w:szCs w:val="11"/>
                <w:spacing w:val="8"/>
              </w:rPr>
              <w:t>程系、计算机科学与技术系、网络科学与网络空间研究院，哈尔滨工业大学的电子与信息工程学院、计</w:t>
            </w:r>
            <w:r>
              <w:rPr>
                <w:rFonts w:ascii="NSimSun" w:hAnsi="NSimSun" w:eastAsia="NSimSun" w:cs="NSimSun"/>
                <w:sz w:val="11"/>
                <w:szCs w:val="11"/>
                <w:spacing w:val="7"/>
              </w:rPr>
              <w:t>算学部，哈尔滨工业大学（深圳）的计算机科学与技术学</w:t>
            </w:r>
            <w:r>
              <w:rPr>
                <w:rFonts w:ascii="NSimSun" w:hAnsi="NSimSun" w:eastAsia="NSimSun" w:cs="NSimSun"/>
                <w:sz w:val="11"/>
                <w:szCs w:val="11"/>
                <w:spacing w:val="7"/>
              </w:rPr>
              <w:t>院、电子与信息工程学院</w:t>
            </w:r>
            <w:r>
              <w:rPr>
                <w:rFonts w:ascii="NSimSun" w:hAnsi="NSimSun" w:eastAsia="NSimSun" w:cs="NSimSun"/>
                <w:sz w:val="11"/>
                <w:szCs w:val="11"/>
                <w:spacing w:val="6"/>
              </w:rPr>
              <w:t>；（</w:t>
            </w:r>
            <w:r>
              <w:rPr>
                <w:rFonts w:ascii="Times New Roman" w:hAnsi="Times New Roman" w:eastAsia="Times New Roman" w:cs="Times New Roman"/>
                <w:sz w:val="11"/>
                <w:szCs w:val="11"/>
                <w:spacing w:val="7"/>
              </w:rPr>
              <w:t>3</w:t>
            </w:r>
            <w:r>
              <w:rPr>
                <w:rFonts w:ascii="NSimSun" w:hAnsi="NSimSun" w:eastAsia="NSimSun" w:cs="NSimSun"/>
                <w:sz w:val="11"/>
                <w:szCs w:val="11"/>
                <w:spacing w:val="7"/>
              </w:rPr>
              <w:t>）基于智慧芽，检索</w:t>
            </w:r>
            <w:r>
              <w:rPr>
                <w:rFonts w:ascii="Times New Roman" w:hAnsi="Times New Roman" w:eastAsia="Times New Roman" w:cs="Times New Roman"/>
                <w:sz w:val="11"/>
                <w:szCs w:val="11"/>
                <w:spacing w:val="7"/>
              </w:rPr>
              <w:t>2022</w:t>
            </w:r>
            <w:r>
              <w:rPr>
                <w:rFonts w:ascii="NSimSun" w:hAnsi="NSimSun" w:eastAsia="NSimSun" w:cs="NSimSun"/>
                <w:sz w:val="11"/>
                <w:szCs w:val="11"/>
                <w:spacing w:val="7"/>
              </w:rPr>
              <w:t>年部分重点机构申请的涉及</w:t>
            </w:r>
            <w:r>
              <w:rPr>
                <w:rFonts w:ascii="Times New Roman" w:hAnsi="Times New Roman" w:eastAsia="Times New Roman" w:cs="Times New Roman"/>
                <w:sz w:val="11"/>
                <w:szCs w:val="11"/>
                <w:spacing w:val="6"/>
              </w:rPr>
              <w:t>“</w:t>
            </w:r>
            <w:r>
              <w:rPr>
                <w:rFonts w:ascii="NSimSun" w:hAnsi="NSimSun" w:eastAsia="NSimSun" w:cs="NSimSun"/>
                <w:sz w:val="11"/>
                <w:szCs w:val="11"/>
                <w:spacing w:val="6"/>
              </w:rPr>
              <w:t>通信</w:t>
            </w:r>
            <w:r>
              <w:rPr>
                <w:rFonts w:ascii="Times New Roman" w:hAnsi="Times New Roman" w:eastAsia="Times New Roman" w:cs="Times New Roman"/>
                <w:sz w:val="11"/>
                <w:szCs w:val="11"/>
                <w:spacing w:val="6"/>
              </w:rPr>
              <w:t>”</w:t>
            </w:r>
            <w:r>
              <w:rPr>
                <w:rFonts w:ascii="NSimSun" w:hAnsi="NSimSun" w:eastAsia="NSimSun" w:cs="NSimSun"/>
                <w:sz w:val="11"/>
                <w:szCs w:val="11"/>
                <w:spacing w:val="6"/>
              </w:rPr>
              <w:t>或</w:t>
            </w:r>
            <w:r>
              <w:rPr>
                <w:rFonts w:ascii="Times New Roman" w:hAnsi="Times New Roman" w:eastAsia="Times New Roman" w:cs="Times New Roman"/>
                <w:sz w:val="11"/>
                <w:szCs w:val="11"/>
                <w:spacing w:val="6"/>
              </w:rPr>
              <w:t>“</w:t>
            </w:r>
            <w:r>
              <w:rPr>
                <w:rFonts w:ascii="NSimSun" w:hAnsi="NSimSun" w:eastAsia="NSimSun" w:cs="NSimSun"/>
                <w:sz w:val="11"/>
                <w:szCs w:val="11"/>
                <w:spacing w:val="6"/>
              </w:rPr>
              <w:t>通讯</w:t>
            </w:r>
            <w:r>
              <w:rPr>
                <w:rFonts w:ascii="Times New Roman" w:hAnsi="Times New Roman" w:eastAsia="Times New Roman" w:cs="Times New Roman"/>
                <w:sz w:val="11"/>
                <w:szCs w:val="11"/>
                <w:spacing w:val="6"/>
              </w:rPr>
              <w:t>”</w:t>
            </w:r>
            <w:r>
              <w:rPr>
                <w:rFonts w:ascii="NSimSun" w:hAnsi="NSimSun" w:eastAsia="NSimSun" w:cs="NSimSun"/>
                <w:sz w:val="11"/>
                <w:szCs w:val="11"/>
                <w:spacing w:val="6"/>
              </w:rPr>
              <w:t>的国内发明专利数量，被检索的机构字段包括中国信息通信研</w:t>
            </w:r>
            <w:r>
              <w:rPr>
                <w:rFonts w:ascii="NSimSun" w:hAnsi="NSimSun" w:eastAsia="NSimSun" w:cs="NSimSun"/>
                <w:sz w:val="11"/>
                <w:szCs w:val="11"/>
                <w:spacing w:val="7"/>
              </w:rPr>
              <w:t>究院、华为、中兴通讯、北京邮电大学、清华大学、哈尔滨工</w:t>
            </w:r>
            <w:r>
              <w:rPr>
                <w:rFonts w:ascii="NSimSun" w:hAnsi="NSimSun" w:eastAsia="NSimSun" w:cs="NSimSun"/>
                <w:sz w:val="11"/>
                <w:szCs w:val="11"/>
                <w:spacing w:val="6"/>
              </w:rPr>
              <w:t>业大学。</w:t>
            </w:r>
          </w:p>
        </w:tc>
      </w:tr>
    </w:tbl>
    <w:p>
      <w:pPr>
        <w:spacing w:line="280" w:lineRule="auto"/>
        <w:rPr>
          <w:rFonts w:ascii="Arial"/>
          <w:sz w:val="21"/>
        </w:rPr>
      </w:pPr>
      <w:r/>
    </w:p>
    <w:p>
      <w:pPr>
        <w:spacing w:line="281" w:lineRule="auto"/>
        <w:rPr>
          <w:rFonts w:ascii="Arial"/>
          <w:sz w:val="21"/>
        </w:rPr>
      </w:pPr>
      <w:r/>
    </w:p>
    <w:p>
      <w:pPr>
        <w:ind w:left="688"/>
        <w:spacing w:before="101" w:line="224" w:lineRule="auto"/>
        <w:outlineLvl w:val="1"/>
        <w:rPr>
          <w:rFonts w:ascii="SimHei" w:hAnsi="SimHei" w:eastAsia="SimHei" w:cs="SimHei"/>
          <w:sz w:val="31"/>
          <w:szCs w:val="31"/>
        </w:rPr>
      </w:pPr>
      <w:r>
        <w:rPr>
          <w:rFonts w:ascii="SimHei" w:hAnsi="SimHei" w:eastAsia="SimHei" w:cs="SimHei"/>
          <w:sz w:val="31"/>
          <w:szCs w:val="31"/>
          <w:b/>
          <w:bCs/>
          <w:spacing w:val="5"/>
        </w:rPr>
        <w:t>四、强化中国电信科创主体地位的启示</w:t>
      </w:r>
    </w:p>
    <w:p>
      <w:pPr>
        <w:spacing w:line="392" w:lineRule="auto"/>
        <w:rPr>
          <w:rFonts w:ascii="Arial"/>
          <w:sz w:val="21"/>
        </w:rPr>
      </w:pPr>
      <w:r/>
    </w:p>
    <w:p>
      <w:pPr>
        <w:ind w:left="26" w:right="100" w:firstLine="599"/>
        <w:spacing w:before="97" w:line="335" w:lineRule="auto"/>
        <w:rPr>
          <w:rFonts w:ascii="SimSun" w:hAnsi="SimSun" w:eastAsia="SimSun" w:cs="SimSun"/>
          <w:sz w:val="30"/>
          <w:szCs w:val="30"/>
        </w:rPr>
      </w:pPr>
      <w:r>
        <w:rPr>
          <w:rFonts w:ascii="SimSun" w:hAnsi="SimSun" w:eastAsia="SimSun" w:cs="SimSun"/>
          <w:sz w:val="30"/>
          <w:szCs w:val="30"/>
          <w:spacing w:val="-4"/>
        </w:rPr>
        <w:t>基于前文研究结论，得到若干关于强化中国电信科技</w:t>
      </w:r>
      <w:r>
        <w:rPr>
          <w:rFonts w:ascii="SimSun" w:hAnsi="SimSun" w:eastAsia="SimSun" w:cs="SimSun"/>
          <w:sz w:val="30"/>
          <w:szCs w:val="30"/>
          <w:spacing w:val="-5"/>
        </w:rPr>
        <w:t>创新主</w:t>
      </w:r>
      <w:r>
        <w:rPr>
          <w:rFonts w:ascii="SimSun" w:hAnsi="SimSun" w:eastAsia="SimSun" w:cs="SimSun"/>
          <w:sz w:val="30"/>
          <w:szCs w:val="30"/>
          <w:spacing w:val="-7"/>
        </w:rPr>
        <w:t>体地位的启示。</w:t>
      </w:r>
    </w:p>
    <w:p>
      <w:pPr>
        <w:ind w:left="636"/>
        <w:spacing w:before="270" w:line="233"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3"/>
        </w:rPr>
        <w:t>1</w:t>
      </w:r>
      <w:r>
        <w:rPr>
          <w:rFonts w:ascii="SimSun" w:hAnsi="SimSun" w:eastAsia="SimSun" w:cs="SimSun"/>
          <w:sz w:val="30"/>
          <w:szCs w:val="30"/>
          <w:b/>
          <w:bCs/>
          <w:spacing w:val="-3"/>
        </w:rPr>
        <w:t>．加快智库建设，提升决策影响，强化创新决策主体地位</w:t>
      </w:r>
    </w:p>
    <w:p>
      <w:pPr>
        <w:spacing w:line="342" w:lineRule="auto"/>
        <w:rPr>
          <w:rFonts w:ascii="Arial"/>
          <w:sz w:val="21"/>
        </w:rPr>
      </w:pPr>
      <w:r/>
    </w:p>
    <w:p>
      <w:pPr>
        <w:ind w:left="25" w:firstLine="599"/>
        <w:spacing w:before="98" w:line="333" w:lineRule="auto"/>
        <w:jc w:val="both"/>
        <w:rPr>
          <w:rFonts w:ascii="SimSun" w:hAnsi="SimSun" w:eastAsia="SimSun" w:cs="SimSun"/>
          <w:sz w:val="30"/>
          <w:szCs w:val="30"/>
        </w:rPr>
      </w:pPr>
      <w:r>
        <w:rPr>
          <w:rFonts w:ascii="SimSun" w:hAnsi="SimSun" w:eastAsia="SimSun" w:cs="SimSun"/>
          <w:sz w:val="30"/>
          <w:szCs w:val="30"/>
          <w:spacing w:val="-4"/>
        </w:rPr>
        <w:t>对内，更加有力支撑集团决策。在科技创新战略、产业</w:t>
      </w:r>
      <w:r>
        <w:rPr>
          <w:rFonts w:ascii="SimSun" w:hAnsi="SimSun" w:eastAsia="SimSun" w:cs="SimSun"/>
          <w:sz w:val="30"/>
          <w:szCs w:val="30"/>
          <w:spacing w:val="-5"/>
        </w:rPr>
        <w:t>方向</w:t>
      </w:r>
      <w:r>
        <w:rPr>
          <w:rFonts w:ascii="SimSun" w:hAnsi="SimSun" w:eastAsia="SimSun" w:cs="SimSun"/>
          <w:sz w:val="30"/>
          <w:szCs w:val="30"/>
        </w:rPr>
        <w:t>研判、技术标准制定、知识产权布局等方面提供有力</w:t>
      </w:r>
      <w:r>
        <w:rPr>
          <w:rFonts w:ascii="SimSun" w:hAnsi="SimSun" w:eastAsia="SimSun" w:cs="SimSun"/>
          <w:sz w:val="30"/>
          <w:szCs w:val="30"/>
          <w:spacing w:val="-1"/>
        </w:rPr>
        <w:t>智慧支撑。</w:t>
      </w:r>
      <w:r>
        <w:rPr>
          <w:rFonts w:ascii="SimSun" w:hAnsi="SimSun" w:eastAsia="SimSun" w:cs="SimSun"/>
          <w:sz w:val="30"/>
          <w:szCs w:val="30"/>
          <w:spacing w:val="-4"/>
        </w:rPr>
        <w:t>对外，积极融入国家科技创新决策流程。在各级各类科技创新咨</w:t>
      </w:r>
      <w:r>
        <w:rPr>
          <w:rFonts w:ascii="SimSun" w:hAnsi="SimSun" w:eastAsia="SimSun" w:cs="SimSun"/>
          <w:sz w:val="30"/>
          <w:szCs w:val="30"/>
          <w:spacing w:val="-4"/>
        </w:rPr>
        <w:t>询工作专家库中增加本企业专家数量，积极参与国家关键技术攻</w:t>
      </w:r>
      <w:r>
        <w:rPr>
          <w:rFonts w:ascii="SimSun" w:hAnsi="SimSun" w:eastAsia="SimSun" w:cs="SimSun"/>
          <w:sz w:val="30"/>
          <w:szCs w:val="30"/>
          <w:spacing w:val="-2"/>
        </w:rPr>
        <w:t>关决策、产业科技创新规划编制、产业发展咨询等重大事项。</w:t>
      </w:r>
    </w:p>
    <w:p>
      <w:pPr>
        <w:ind w:left="624"/>
        <w:spacing w:before="274" w:line="233"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3"/>
        </w:rPr>
        <w:t>2</w:t>
      </w:r>
      <w:r>
        <w:rPr>
          <w:rFonts w:ascii="SimSun" w:hAnsi="SimSun" w:eastAsia="SimSun" w:cs="SimSun"/>
          <w:sz w:val="30"/>
          <w:szCs w:val="30"/>
          <w:b/>
          <w:bCs/>
          <w:spacing w:val="-3"/>
        </w:rPr>
        <w:t>．集聚创新要素，优化研发投入，强化研发投入主体地位</w:t>
      </w:r>
    </w:p>
    <w:p>
      <w:pPr>
        <w:spacing w:line="342" w:lineRule="auto"/>
        <w:rPr>
          <w:rFonts w:ascii="Arial"/>
          <w:sz w:val="21"/>
        </w:rPr>
      </w:pPr>
      <w:r/>
    </w:p>
    <w:p>
      <w:pPr>
        <w:ind w:left="630"/>
        <w:spacing w:before="97" w:line="219" w:lineRule="auto"/>
        <w:rPr>
          <w:rFonts w:ascii="SimSun" w:hAnsi="SimSun" w:eastAsia="SimSun" w:cs="SimSun"/>
          <w:sz w:val="30"/>
          <w:szCs w:val="30"/>
        </w:rPr>
      </w:pPr>
      <w:r>
        <w:rPr>
          <w:rFonts w:ascii="SimSun" w:hAnsi="SimSun" w:eastAsia="SimSun" w:cs="SimSun"/>
          <w:sz w:val="30"/>
          <w:szCs w:val="30"/>
          <w:spacing w:val="-5"/>
        </w:rPr>
        <w:t>一是持续吸引高端人才，优化研发队伍结构。继续提升全集</w:t>
      </w:r>
    </w:p>
    <w:p>
      <w:pPr>
        <w:spacing w:line="219" w:lineRule="auto"/>
        <w:sectPr>
          <w:pgSz w:w="11907" w:h="16839"/>
          <w:pgMar w:top="1431" w:right="1698" w:bottom="0" w:left="1785" w:header="0" w:footer="0" w:gutter="0"/>
        </w:sectPr>
        <w:rPr>
          <w:rFonts w:ascii="SimSun" w:hAnsi="SimSun" w:eastAsia="SimSun" w:cs="SimSun"/>
          <w:sz w:val="30"/>
          <w:szCs w:val="30"/>
        </w:rPr>
      </w:pPr>
    </w:p>
    <w:p>
      <w:pPr>
        <w:ind w:left="34" w:right="254" w:firstLine="18"/>
        <w:spacing w:before="183" w:line="334" w:lineRule="auto"/>
        <w:rPr>
          <w:rFonts w:ascii="SimSun" w:hAnsi="SimSun" w:eastAsia="SimSun" w:cs="SimSun"/>
          <w:sz w:val="30"/>
          <w:szCs w:val="30"/>
        </w:rPr>
      </w:pPr>
      <w:r>
        <w:rPr>
          <w:rFonts w:ascii="SimSun" w:hAnsi="SimSun" w:eastAsia="SimSun" w:cs="SimSun"/>
          <w:sz w:val="30"/>
          <w:szCs w:val="30"/>
          <w:spacing w:val="-15"/>
        </w:rPr>
        <w:t>团研发人员占比，加大对两院院士、长江学者、“杰青、优青”等</w:t>
      </w:r>
      <w:r>
        <w:rPr>
          <w:rFonts w:ascii="SimSun" w:hAnsi="SimSun" w:eastAsia="SimSun" w:cs="SimSun"/>
          <w:sz w:val="30"/>
          <w:szCs w:val="30"/>
          <w:spacing w:val="-3"/>
        </w:rPr>
        <w:t>高端人才的引进力度，提升“科”技创新水平。</w:t>
      </w:r>
    </w:p>
    <w:p>
      <w:pPr>
        <w:ind w:left="27" w:right="148" w:firstLine="603"/>
        <w:spacing w:before="274" w:line="334" w:lineRule="auto"/>
        <w:jc w:val="both"/>
        <w:rPr>
          <w:rFonts w:ascii="SimSun" w:hAnsi="SimSun" w:eastAsia="SimSun" w:cs="SimSun"/>
          <w:sz w:val="30"/>
          <w:szCs w:val="30"/>
        </w:rPr>
      </w:pPr>
      <w:r>
        <w:rPr>
          <w:rFonts w:ascii="SimSun" w:hAnsi="SimSun" w:eastAsia="SimSun" w:cs="SimSun"/>
          <w:sz w:val="30"/>
          <w:szCs w:val="30"/>
          <w:spacing w:val="-5"/>
        </w:rPr>
        <w:t>二是在自有投入之外，探索丰富研发经费来源结构，鼓励员</w:t>
      </w:r>
      <w:r>
        <w:rPr>
          <w:rFonts w:ascii="SimSun" w:hAnsi="SimSun" w:eastAsia="SimSun" w:cs="SimSun"/>
          <w:sz w:val="30"/>
          <w:szCs w:val="30"/>
        </w:rPr>
        <w:t>工申报国家级科研课题经费，并引入产业金融资本、联合基金、</w:t>
      </w:r>
      <w:r>
        <w:rPr>
          <w:rFonts w:ascii="SimSun" w:hAnsi="SimSun" w:eastAsia="SimSun" w:cs="SimSun"/>
          <w:sz w:val="30"/>
          <w:szCs w:val="30"/>
          <w:spacing w:val="-5"/>
        </w:rPr>
        <w:t>技术专利等多类合作资源。</w:t>
      </w:r>
    </w:p>
    <w:p>
      <w:pPr>
        <w:ind w:left="26" w:right="258" w:firstLine="599"/>
        <w:spacing w:before="269" w:line="334" w:lineRule="auto"/>
        <w:jc w:val="both"/>
        <w:rPr>
          <w:rFonts w:ascii="SimSun" w:hAnsi="SimSun" w:eastAsia="SimSun" w:cs="SimSun"/>
          <w:sz w:val="30"/>
          <w:szCs w:val="30"/>
        </w:rPr>
      </w:pPr>
      <w:r>
        <w:rPr>
          <w:rFonts w:ascii="SimSun" w:hAnsi="SimSun" w:eastAsia="SimSun" w:cs="SimSun"/>
          <w:sz w:val="30"/>
          <w:szCs w:val="30"/>
          <w:spacing w:val="-4"/>
        </w:rPr>
        <w:t>三是高效利用数据要素，赋能科技创新。促进集</w:t>
      </w:r>
      <w:r>
        <w:rPr>
          <w:rFonts w:ascii="SimSun" w:hAnsi="SimSun" w:eastAsia="SimSun" w:cs="SimSun"/>
          <w:sz w:val="30"/>
          <w:szCs w:val="30"/>
          <w:spacing w:val="-5"/>
        </w:rPr>
        <w:t>团内部数据</w:t>
      </w:r>
      <w:r>
        <w:rPr>
          <w:rFonts w:ascii="SimSun" w:hAnsi="SimSun" w:eastAsia="SimSun" w:cs="SimSun"/>
          <w:sz w:val="30"/>
          <w:szCs w:val="30"/>
          <w:spacing w:val="-4"/>
        </w:rPr>
        <w:t>要素的流动与共享，加强外部数据要素的积累与利用，提高科技</w:t>
      </w:r>
      <w:r>
        <w:rPr>
          <w:rFonts w:ascii="SimSun" w:hAnsi="SimSun" w:eastAsia="SimSun" w:cs="SimSun"/>
          <w:sz w:val="30"/>
          <w:szCs w:val="30"/>
          <w:spacing w:val="-5"/>
        </w:rPr>
        <w:t>信息资源的配置效率。</w:t>
      </w:r>
    </w:p>
    <w:p>
      <w:pPr>
        <w:ind w:left="621"/>
        <w:spacing w:before="272" w:line="233"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2"/>
        </w:rPr>
        <w:t>3</w:t>
      </w:r>
      <w:r>
        <w:rPr>
          <w:rFonts w:ascii="SimSun" w:hAnsi="SimSun" w:eastAsia="SimSun" w:cs="SimSun"/>
          <w:sz w:val="30"/>
          <w:szCs w:val="30"/>
          <w:b/>
          <w:bCs/>
          <w:spacing w:val="-2"/>
        </w:rPr>
        <w:t>．聚焦产业行业，增强组织能力，强化组织</w:t>
      </w:r>
      <w:r>
        <w:rPr>
          <w:rFonts w:ascii="SimSun" w:hAnsi="SimSun" w:eastAsia="SimSun" w:cs="SimSun"/>
          <w:sz w:val="30"/>
          <w:szCs w:val="30"/>
          <w:b/>
          <w:bCs/>
          <w:spacing w:val="-3"/>
        </w:rPr>
        <w:t>实施主体地位</w:t>
      </w:r>
    </w:p>
    <w:p>
      <w:pPr>
        <w:spacing w:line="341" w:lineRule="auto"/>
        <w:rPr>
          <w:rFonts w:ascii="Arial"/>
          <w:sz w:val="21"/>
        </w:rPr>
      </w:pPr>
      <w:r/>
    </w:p>
    <w:p>
      <w:pPr>
        <w:ind w:left="29" w:firstLine="601"/>
        <w:spacing w:before="97" w:line="336" w:lineRule="auto"/>
        <w:rPr>
          <w:rFonts w:ascii="SimSun" w:hAnsi="SimSun" w:eastAsia="SimSun" w:cs="SimSun"/>
          <w:sz w:val="30"/>
          <w:szCs w:val="30"/>
        </w:rPr>
      </w:pPr>
      <w:r>
        <w:rPr>
          <w:rFonts w:ascii="SimSun" w:hAnsi="SimSun" w:eastAsia="SimSun" w:cs="SimSun"/>
          <w:sz w:val="30"/>
          <w:szCs w:val="30"/>
          <w:spacing w:val="-6"/>
        </w:rPr>
        <w:t>一是基于产业行业发展，做好科技创新的“出题人”。面向</w:t>
      </w:r>
      <w:r>
        <w:rPr>
          <w:rFonts w:ascii="SimSun" w:hAnsi="SimSun" w:eastAsia="SimSun" w:cs="SimSun"/>
          <w:sz w:val="30"/>
          <w:szCs w:val="30"/>
          <w:spacing w:val="5"/>
        </w:rPr>
        <w:t xml:space="preserve"> </w:t>
      </w:r>
      <w:r>
        <w:rPr>
          <w:rFonts w:ascii="SimSun" w:hAnsi="SimSun" w:eastAsia="SimSun" w:cs="SimSun"/>
          <w:sz w:val="30"/>
          <w:szCs w:val="30"/>
          <w:spacing w:val="-5"/>
        </w:rPr>
        <w:t>更大范围征集科技创新能力，通过高质量研究</w:t>
      </w:r>
      <w:r>
        <w:rPr>
          <w:rFonts w:ascii="SimSun" w:hAnsi="SimSun" w:eastAsia="SimSun" w:cs="SimSun"/>
          <w:sz w:val="30"/>
          <w:szCs w:val="30"/>
          <w:spacing w:val="-6"/>
        </w:rPr>
        <w:t>解决现网实际问题。</w:t>
      </w:r>
    </w:p>
    <w:p>
      <w:pPr>
        <w:ind w:left="26" w:right="258" w:firstLine="604"/>
        <w:spacing w:before="269" w:line="334" w:lineRule="auto"/>
        <w:jc w:val="both"/>
        <w:rPr>
          <w:rFonts w:ascii="SimSun" w:hAnsi="SimSun" w:eastAsia="SimSun" w:cs="SimSun"/>
          <w:sz w:val="30"/>
          <w:szCs w:val="30"/>
        </w:rPr>
      </w:pPr>
      <w:r>
        <w:rPr>
          <w:rFonts w:ascii="SimSun" w:hAnsi="SimSun" w:eastAsia="SimSun" w:cs="SimSun"/>
          <w:sz w:val="30"/>
          <w:szCs w:val="30"/>
          <w:spacing w:val="-5"/>
        </w:rPr>
        <w:t>二是协同外部研发力量，做好科技创新的“组织者”。推进</w:t>
      </w:r>
      <w:r>
        <w:rPr>
          <w:rFonts w:ascii="SimSun" w:hAnsi="SimSun" w:eastAsia="SimSun" w:cs="SimSun"/>
          <w:sz w:val="30"/>
          <w:szCs w:val="30"/>
          <w:spacing w:val="-4"/>
        </w:rPr>
        <w:t>科技创新基础设施建设，促进产业领域内合作交流，适时构建科</w:t>
      </w:r>
      <w:r>
        <w:rPr>
          <w:rFonts w:ascii="SimSun" w:hAnsi="SimSun" w:eastAsia="SimSun" w:cs="SimSun"/>
          <w:sz w:val="30"/>
          <w:szCs w:val="30"/>
          <w:spacing w:val="-3"/>
        </w:rPr>
        <w:t>研联合体，实现对业界创新能力的组织统筹。</w:t>
      </w:r>
    </w:p>
    <w:p>
      <w:pPr>
        <w:ind w:left="31" w:right="267" w:firstLine="595"/>
        <w:spacing w:before="271" w:line="336" w:lineRule="auto"/>
        <w:rPr>
          <w:rFonts w:ascii="SimSun" w:hAnsi="SimSun" w:eastAsia="SimSun" w:cs="SimSun"/>
          <w:sz w:val="30"/>
          <w:szCs w:val="30"/>
        </w:rPr>
      </w:pPr>
      <w:r>
        <w:rPr>
          <w:rFonts w:ascii="SimSun" w:hAnsi="SimSun" w:eastAsia="SimSun" w:cs="SimSun"/>
          <w:sz w:val="30"/>
          <w:szCs w:val="30"/>
          <w:spacing w:val="-5"/>
        </w:rPr>
        <w:t>三是提供成果验证场景，做好科技创新的“阅卷人”。搭建</w:t>
      </w:r>
      <w:r>
        <w:rPr>
          <w:rFonts w:ascii="SimSun" w:hAnsi="SimSun" w:eastAsia="SimSun" w:cs="SimSun"/>
          <w:sz w:val="30"/>
          <w:szCs w:val="30"/>
          <w:spacing w:val="-3"/>
        </w:rPr>
        <w:t>企业级中试平台，率先验证社会创新成果质量。</w:t>
      </w:r>
    </w:p>
    <w:p>
      <w:pPr>
        <w:ind w:left="624"/>
        <w:spacing w:before="271" w:line="233" w:lineRule="auto"/>
        <w:outlineLvl w:val="2"/>
        <w:rPr>
          <w:rFonts w:ascii="SimSun" w:hAnsi="SimSun" w:eastAsia="SimSun" w:cs="SimSun"/>
          <w:sz w:val="30"/>
          <w:szCs w:val="30"/>
        </w:rPr>
      </w:pPr>
      <w:r>
        <w:rPr>
          <w:rFonts w:ascii="Times New Roman" w:hAnsi="Times New Roman" w:eastAsia="Times New Roman" w:cs="Times New Roman"/>
          <w:sz w:val="30"/>
          <w:szCs w:val="30"/>
          <w:b/>
          <w:bCs/>
          <w:spacing w:val="-3"/>
        </w:rPr>
        <w:t>4</w:t>
      </w:r>
      <w:r>
        <w:rPr>
          <w:rFonts w:ascii="SimSun" w:hAnsi="SimSun" w:eastAsia="SimSun" w:cs="SimSun"/>
          <w:sz w:val="30"/>
          <w:szCs w:val="30"/>
          <w:b/>
          <w:bCs/>
          <w:spacing w:val="-3"/>
        </w:rPr>
        <w:t>．发挥市场优势，推动成果落地，强化成果转化主体地位</w:t>
      </w:r>
    </w:p>
    <w:p>
      <w:pPr>
        <w:spacing w:line="343" w:lineRule="auto"/>
        <w:rPr>
          <w:rFonts w:ascii="Arial"/>
          <w:sz w:val="21"/>
        </w:rPr>
      </w:pPr>
      <w:r/>
    </w:p>
    <w:p>
      <w:pPr>
        <w:ind w:left="26" w:right="109" w:firstLine="598"/>
        <w:spacing w:before="98" w:line="333" w:lineRule="auto"/>
        <w:jc w:val="both"/>
        <w:rPr>
          <w:rFonts w:ascii="SimSun" w:hAnsi="SimSun" w:eastAsia="SimSun" w:cs="SimSun"/>
          <w:sz w:val="30"/>
          <w:szCs w:val="30"/>
        </w:rPr>
      </w:pPr>
      <w:r>
        <w:rPr>
          <w:rFonts w:ascii="SimSun" w:hAnsi="SimSun" w:eastAsia="SimSun" w:cs="SimSun"/>
          <w:sz w:val="30"/>
          <w:szCs w:val="30"/>
          <w:spacing w:val="-1"/>
        </w:rPr>
        <w:t>对内，进一步完善成果转化环境。将科技创新纳入主流程，</w:t>
      </w:r>
      <w:r>
        <w:rPr>
          <w:rFonts w:ascii="SimSun" w:hAnsi="SimSun" w:eastAsia="SimSun" w:cs="SimSun"/>
          <w:sz w:val="30"/>
          <w:szCs w:val="30"/>
          <w:spacing w:val="-19"/>
        </w:rPr>
        <w:t>为创新成果落地做好桥接和牵引。对外，探索承接部分“学”“研”</w:t>
      </w:r>
      <w:r>
        <w:rPr>
          <w:rFonts w:ascii="SimSun" w:hAnsi="SimSun" w:eastAsia="SimSun" w:cs="SimSun"/>
          <w:sz w:val="30"/>
          <w:szCs w:val="30"/>
          <w:spacing w:val="-9"/>
        </w:rPr>
        <w:t>转化任务。以解决企业重大问题为原则， 制定入围遴选机制，助</w:t>
      </w:r>
      <w:r>
        <w:rPr>
          <w:rFonts w:ascii="SimSun" w:hAnsi="SimSun" w:eastAsia="SimSun" w:cs="SimSun"/>
          <w:sz w:val="30"/>
          <w:szCs w:val="30"/>
          <w:spacing w:val="-4"/>
        </w:rPr>
        <w:t>推高校与科研机构优质成果转化。</w:t>
      </w:r>
    </w:p>
    <w:p>
      <w:pPr>
        <w:spacing w:line="333" w:lineRule="auto"/>
        <w:sectPr>
          <w:pgSz w:w="11907" w:h="16839"/>
          <w:pgMar w:top="1431" w:right="1543" w:bottom="0" w:left="1785" w:header="0" w:footer="0" w:gutter="0"/>
        </w:sectPr>
        <w:rPr>
          <w:rFonts w:ascii="SimSun" w:hAnsi="SimSun" w:eastAsia="SimSun" w:cs="SimSun"/>
          <w:sz w:val="30"/>
          <w:szCs w:val="30"/>
        </w:rPr>
      </w:pPr>
    </w:p>
    <w:p>
      <w:pPr>
        <w:ind w:left="44"/>
        <w:spacing w:before="165" w:line="224" w:lineRule="auto"/>
        <w:rPr>
          <w:rFonts w:ascii="SimHei" w:hAnsi="SimHei" w:eastAsia="SimHei" w:cs="SimHei"/>
          <w:sz w:val="31"/>
          <w:szCs w:val="31"/>
        </w:rPr>
      </w:pPr>
      <w:r>
        <w:rPr>
          <w:rFonts w:ascii="SimHei" w:hAnsi="SimHei" w:eastAsia="SimHei" w:cs="SimHei"/>
          <w:sz w:val="31"/>
          <w:szCs w:val="31"/>
          <w:b/>
          <w:bCs/>
          <w:spacing w:val="-7"/>
        </w:rPr>
        <w:t>附录：</w:t>
      </w:r>
    </w:p>
    <w:p>
      <w:pPr>
        <w:spacing w:line="297" w:lineRule="auto"/>
        <w:rPr>
          <w:rFonts w:ascii="Arial"/>
          <w:sz w:val="21"/>
        </w:rPr>
      </w:pPr>
      <w:r/>
    </w:p>
    <w:p>
      <w:pPr>
        <w:spacing w:line="298" w:lineRule="auto"/>
        <w:rPr>
          <w:rFonts w:ascii="Arial"/>
          <w:sz w:val="21"/>
        </w:rPr>
      </w:pPr>
      <w:r/>
    </w:p>
    <w:p>
      <w:pPr>
        <w:ind w:left="841"/>
        <w:spacing w:before="98" w:line="230" w:lineRule="auto"/>
        <w:rPr>
          <w:rFonts w:ascii="Times New Roman" w:hAnsi="Times New Roman" w:eastAsia="Times New Roman" w:cs="Times New Roman"/>
          <w:sz w:val="18"/>
          <w:szCs w:val="18"/>
        </w:rPr>
      </w:pPr>
      <w:r>
        <w:rPr>
          <w:rFonts w:ascii="KaiTi" w:hAnsi="KaiTi" w:eastAsia="KaiTi" w:cs="KaiTi"/>
          <w:sz w:val="30"/>
          <w:szCs w:val="30"/>
          <w:spacing w:val="-2"/>
        </w:rPr>
        <w:t>附表</w:t>
      </w:r>
      <w:r>
        <w:rPr>
          <w:rFonts w:ascii="KaiTi" w:hAnsi="KaiTi" w:eastAsia="KaiTi" w:cs="KaiTi"/>
          <w:sz w:val="30"/>
          <w:szCs w:val="30"/>
          <w:spacing w:val="-38"/>
        </w:rPr>
        <w:t xml:space="preserve"> </w:t>
      </w:r>
      <w:r>
        <w:rPr>
          <w:rFonts w:ascii="Times New Roman" w:hAnsi="Times New Roman" w:eastAsia="Times New Roman" w:cs="Times New Roman"/>
          <w:sz w:val="30"/>
          <w:szCs w:val="30"/>
          <w:spacing w:val="-2"/>
        </w:rPr>
        <w:t>1    </w:t>
      </w:r>
      <w:r>
        <w:rPr>
          <w:rFonts w:ascii="KaiTi" w:hAnsi="KaiTi" w:eastAsia="KaiTi" w:cs="KaiTi"/>
          <w:sz w:val="30"/>
          <w:szCs w:val="30"/>
          <w:spacing w:val="-2"/>
        </w:rPr>
        <w:t>新型举国体制与传统举国体制的理论</w:t>
      </w:r>
      <w:r>
        <w:rPr>
          <w:rFonts w:ascii="KaiTi" w:hAnsi="KaiTi" w:eastAsia="KaiTi" w:cs="KaiTi"/>
          <w:sz w:val="30"/>
          <w:szCs w:val="30"/>
          <w:spacing w:val="-3"/>
        </w:rPr>
        <w:t>区别</w:t>
      </w:r>
      <w:r>
        <w:rPr>
          <w:rFonts w:ascii="Times New Roman" w:hAnsi="Times New Roman" w:eastAsia="Times New Roman" w:cs="Times New Roman"/>
          <w:sz w:val="18"/>
          <w:szCs w:val="18"/>
          <w:spacing w:val="-3"/>
          <w:position w:val="10"/>
        </w:rPr>
        <w:t>20</w:t>
      </w:r>
    </w:p>
    <w:p>
      <w:pPr>
        <w:spacing w:line="223" w:lineRule="exact"/>
        <w:rPr/>
      </w:pPr>
      <w:r/>
    </w:p>
    <w:tbl>
      <w:tblPr>
        <w:tblStyle w:val="TableNormal"/>
        <w:tblW w:w="8287" w:type="dxa"/>
        <w:tblInd w:w="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88"/>
        <w:gridCol w:w="3684"/>
        <w:gridCol w:w="3615"/>
      </w:tblGrid>
      <w:tr>
        <w:trPr>
          <w:trHeight w:val="242" w:hRule="atLeast"/>
        </w:trPr>
        <w:tc>
          <w:tcPr>
            <w:tcW w:w="988" w:type="dxa"/>
            <w:vAlign w:val="top"/>
            <w:tcBorders>
              <w:bottom w:val="single" w:color="000000" w:sz="2" w:space="0"/>
              <w:top w:val="single" w:color="000000" w:sz="2" w:space="0"/>
            </w:tcBorders>
          </w:tcPr>
          <w:p>
            <w:pPr>
              <w:spacing w:line="231" w:lineRule="exact"/>
              <w:rPr>
                <w:rFonts w:ascii="Arial"/>
                <w:sz w:val="20"/>
              </w:rPr>
            </w:pPr>
            <w:r/>
          </w:p>
        </w:tc>
        <w:tc>
          <w:tcPr>
            <w:tcW w:w="3684" w:type="dxa"/>
            <w:vAlign w:val="top"/>
            <w:tcBorders>
              <w:bottom w:val="single" w:color="000000" w:sz="2" w:space="0"/>
              <w:top w:val="single" w:color="000000" w:sz="2" w:space="0"/>
            </w:tcBorders>
          </w:tcPr>
          <w:p>
            <w:pPr>
              <w:ind w:left="1304"/>
              <w:spacing w:before="30" w:line="219" w:lineRule="auto"/>
              <w:rPr>
                <w:rFonts w:ascii="NSimSun" w:hAnsi="NSimSun" w:eastAsia="NSimSun" w:cs="NSimSun"/>
                <w:sz w:val="17"/>
                <w:szCs w:val="17"/>
              </w:rPr>
            </w:pPr>
            <w:r>
              <w:rPr>
                <w:rFonts w:ascii="NSimSun" w:hAnsi="NSimSun" w:eastAsia="NSimSun" w:cs="NSimSun"/>
                <w:sz w:val="17"/>
                <w:szCs w:val="17"/>
                <w:b/>
                <w:bCs/>
                <w:spacing w:val="7"/>
              </w:rPr>
              <w:t>传统举国体制</w:t>
            </w:r>
          </w:p>
        </w:tc>
        <w:tc>
          <w:tcPr>
            <w:tcW w:w="3615" w:type="dxa"/>
            <w:vAlign w:val="top"/>
            <w:tcBorders>
              <w:bottom w:val="single" w:color="000000" w:sz="2" w:space="0"/>
              <w:top w:val="single" w:color="000000" w:sz="2" w:space="0"/>
            </w:tcBorders>
          </w:tcPr>
          <w:p>
            <w:pPr>
              <w:ind w:left="1278"/>
              <w:spacing w:before="30" w:line="219" w:lineRule="auto"/>
              <w:rPr>
                <w:rFonts w:ascii="NSimSun" w:hAnsi="NSimSun" w:eastAsia="NSimSun" w:cs="NSimSun"/>
                <w:sz w:val="17"/>
                <w:szCs w:val="17"/>
              </w:rPr>
            </w:pPr>
            <w:r>
              <w:rPr>
                <w:rFonts w:ascii="NSimSun" w:hAnsi="NSimSun" w:eastAsia="NSimSun" w:cs="NSimSun"/>
                <w:sz w:val="17"/>
                <w:szCs w:val="17"/>
                <w:b/>
                <w:bCs/>
                <w:spacing w:val="7"/>
              </w:rPr>
              <w:t>新型举国体制</w:t>
            </w:r>
          </w:p>
        </w:tc>
      </w:tr>
      <w:tr>
        <w:trPr>
          <w:trHeight w:val="240" w:hRule="atLeast"/>
        </w:trPr>
        <w:tc>
          <w:tcPr>
            <w:tcW w:w="988" w:type="dxa"/>
            <w:vAlign w:val="top"/>
            <w:tcBorders>
              <w:bottom w:val="single" w:color="000000" w:sz="2" w:space="0"/>
              <w:top w:val="single" w:color="000000" w:sz="2" w:space="0"/>
            </w:tcBorders>
          </w:tcPr>
          <w:p>
            <w:pPr>
              <w:ind w:left="116"/>
              <w:spacing w:before="27" w:line="220" w:lineRule="auto"/>
              <w:rPr>
                <w:rFonts w:ascii="NSimSun" w:hAnsi="NSimSun" w:eastAsia="NSimSun" w:cs="NSimSun"/>
                <w:sz w:val="17"/>
                <w:szCs w:val="17"/>
              </w:rPr>
            </w:pPr>
            <w:r>
              <w:rPr>
                <w:rFonts w:ascii="NSimSun" w:hAnsi="NSimSun" w:eastAsia="NSimSun" w:cs="NSimSun"/>
                <w:sz w:val="17"/>
                <w:szCs w:val="17"/>
                <w:b/>
                <w:bCs/>
                <w:spacing w:val="6"/>
              </w:rPr>
              <w:t>经济制度</w:t>
            </w:r>
          </w:p>
        </w:tc>
        <w:tc>
          <w:tcPr>
            <w:tcW w:w="3684" w:type="dxa"/>
            <w:vAlign w:val="top"/>
            <w:tcBorders>
              <w:bottom w:val="single" w:color="000000" w:sz="2" w:space="0"/>
              <w:top w:val="single" w:color="000000" w:sz="2" w:space="0"/>
            </w:tcBorders>
          </w:tcPr>
          <w:p>
            <w:pPr>
              <w:ind w:left="115"/>
              <w:spacing w:before="27" w:line="220" w:lineRule="auto"/>
              <w:rPr>
                <w:rFonts w:ascii="NSimSun" w:hAnsi="NSimSun" w:eastAsia="NSimSun" w:cs="NSimSun"/>
                <w:sz w:val="17"/>
                <w:szCs w:val="17"/>
              </w:rPr>
            </w:pPr>
            <w:r>
              <w:rPr>
                <w:rFonts w:ascii="NSimSun" w:hAnsi="NSimSun" w:eastAsia="NSimSun" w:cs="NSimSun"/>
                <w:sz w:val="17"/>
                <w:szCs w:val="17"/>
                <w:spacing w:val="8"/>
              </w:rPr>
              <w:t>计划经济体制</w:t>
            </w:r>
          </w:p>
        </w:tc>
        <w:tc>
          <w:tcPr>
            <w:tcW w:w="3615" w:type="dxa"/>
            <w:vAlign w:val="top"/>
            <w:tcBorders>
              <w:bottom w:val="single" w:color="000000" w:sz="2" w:space="0"/>
              <w:top w:val="single" w:color="000000" w:sz="2" w:space="0"/>
            </w:tcBorders>
          </w:tcPr>
          <w:p>
            <w:pPr>
              <w:ind w:left="117"/>
              <w:spacing w:before="27" w:line="220" w:lineRule="auto"/>
              <w:rPr>
                <w:rFonts w:ascii="NSimSun" w:hAnsi="NSimSun" w:eastAsia="NSimSun" w:cs="NSimSun"/>
                <w:sz w:val="17"/>
                <w:szCs w:val="17"/>
              </w:rPr>
            </w:pPr>
            <w:r>
              <w:rPr>
                <w:rFonts w:ascii="NSimSun" w:hAnsi="NSimSun" w:eastAsia="NSimSun" w:cs="NSimSun"/>
                <w:sz w:val="17"/>
                <w:szCs w:val="17"/>
                <w:spacing w:val="9"/>
              </w:rPr>
              <w:t>社会主义市场经济体制</w:t>
            </w:r>
          </w:p>
        </w:tc>
      </w:tr>
      <w:tr>
        <w:trPr>
          <w:trHeight w:val="237" w:hRule="atLeast"/>
        </w:trPr>
        <w:tc>
          <w:tcPr>
            <w:tcW w:w="988" w:type="dxa"/>
            <w:vAlign w:val="top"/>
            <w:tcBorders>
              <w:top w:val="single" w:color="000000" w:sz="2" w:space="0"/>
            </w:tcBorders>
          </w:tcPr>
          <w:p>
            <w:pPr>
              <w:ind w:left="132"/>
              <w:spacing w:before="25" w:line="219" w:lineRule="auto"/>
              <w:rPr>
                <w:rFonts w:ascii="NSimSun" w:hAnsi="NSimSun" w:eastAsia="NSimSun" w:cs="NSimSun"/>
                <w:sz w:val="17"/>
                <w:szCs w:val="17"/>
              </w:rPr>
            </w:pPr>
            <w:r>
              <w:rPr>
                <w:rFonts w:ascii="NSimSun" w:hAnsi="NSimSun" w:eastAsia="NSimSun" w:cs="NSimSun"/>
                <w:sz w:val="17"/>
                <w:szCs w:val="17"/>
                <w:b/>
                <w:bCs/>
                <w:spacing w:val="15"/>
              </w:rPr>
              <w:t>国际关系</w:t>
            </w:r>
          </w:p>
        </w:tc>
        <w:tc>
          <w:tcPr>
            <w:tcW w:w="3684" w:type="dxa"/>
            <w:vAlign w:val="top"/>
            <w:tcBorders>
              <w:top w:val="single" w:color="000000" w:sz="2" w:space="0"/>
            </w:tcBorders>
          </w:tcPr>
          <w:p>
            <w:pPr>
              <w:ind w:left="116"/>
              <w:spacing w:before="40" w:line="203" w:lineRule="auto"/>
              <w:rPr>
                <w:rFonts w:ascii="NSimSun" w:hAnsi="NSimSun" w:eastAsia="NSimSun" w:cs="NSimSun"/>
                <w:sz w:val="17"/>
                <w:szCs w:val="17"/>
              </w:rPr>
            </w:pPr>
            <w:r>
              <w:rPr>
                <w:rFonts w:ascii="NSimSun" w:hAnsi="NSimSun" w:eastAsia="NSimSun" w:cs="NSimSun"/>
                <w:sz w:val="17"/>
                <w:szCs w:val="17"/>
                <w:spacing w:val="9"/>
              </w:rPr>
              <w:t>两极格局、帝国主义封锁、落后挨打</w:t>
            </w:r>
          </w:p>
        </w:tc>
        <w:tc>
          <w:tcPr>
            <w:tcW w:w="3615" w:type="dxa"/>
            <w:vAlign w:val="top"/>
            <w:tcBorders>
              <w:top w:val="single" w:color="000000" w:sz="2" w:space="0"/>
            </w:tcBorders>
          </w:tcPr>
          <w:p>
            <w:pPr>
              <w:ind w:left="133"/>
              <w:spacing w:before="25" w:line="219" w:lineRule="auto"/>
              <w:rPr>
                <w:rFonts w:ascii="NSimSun" w:hAnsi="NSimSun" w:eastAsia="NSimSun" w:cs="NSimSun"/>
                <w:sz w:val="17"/>
                <w:szCs w:val="17"/>
              </w:rPr>
            </w:pPr>
            <w:r>
              <w:rPr>
                <w:rFonts w:ascii="NSimSun" w:hAnsi="NSimSun" w:eastAsia="NSimSun" w:cs="NSimSun"/>
                <w:sz w:val="17"/>
                <w:szCs w:val="17"/>
                <w:spacing w:val="8"/>
              </w:rPr>
              <w:t>中国在国际舞台上的角色日益重要、世界多</w:t>
            </w:r>
          </w:p>
        </w:tc>
      </w:tr>
      <w:tr>
        <w:trPr>
          <w:trHeight w:val="235" w:hRule="atLeast"/>
        </w:trPr>
        <w:tc>
          <w:tcPr>
            <w:tcW w:w="988" w:type="dxa"/>
            <w:vAlign w:val="top"/>
            <w:tcBorders>
              <w:bottom w:val="single" w:color="000000" w:sz="2" w:space="0"/>
            </w:tcBorders>
          </w:tcPr>
          <w:p>
            <w:pPr>
              <w:ind w:left="118"/>
              <w:spacing w:before="21" w:line="221" w:lineRule="auto"/>
              <w:rPr>
                <w:rFonts w:ascii="NSimSun" w:hAnsi="NSimSun" w:eastAsia="NSimSun" w:cs="NSimSun"/>
                <w:sz w:val="17"/>
                <w:szCs w:val="17"/>
              </w:rPr>
            </w:pPr>
            <w:r>
              <w:rPr>
                <w:rFonts w:ascii="NSimSun" w:hAnsi="NSimSun" w:eastAsia="NSimSun" w:cs="NSimSun"/>
                <w:sz w:val="17"/>
                <w:szCs w:val="17"/>
                <w:b/>
                <w:bCs/>
                <w:spacing w:val="5"/>
              </w:rPr>
              <w:t>与格局</w:t>
            </w:r>
          </w:p>
        </w:tc>
        <w:tc>
          <w:tcPr>
            <w:tcW w:w="3684" w:type="dxa"/>
            <w:vAlign w:val="top"/>
            <w:tcBorders>
              <w:bottom w:val="single" w:color="000000" w:sz="2" w:space="0"/>
            </w:tcBorders>
          </w:tcPr>
          <w:p>
            <w:pPr>
              <w:spacing w:line="225" w:lineRule="exact"/>
              <w:rPr>
                <w:rFonts w:ascii="Arial"/>
                <w:sz w:val="19"/>
              </w:rPr>
            </w:pPr>
            <w:r/>
          </w:p>
        </w:tc>
        <w:tc>
          <w:tcPr>
            <w:tcW w:w="3615" w:type="dxa"/>
            <w:vAlign w:val="top"/>
            <w:tcBorders>
              <w:bottom w:val="single" w:color="000000" w:sz="2" w:space="0"/>
            </w:tcBorders>
          </w:tcPr>
          <w:p>
            <w:pPr>
              <w:ind w:left="118"/>
              <w:spacing w:before="21" w:line="221" w:lineRule="auto"/>
              <w:rPr>
                <w:rFonts w:ascii="NSimSun" w:hAnsi="NSimSun" w:eastAsia="NSimSun" w:cs="NSimSun"/>
                <w:sz w:val="17"/>
                <w:szCs w:val="17"/>
              </w:rPr>
            </w:pPr>
            <w:r>
              <w:rPr>
                <w:rFonts w:ascii="NSimSun" w:hAnsi="NSimSun" w:eastAsia="NSimSun" w:cs="NSimSun"/>
                <w:sz w:val="17"/>
                <w:szCs w:val="17"/>
                <w:spacing w:val="8"/>
              </w:rPr>
              <w:t>极化、经济全球化</w:t>
            </w:r>
          </w:p>
        </w:tc>
      </w:tr>
      <w:tr>
        <w:trPr>
          <w:trHeight w:val="469" w:hRule="atLeast"/>
        </w:trPr>
        <w:tc>
          <w:tcPr>
            <w:tcW w:w="988" w:type="dxa"/>
            <w:vAlign w:val="top"/>
            <w:tcBorders>
              <w:bottom w:val="single" w:color="000000" w:sz="2" w:space="0"/>
              <w:top w:val="single" w:color="000000" w:sz="2" w:space="0"/>
            </w:tcBorders>
          </w:tcPr>
          <w:p>
            <w:pPr>
              <w:ind w:left="122" w:right="107" w:hanging="7"/>
              <w:spacing w:before="26" w:line="235" w:lineRule="auto"/>
              <w:rPr>
                <w:rFonts w:ascii="NSimSun" w:hAnsi="NSimSun" w:eastAsia="NSimSun" w:cs="NSimSun"/>
                <w:sz w:val="17"/>
                <w:szCs w:val="17"/>
              </w:rPr>
            </w:pPr>
            <w:r>
              <w:rPr>
                <w:rFonts w:ascii="NSimSun" w:hAnsi="NSimSun" w:eastAsia="NSimSun" w:cs="NSimSun"/>
                <w:sz w:val="17"/>
                <w:szCs w:val="17"/>
                <w:b/>
                <w:bCs/>
                <w:spacing w:val="19"/>
              </w:rPr>
              <w:t>科技发展</w:t>
            </w:r>
            <w:r>
              <w:rPr>
                <w:rFonts w:ascii="NSimSun" w:hAnsi="NSimSun" w:eastAsia="NSimSun" w:cs="NSimSun"/>
                <w:sz w:val="17"/>
                <w:szCs w:val="17"/>
                <w:b/>
                <w:bCs/>
                <w:spacing w:val="2"/>
              </w:rPr>
              <w:t>阶段</w:t>
            </w:r>
          </w:p>
        </w:tc>
        <w:tc>
          <w:tcPr>
            <w:tcW w:w="3684" w:type="dxa"/>
            <w:vAlign w:val="top"/>
            <w:tcBorders>
              <w:bottom w:val="single" w:color="000000" w:sz="2" w:space="0"/>
              <w:top w:val="single" w:color="000000" w:sz="2" w:space="0"/>
            </w:tcBorders>
          </w:tcPr>
          <w:p>
            <w:pPr>
              <w:ind w:left="115"/>
              <w:spacing w:before="141" w:line="236" w:lineRule="auto"/>
              <w:rPr>
                <w:rFonts w:ascii="NSimSun" w:hAnsi="NSimSun" w:eastAsia="NSimSun" w:cs="NSimSun"/>
                <w:sz w:val="17"/>
                <w:szCs w:val="17"/>
              </w:rPr>
            </w:pPr>
            <w:r>
              <w:rPr>
                <w:rFonts w:ascii="NSimSun" w:hAnsi="NSimSun" w:eastAsia="NSimSun" w:cs="NSimSun"/>
                <w:sz w:val="17"/>
                <w:szCs w:val="17"/>
                <w:spacing w:val="8"/>
              </w:rPr>
              <w:t>追跑、跟跑</w:t>
            </w:r>
          </w:p>
        </w:tc>
        <w:tc>
          <w:tcPr>
            <w:tcW w:w="3615" w:type="dxa"/>
            <w:vAlign w:val="top"/>
            <w:tcBorders>
              <w:bottom w:val="single" w:color="000000" w:sz="2" w:space="0"/>
              <w:top w:val="single" w:color="000000" w:sz="2" w:space="0"/>
            </w:tcBorders>
          </w:tcPr>
          <w:p>
            <w:pPr>
              <w:ind w:left="120"/>
              <w:spacing w:before="141" w:line="230" w:lineRule="auto"/>
              <w:rPr>
                <w:rFonts w:ascii="NSimSun" w:hAnsi="NSimSun" w:eastAsia="NSimSun" w:cs="NSimSun"/>
                <w:sz w:val="17"/>
                <w:szCs w:val="17"/>
              </w:rPr>
            </w:pPr>
            <w:r>
              <w:rPr>
                <w:rFonts w:ascii="NSimSun" w:hAnsi="NSimSun" w:eastAsia="NSimSun" w:cs="NSimSun"/>
                <w:sz w:val="17"/>
                <w:szCs w:val="17"/>
                <w:spacing w:val="7"/>
              </w:rPr>
              <w:t>并跑、领跑</w:t>
            </w:r>
          </w:p>
        </w:tc>
      </w:tr>
      <w:tr>
        <w:trPr>
          <w:trHeight w:val="472" w:hRule="atLeast"/>
        </w:trPr>
        <w:tc>
          <w:tcPr>
            <w:tcW w:w="988" w:type="dxa"/>
            <w:vAlign w:val="top"/>
            <w:tcBorders>
              <w:bottom w:val="single" w:color="000000" w:sz="2" w:space="0"/>
              <w:top w:val="single" w:color="000000" w:sz="2" w:space="0"/>
            </w:tcBorders>
          </w:tcPr>
          <w:p>
            <w:pPr>
              <w:ind w:left="115" w:right="107" w:firstLine="7"/>
              <w:spacing w:before="27" w:line="236" w:lineRule="auto"/>
              <w:rPr>
                <w:rFonts w:ascii="NSimSun" w:hAnsi="NSimSun" w:eastAsia="NSimSun" w:cs="NSimSun"/>
                <w:sz w:val="17"/>
                <w:szCs w:val="17"/>
              </w:rPr>
            </w:pPr>
            <w:r>
              <w:rPr>
                <w:rFonts w:ascii="NSimSun" w:hAnsi="NSimSun" w:eastAsia="NSimSun" w:cs="NSimSun"/>
                <w:sz w:val="17"/>
                <w:szCs w:val="17"/>
                <w:b/>
                <w:bCs/>
                <w:spacing w:val="17"/>
              </w:rPr>
              <w:t>资源配置</w:t>
            </w:r>
            <w:r>
              <w:rPr>
                <w:rFonts w:ascii="NSimSun" w:hAnsi="NSimSun" w:eastAsia="NSimSun" w:cs="NSimSun"/>
                <w:sz w:val="17"/>
                <w:szCs w:val="17"/>
                <w:b/>
                <w:bCs/>
                <w:spacing w:val="5"/>
              </w:rPr>
              <w:t>方式</w:t>
            </w:r>
          </w:p>
        </w:tc>
        <w:tc>
          <w:tcPr>
            <w:tcW w:w="3684" w:type="dxa"/>
            <w:vAlign w:val="top"/>
            <w:tcBorders>
              <w:bottom w:val="single" w:color="000000" w:sz="2" w:space="0"/>
              <w:top w:val="single" w:color="000000" w:sz="2" w:space="0"/>
            </w:tcBorders>
          </w:tcPr>
          <w:p>
            <w:pPr>
              <w:ind w:left="114"/>
              <w:spacing w:before="145" w:line="230" w:lineRule="auto"/>
              <w:rPr>
                <w:rFonts w:ascii="NSimSun" w:hAnsi="NSimSun" w:eastAsia="NSimSun" w:cs="NSimSun"/>
                <w:sz w:val="17"/>
                <w:szCs w:val="17"/>
              </w:rPr>
            </w:pPr>
            <w:r>
              <w:rPr>
                <w:rFonts w:ascii="NSimSun" w:hAnsi="NSimSun" w:eastAsia="NSimSun" w:cs="NSimSun"/>
                <w:sz w:val="17"/>
                <w:szCs w:val="17"/>
                <w:spacing w:val="9"/>
              </w:rPr>
              <w:t>政府通过行政手段配置资源</w:t>
            </w:r>
          </w:p>
        </w:tc>
        <w:tc>
          <w:tcPr>
            <w:tcW w:w="3615" w:type="dxa"/>
            <w:vAlign w:val="top"/>
            <w:tcBorders>
              <w:bottom w:val="single" w:color="000000" w:sz="2" w:space="0"/>
              <w:top w:val="single" w:color="000000" w:sz="2" w:space="0"/>
            </w:tcBorders>
          </w:tcPr>
          <w:p>
            <w:pPr>
              <w:ind w:left="121"/>
              <w:spacing w:before="145" w:line="230" w:lineRule="auto"/>
              <w:rPr>
                <w:rFonts w:ascii="NSimSun" w:hAnsi="NSimSun" w:eastAsia="NSimSun" w:cs="NSimSun"/>
                <w:sz w:val="17"/>
                <w:szCs w:val="17"/>
              </w:rPr>
            </w:pPr>
            <w:r>
              <w:rPr>
                <w:rFonts w:ascii="NSimSun" w:hAnsi="NSimSun" w:eastAsia="NSimSun" w:cs="NSimSun"/>
                <w:sz w:val="17"/>
                <w:szCs w:val="17"/>
                <w:spacing w:val="9"/>
              </w:rPr>
              <w:t>市场在资源配置中起决定作用</w:t>
            </w:r>
          </w:p>
        </w:tc>
      </w:tr>
      <w:tr>
        <w:trPr>
          <w:trHeight w:val="472" w:hRule="atLeast"/>
        </w:trPr>
        <w:tc>
          <w:tcPr>
            <w:tcW w:w="988" w:type="dxa"/>
            <w:vAlign w:val="top"/>
            <w:tcBorders>
              <w:bottom w:val="single" w:color="000000" w:sz="2" w:space="0"/>
              <w:top w:val="single" w:color="000000" w:sz="2" w:space="0"/>
            </w:tcBorders>
          </w:tcPr>
          <w:p>
            <w:pPr>
              <w:ind w:left="115"/>
              <w:spacing w:before="146" w:line="231" w:lineRule="auto"/>
              <w:rPr>
                <w:rFonts w:ascii="NSimSun" w:hAnsi="NSimSun" w:eastAsia="NSimSun" w:cs="NSimSun"/>
                <w:sz w:val="17"/>
                <w:szCs w:val="17"/>
              </w:rPr>
            </w:pPr>
            <w:r>
              <w:rPr>
                <w:rFonts w:ascii="NSimSun" w:hAnsi="NSimSun" w:eastAsia="NSimSun" w:cs="NSimSun"/>
                <w:sz w:val="17"/>
                <w:szCs w:val="17"/>
                <w:b/>
                <w:bCs/>
                <w:spacing w:val="6"/>
              </w:rPr>
              <w:t>重点领域</w:t>
            </w:r>
          </w:p>
        </w:tc>
        <w:tc>
          <w:tcPr>
            <w:tcW w:w="3684" w:type="dxa"/>
            <w:vAlign w:val="top"/>
            <w:tcBorders>
              <w:bottom w:val="single" w:color="000000" w:sz="2" w:space="0"/>
              <w:top w:val="single" w:color="000000" w:sz="2" w:space="0"/>
            </w:tcBorders>
          </w:tcPr>
          <w:p>
            <w:pPr>
              <w:ind w:left="116" w:right="108"/>
              <w:spacing w:before="29" w:line="235" w:lineRule="auto"/>
              <w:rPr>
                <w:rFonts w:ascii="NSimSun" w:hAnsi="NSimSun" w:eastAsia="NSimSun" w:cs="NSimSun"/>
                <w:sz w:val="17"/>
                <w:szCs w:val="17"/>
              </w:rPr>
            </w:pPr>
            <w:r>
              <w:rPr>
                <w:rFonts w:ascii="NSimSun" w:hAnsi="NSimSun" w:eastAsia="NSimSun" w:cs="NSimSun"/>
                <w:sz w:val="17"/>
                <w:szCs w:val="17"/>
                <w:spacing w:val="12"/>
              </w:rPr>
              <w:t>重工业和基础设施建设等涉及国家安全和民</w:t>
            </w:r>
            <w:r>
              <w:rPr>
                <w:rFonts w:ascii="NSimSun" w:hAnsi="NSimSun" w:eastAsia="NSimSun" w:cs="NSimSun"/>
                <w:sz w:val="17"/>
                <w:szCs w:val="17"/>
                <w:spacing w:val="8"/>
              </w:rPr>
              <w:t>生保障的领域</w:t>
            </w:r>
          </w:p>
        </w:tc>
        <w:tc>
          <w:tcPr>
            <w:tcW w:w="3615" w:type="dxa"/>
            <w:vAlign w:val="top"/>
            <w:tcBorders>
              <w:bottom w:val="single" w:color="000000" w:sz="2" w:space="0"/>
              <w:top w:val="single" w:color="000000" w:sz="2" w:space="0"/>
            </w:tcBorders>
          </w:tcPr>
          <w:p>
            <w:pPr>
              <w:ind w:left="117" w:right="40" w:firstLine="1"/>
              <w:spacing w:before="29" w:line="235" w:lineRule="auto"/>
              <w:rPr>
                <w:rFonts w:ascii="NSimSun" w:hAnsi="NSimSun" w:eastAsia="NSimSun" w:cs="NSimSun"/>
                <w:sz w:val="17"/>
                <w:szCs w:val="17"/>
              </w:rPr>
            </w:pPr>
            <w:r>
              <w:rPr>
                <w:rFonts w:ascii="NSimSun" w:hAnsi="NSimSun" w:eastAsia="NSimSun" w:cs="NSimSun"/>
                <w:sz w:val="17"/>
                <w:szCs w:val="17"/>
                <w:spacing w:val="2"/>
              </w:rPr>
              <w:t>前沿科技、民生工程、精准扶贫、应急管理、</w:t>
            </w:r>
            <w:r>
              <w:rPr>
                <w:rFonts w:ascii="NSimSun" w:hAnsi="NSimSun" w:eastAsia="NSimSun" w:cs="NSimSun"/>
                <w:sz w:val="17"/>
                <w:szCs w:val="17"/>
                <w:spacing w:val="9"/>
              </w:rPr>
              <w:t>生态建设、祖国统一等多个领域</w:t>
            </w:r>
          </w:p>
        </w:tc>
      </w:tr>
      <w:tr>
        <w:trPr>
          <w:trHeight w:val="470" w:hRule="atLeast"/>
        </w:trPr>
        <w:tc>
          <w:tcPr>
            <w:tcW w:w="988" w:type="dxa"/>
            <w:vAlign w:val="top"/>
            <w:tcBorders>
              <w:bottom w:val="single" w:color="000000" w:sz="2" w:space="0"/>
              <w:top w:val="single" w:color="000000" w:sz="2" w:space="0"/>
            </w:tcBorders>
          </w:tcPr>
          <w:p>
            <w:pPr>
              <w:ind w:left="116"/>
              <w:spacing w:before="144" w:line="231" w:lineRule="auto"/>
              <w:rPr>
                <w:rFonts w:ascii="NSimSun" w:hAnsi="NSimSun" w:eastAsia="NSimSun" w:cs="NSimSun"/>
                <w:sz w:val="17"/>
                <w:szCs w:val="17"/>
              </w:rPr>
            </w:pPr>
            <w:r>
              <w:rPr>
                <w:rFonts w:ascii="NSimSun" w:hAnsi="NSimSun" w:eastAsia="NSimSun" w:cs="NSimSun"/>
                <w:sz w:val="17"/>
                <w:szCs w:val="17"/>
                <w:b/>
                <w:bCs/>
                <w:spacing w:val="6"/>
              </w:rPr>
              <w:t>主体结构</w:t>
            </w:r>
          </w:p>
        </w:tc>
        <w:tc>
          <w:tcPr>
            <w:tcW w:w="3684" w:type="dxa"/>
            <w:vAlign w:val="top"/>
            <w:tcBorders>
              <w:bottom w:val="single" w:color="000000" w:sz="2" w:space="0"/>
              <w:top w:val="single" w:color="000000" w:sz="2" w:space="0"/>
            </w:tcBorders>
          </w:tcPr>
          <w:p>
            <w:pPr>
              <w:ind w:left="120"/>
              <w:spacing w:before="144" w:line="230" w:lineRule="auto"/>
              <w:rPr>
                <w:rFonts w:ascii="NSimSun" w:hAnsi="NSimSun" w:eastAsia="NSimSun" w:cs="NSimSun"/>
                <w:sz w:val="17"/>
                <w:szCs w:val="17"/>
              </w:rPr>
            </w:pPr>
            <w:r>
              <w:rPr>
                <w:rFonts w:ascii="NSimSun" w:hAnsi="NSimSun" w:eastAsia="NSimSun" w:cs="NSimSun"/>
                <w:sz w:val="17"/>
                <w:szCs w:val="17"/>
                <w:spacing w:val="8"/>
              </w:rPr>
              <w:t>强调政府的单一力量</w:t>
            </w:r>
          </w:p>
        </w:tc>
        <w:tc>
          <w:tcPr>
            <w:tcW w:w="3615" w:type="dxa"/>
            <w:vAlign w:val="top"/>
            <w:tcBorders>
              <w:bottom w:val="single" w:color="000000" w:sz="2" w:space="0"/>
              <w:top w:val="single" w:color="000000" w:sz="2" w:space="0"/>
            </w:tcBorders>
          </w:tcPr>
          <w:p>
            <w:pPr>
              <w:ind w:left="115" w:right="98" w:firstLine="9"/>
              <w:spacing w:before="29" w:line="234" w:lineRule="auto"/>
              <w:rPr>
                <w:rFonts w:ascii="NSimSun" w:hAnsi="NSimSun" w:eastAsia="NSimSun" w:cs="NSimSun"/>
                <w:sz w:val="17"/>
                <w:szCs w:val="17"/>
              </w:rPr>
            </w:pPr>
            <w:r>
              <w:rPr>
                <w:rFonts w:ascii="NSimSun" w:hAnsi="NSimSun" w:eastAsia="NSimSun" w:cs="NSimSun"/>
                <w:sz w:val="17"/>
                <w:szCs w:val="17"/>
                <w:spacing w:val="8"/>
              </w:rPr>
              <w:t>多元主体协同参与、发挥好政府和市场的最</w:t>
            </w:r>
            <w:r>
              <w:rPr>
                <w:rFonts w:ascii="NSimSun" w:hAnsi="NSimSun" w:eastAsia="NSimSun" w:cs="NSimSun"/>
                <w:sz w:val="17"/>
                <w:szCs w:val="17"/>
                <w:spacing w:val="8"/>
              </w:rPr>
              <w:t>优双向效能</w:t>
            </w:r>
          </w:p>
        </w:tc>
      </w:tr>
      <w:tr>
        <w:trPr>
          <w:trHeight w:val="705" w:hRule="atLeast"/>
        </w:trPr>
        <w:tc>
          <w:tcPr>
            <w:tcW w:w="988" w:type="dxa"/>
            <w:vAlign w:val="top"/>
            <w:tcBorders>
              <w:bottom w:val="single" w:color="000000" w:sz="2" w:space="0"/>
              <w:top w:val="single" w:color="000000" w:sz="2" w:space="0"/>
            </w:tcBorders>
          </w:tcPr>
          <w:p>
            <w:pPr>
              <w:ind w:left="119" w:right="107" w:hanging="4"/>
              <w:spacing w:before="147" w:line="254" w:lineRule="auto"/>
              <w:rPr>
                <w:rFonts w:ascii="NSimSun" w:hAnsi="NSimSun" w:eastAsia="NSimSun" w:cs="NSimSun"/>
                <w:sz w:val="17"/>
                <w:szCs w:val="17"/>
              </w:rPr>
            </w:pPr>
            <w:r>
              <w:rPr>
                <w:rFonts w:ascii="NSimSun" w:hAnsi="NSimSun" w:eastAsia="NSimSun" w:cs="NSimSun"/>
                <w:sz w:val="17"/>
                <w:szCs w:val="17"/>
                <w:b/>
                <w:bCs/>
                <w:spacing w:val="19"/>
              </w:rPr>
              <w:t>科技创新</w:t>
            </w:r>
            <w:r>
              <w:rPr>
                <w:rFonts w:ascii="NSimSun" w:hAnsi="NSimSun" w:eastAsia="NSimSun" w:cs="NSimSun"/>
                <w:sz w:val="17"/>
                <w:szCs w:val="17"/>
                <w:b/>
                <w:bCs/>
                <w:spacing w:val="3"/>
              </w:rPr>
              <w:t>结果</w:t>
            </w:r>
          </w:p>
        </w:tc>
        <w:tc>
          <w:tcPr>
            <w:tcW w:w="3684" w:type="dxa"/>
            <w:vAlign w:val="top"/>
            <w:tcBorders>
              <w:bottom w:val="single" w:color="000000" w:sz="2" w:space="0"/>
              <w:top w:val="single" w:color="000000" w:sz="2" w:space="0"/>
            </w:tcBorders>
          </w:tcPr>
          <w:p>
            <w:pPr>
              <w:ind w:left="115" w:right="107"/>
              <w:spacing w:before="32"/>
              <w:jc w:val="both"/>
              <w:rPr>
                <w:rFonts w:ascii="NSimSun" w:hAnsi="NSimSun" w:eastAsia="NSimSun" w:cs="NSimSun"/>
                <w:sz w:val="17"/>
                <w:szCs w:val="17"/>
              </w:rPr>
            </w:pPr>
            <w:r>
              <w:rPr>
                <w:rFonts w:ascii="NSimSun" w:hAnsi="NSimSun" w:eastAsia="NSimSun" w:cs="NSimSun"/>
                <w:sz w:val="17"/>
                <w:szCs w:val="17"/>
                <w:spacing w:val="3"/>
              </w:rPr>
              <w:t>产品导向：以产品为目标，用于满足国防建设</w:t>
            </w:r>
            <w:r>
              <w:rPr>
                <w:rFonts w:ascii="NSimSun" w:hAnsi="NSimSun" w:eastAsia="NSimSun" w:cs="NSimSun"/>
                <w:sz w:val="17"/>
                <w:szCs w:val="17"/>
                <w:spacing w:val="9"/>
              </w:rPr>
              <w:t>和国家安全领域的刚性需求，</w:t>
            </w:r>
            <w:r>
              <w:rPr>
                <w:rFonts w:ascii="NSimSun" w:hAnsi="NSimSun" w:eastAsia="NSimSun" w:cs="NSimSun"/>
                <w:sz w:val="17"/>
                <w:szCs w:val="17"/>
                <w:spacing w:val="-28"/>
              </w:rPr>
              <w:t xml:space="preserve"> </w:t>
            </w:r>
            <w:r>
              <w:rPr>
                <w:rFonts w:ascii="NSimSun" w:hAnsi="NSimSun" w:eastAsia="NSimSun" w:cs="NSimSun"/>
                <w:sz w:val="17"/>
                <w:szCs w:val="17"/>
                <w:spacing w:val="9"/>
              </w:rPr>
              <w:t>产品在商品化</w:t>
            </w:r>
            <w:r>
              <w:rPr>
                <w:rFonts w:ascii="NSimSun" w:hAnsi="NSimSun" w:eastAsia="NSimSun" w:cs="NSimSun"/>
                <w:sz w:val="17"/>
                <w:szCs w:val="17"/>
                <w:spacing w:val="9"/>
              </w:rPr>
              <w:t>和市场化方面较为欠缺</w:t>
            </w:r>
          </w:p>
        </w:tc>
        <w:tc>
          <w:tcPr>
            <w:tcW w:w="3615" w:type="dxa"/>
            <w:vAlign w:val="top"/>
            <w:tcBorders>
              <w:bottom w:val="single" w:color="000000" w:sz="2" w:space="0"/>
              <w:top w:val="single" w:color="000000" w:sz="2" w:space="0"/>
            </w:tcBorders>
          </w:tcPr>
          <w:p>
            <w:pPr>
              <w:ind w:left="115" w:right="98" w:firstLine="4"/>
              <w:spacing w:before="147" w:line="254" w:lineRule="auto"/>
              <w:rPr>
                <w:rFonts w:ascii="NSimSun" w:hAnsi="NSimSun" w:eastAsia="NSimSun" w:cs="NSimSun"/>
                <w:sz w:val="17"/>
                <w:szCs w:val="17"/>
              </w:rPr>
            </w:pPr>
            <w:r>
              <w:rPr>
                <w:rFonts w:ascii="NSimSun" w:hAnsi="NSimSun" w:eastAsia="NSimSun" w:cs="NSimSun"/>
                <w:sz w:val="17"/>
                <w:szCs w:val="17"/>
                <w:spacing w:val="8"/>
              </w:rPr>
              <w:t>商品导向：需要把产品转变为商品并接受市</w:t>
            </w:r>
            <w:r>
              <w:rPr>
                <w:rFonts w:ascii="NSimSun" w:hAnsi="NSimSun" w:eastAsia="NSimSun" w:cs="NSimSun"/>
                <w:sz w:val="17"/>
                <w:szCs w:val="17"/>
                <w:spacing w:val="9"/>
              </w:rPr>
              <w:t>场的检验，兼顾利益分配</w:t>
            </w:r>
          </w:p>
        </w:tc>
      </w:tr>
      <w:tr>
        <w:trPr>
          <w:trHeight w:val="477" w:hRule="atLeast"/>
        </w:trPr>
        <w:tc>
          <w:tcPr>
            <w:tcW w:w="988" w:type="dxa"/>
            <w:vAlign w:val="top"/>
            <w:tcBorders>
              <w:bottom w:val="single" w:color="000000" w:sz="2" w:space="0"/>
              <w:top w:val="single" w:color="000000" w:sz="2" w:space="0"/>
            </w:tcBorders>
          </w:tcPr>
          <w:p>
            <w:pPr>
              <w:ind w:left="149" w:right="107" w:hanging="34"/>
              <w:spacing w:before="30" w:line="237" w:lineRule="auto"/>
              <w:rPr>
                <w:rFonts w:ascii="NSimSun" w:hAnsi="NSimSun" w:eastAsia="NSimSun" w:cs="NSimSun"/>
                <w:sz w:val="17"/>
                <w:szCs w:val="17"/>
              </w:rPr>
            </w:pPr>
            <w:r>
              <w:rPr>
                <w:rFonts w:ascii="NSimSun" w:hAnsi="NSimSun" w:eastAsia="NSimSun" w:cs="NSimSun"/>
                <w:sz w:val="17"/>
                <w:szCs w:val="17"/>
                <w:b/>
                <w:bCs/>
                <w:spacing w:val="19"/>
              </w:rPr>
              <w:t>科技攻关</w:t>
            </w:r>
            <w:r>
              <w:rPr>
                <w:rFonts w:ascii="NSimSun" w:hAnsi="NSimSun" w:eastAsia="NSimSun" w:cs="NSimSun"/>
                <w:sz w:val="17"/>
                <w:szCs w:val="17"/>
                <w:b/>
                <w:bCs/>
                <w:spacing w:val="-7"/>
              </w:rPr>
              <w:t>目标</w:t>
            </w:r>
          </w:p>
        </w:tc>
        <w:tc>
          <w:tcPr>
            <w:tcW w:w="3684" w:type="dxa"/>
            <w:vAlign w:val="top"/>
            <w:tcBorders>
              <w:bottom w:val="single" w:color="000000" w:sz="2" w:space="0"/>
              <w:top w:val="single" w:color="000000" w:sz="2" w:space="0"/>
            </w:tcBorders>
          </w:tcPr>
          <w:p>
            <w:pPr>
              <w:ind w:left="117" w:right="104" w:firstLine="32"/>
              <w:spacing w:before="30" w:line="237" w:lineRule="auto"/>
              <w:rPr>
                <w:rFonts w:ascii="NSimSun" w:hAnsi="NSimSun" w:eastAsia="NSimSun" w:cs="NSimSun"/>
                <w:sz w:val="17"/>
                <w:szCs w:val="17"/>
              </w:rPr>
            </w:pPr>
            <w:r>
              <w:rPr>
                <w:rFonts w:ascii="NSimSun" w:hAnsi="NSimSun" w:eastAsia="NSimSun" w:cs="NSimSun"/>
                <w:sz w:val="17"/>
                <w:szCs w:val="17"/>
                <w:spacing w:val="1"/>
              </w:rPr>
              <w:t>目标相对单一：强调科技目标实现，较少考虑</w:t>
            </w:r>
            <w:r>
              <w:rPr>
                <w:rFonts w:ascii="NSimSun" w:hAnsi="NSimSun" w:eastAsia="NSimSun" w:cs="NSimSun"/>
                <w:sz w:val="17"/>
                <w:szCs w:val="17"/>
                <w:spacing w:val="7"/>
              </w:rPr>
              <w:t>经济效益</w:t>
            </w:r>
          </w:p>
        </w:tc>
        <w:tc>
          <w:tcPr>
            <w:tcW w:w="3615" w:type="dxa"/>
            <w:vAlign w:val="top"/>
            <w:tcBorders>
              <w:bottom w:val="single" w:color="000000" w:sz="2" w:space="0"/>
              <w:top w:val="single" w:color="000000" w:sz="2" w:space="0"/>
            </w:tcBorders>
          </w:tcPr>
          <w:p>
            <w:pPr>
              <w:ind w:left="119" w:right="131" w:firstLine="30"/>
              <w:spacing w:before="30" w:line="237" w:lineRule="auto"/>
              <w:rPr>
                <w:rFonts w:ascii="NSimSun" w:hAnsi="NSimSun" w:eastAsia="NSimSun" w:cs="NSimSun"/>
                <w:sz w:val="17"/>
                <w:szCs w:val="17"/>
              </w:rPr>
            </w:pPr>
            <w:r>
              <w:rPr>
                <w:rFonts w:ascii="NSimSun" w:hAnsi="NSimSun" w:eastAsia="NSimSun" w:cs="NSimSun"/>
                <w:sz w:val="17"/>
                <w:szCs w:val="17"/>
                <w:spacing w:val="5"/>
              </w:rPr>
              <w:t>目标由单一转向多元：既要实现科技目标，</w:t>
            </w:r>
            <w:r>
              <w:rPr>
                <w:rFonts w:ascii="NSimSun" w:hAnsi="NSimSun" w:eastAsia="NSimSun" w:cs="NSimSun"/>
                <w:sz w:val="17"/>
                <w:szCs w:val="17"/>
                <w:spacing w:val="9"/>
              </w:rPr>
              <w:t>也要考虑投入产出效益，兼顾效率与公平</w:t>
            </w:r>
          </w:p>
        </w:tc>
      </w:tr>
    </w:tbl>
    <w:p>
      <w:pPr>
        <w:spacing w:line="292" w:lineRule="auto"/>
        <w:rPr>
          <w:rFonts w:ascii="Arial"/>
          <w:sz w:val="21"/>
        </w:rPr>
      </w:pPr>
      <w:r/>
    </w:p>
    <w:p>
      <w:pPr>
        <w:spacing w:line="293" w:lineRule="auto"/>
        <w:rPr>
          <w:rFonts w:ascii="Arial"/>
          <w:sz w:val="21"/>
        </w:rPr>
      </w:pPr>
      <w:r/>
    </w:p>
    <w:p>
      <w:pPr>
        <w:ind w:firstLine="30"/>
        <w:spacing w:line="5035" w:lineRule="exact"/>
        <w:rPr/>
      </w:pPr>
      <w:r>
        <w:rPr>
          <w:position w:val="-100"/>
        </w:rPr>
        <w:pict>
          <v:group id="_x0000_s34" style="mso-position-vertical-relative:line;mso-position-horizontal-relative:char;width:417.25pt;height:251.8pt;" filled="false" stroked="false" coordsize="8345,5036" coordorigin="0,0">
            <v:shape id="_x0000_s36" style="position:absolute;left:14;top:14;width:8315;height:5007;" filled="false" stroked="false" type="#_x0000_t75">
              <v:imagedata o:title="" r:id="rId8"/>
            </v:shape>
            <v:shape id="_x0000_s38" style="position:absolute;left:-20;top:-20;width:8385;height:5076;" filled="false" stroked="false" type="#_x0000_t202">
              <v:fill on="false"/>
              <v:stroke on="false"/>
              <v:path/>
              <v:imagedata o:title=""/>
              <o:lock v:ext="edit" aspectratio="false"/>
              <v:textbox inset="0mm,0mm,0mm,0mm">
                <w:txbxContent>
                  <w:p>
                    <w:pPr>
                      <w:spacing w:line="20" w:lineRule="exact"/>
                      <w:rPr/>
                    </w:pPr>
                    <w:r/>
                  </w:p>
                  <w:tbl>
                    <w:tblPr>
                      <w:tblStyle w:val="TableNormal"/>
                      <w:tblW w:w="8334" w:type="dxa"/>
                      <w:tblInd w:w="25" w:type="dxa"/>
                      <w:tblLayout w:type="fixed"/>
                      <w:tblBorders>
                        <w:left w:val="single" w:color="000000" w:sz="4" w:space="0"/>
                        <w:bottom w:val="single" w:color="000000" w:sz="4" w:space="0"/>
                        <w:right w:val="single" w:color="000000" w:sz="4" w:space="0"/>
                        <w:top w:val="single" w:color="000000" w:sz="4" w:space="0"/>
                      </w:tblBorders>
                    </w:tblPr>
                    <w:tblGrid>
                      <w:gridCol w:w="8334"/>
                    </w:tblGrid>
                    <w:tr>
                      <w:trPr>
                        <w:trHeight w:val="5015" w:hRule="atLeast"/>
                      </w:trPr>
                      <w:tc>
                        <w:tcPr>
                          <w:tcW w:w="8334" w:type="dxa"/>
                          <w:vAlign w:val="top"/>
                        </w:tcPr>
                        <w:p>
                          <w:pPr>
                            <w:rPr>
                              <w:rFonts w:ascii="Arial"/>
                              <w:sz w:val="21"/>
                            </w:rPr>
                          </w:pPr>
                          <w:r/>
                        </w:p>
                      </w:tc>
                    </w:tr>
                  </w:tbl>
                  <w:p>
                    <w:pPr>
                      <w:rPr>
                        <w:rFonts w:ascii="Arial"/>
                        <w:sz w:val="21"/>
                      </w:rPr>
                    </w:pPr>
                    <w:r/>
                  </w:p>
                </w:txbxContent>
              </v:textbox>
            </v:shape>
          </v:group>
        </w:pict>
      </w:r>
    </w:p>
    <w:p>
      <w:pPr>
        <w:ind w:left="503"/>
        <w:spacing w:before="308" w:line="231" w:lineRule="auto"/>
        <w:rPr>
          <w:rFonts w:ascii="Times New Roman" w:hAnsi="Times New Roman" w:eastAsia="Times New Roman" w:cs="Times New Roman"/>
          <w:sz w:val="18"/>
          <w:szCs w:val="18"/>
        </w:rPr>
      </w:pPr>
      <w:r>
        <w:rPr>
          <w:rFonts w:ascii="KaiTi" w:hAnsi="KaiTi" w:eastAsia="KaiTi" w:cs="KaiTi"/>
          <w:sz w:val="30"/>
          <w:szCs w:val="30"/>
          <w:spacing w:val="-2"/>
        </w:rPr>
        <w:t>附图</w:t>
      </w:r>
      <w:r>
        <w:rPr>
          <w:rFonts w:ascii="KaiTi" w:hAnsi="KaiTi" w:eastAsia="KaiTi" w:cs="KaiTi"/>
          <w:sz w:val="30"/>
          <w:szCs w:val="30"/>
          <w:spacing w:val="-38"/>
        </w:rPr>
        <w:t xml:space="preserve"> </w:t>
      </w:r>
      <w:r>
        <w:rPr>
          <w:rFonts w:ascii="Times New Roman" w:hAnsi="Times New Roman" w:eastAsia="Times New Roman" w:cs="Times New Roman"/>
          <w:sz w:val="30"/>
          <w:szCs w:val="30"/>
          <w:spacing w:val="-2"/>
        </w:rPr>
        <w:t>1    </w:t>
      </w:r>
      <w:r>
        <w:rPr>
          <w:rFonts w:ascii="KaiTi" w:hAnsi="KaiTi" w:eastAsia="KaiTi" w:cs="KaiTi"/>
          <w:sz w:val="30"/>
          <w:szCs w:val="30"/>
          <w:spacing w:val="-2"/>
        </w:rPr>
        <w:t>中国研发人员的研发活动类型结构（</w:t>
      </w:r>
      <w:r>
        <w:rPr>
          <w:rFonts w:ascii="Times New Roman" w:hAnsi="Times New Roman" w:eastAsia="Times New Roman" w:cs="Times New Roman"/>
          <w:sz w:val="30"/>
          <w:szCs w:val="30"/>
          <w:spacing w:val="-2"/>
        </w:rPr>
        <w:t>2021</w:t>
      </w:r>
      <w:r>
        <w:rPr>
          <w:rFonts w:ascii="KaiTi" w:hAnsi="KaiTi" w:eastAsia="KaiTi" w:cs="KaiTi"/>
          <w:sz w:val="30"/>
          <w:szCs w:val="30"/>
          <w:spacing w:val="-2"/>
        </w:rPr>
        <w:t>年）</w:t>
      </w:r>
      <w:r>
        <w:rPr>
          <w:rFonts w:ascii="KaiTi" w:hAnsi="KaiTi" w:eastAsia="KaiTi" w:cs="KaiTi"/>
          <w:sz w:val="30"/>
          <w:szCs w:val="30"/>
          <w:spacing w:val="-72"/>
        </w:rPr>
        <w:t xml:space="preserve"> </w:t>
      </w:r>
      <w:r>
        <w:rPr>
          <w:rFonts w:ascii="Times New Roman" w:hAnsi="Times New Roman" w:eastAsia="Times New Roman" w:cs="Times New Roman"/>
          <w:sz w:val="18"/>
          <w:szCs w:val="18"/>
          <w:spacing w:val="-2"/>
          <w:position w:val="10"/>
        </w:rPr>
        <w:t>21</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ict>
          <v:shape id="_x0000_s40" style="position:absolute;margin-left:0.72599pt;margin-top:10.6447pt;mso-position-vertical-relative:text;mso-position-horizontal-relative:text;width:144.05pt;height:0.5pt;z-index:251667456;" fillcolor="#000000" filled="true" stroked="false" coordsize="2881,10" coordorigin="0,0" path="m0,9l2880,9l2880,0l0,0l0,9xe"/>
        </w:pict>
      </w:r>
      <w:r/>
    </w:p>
    <w:p>
      <w:pPr>
        <w:ind w:left="21" w:right="164" w:firstLine="358"/>
        <w:spacing w:before="71" w:line="238" w:lineRule="auto"/>
        <w:rPr>
          <w:rFonts w:ascii="DengXian" w:hAnsi="DengXian" w:eastAsia="DengXian" w:cs="DengXian"/>
          <w:sz w:val="21"/>
          <w:szCs w:val="21"/>
        </w:rPr>
      </w:pPr>
      <w:r>
        <w:rPr>
          <w:rFonts w:ascii="DengXian" w:hAnsi="DengXian" w:eastAsia="DengXian" w:cs="DengXian"/>
          <w:sz w:val="11"/>
          <w:szCs w:val="11"/>
          <w:spacing w:val="1"/>
          <w:position w:val="10"/>
        </w:rPr>
        <w:t>20   </w:t>
      </w:r>
      <w:r>
        <w:rPr>
          <w:rFonts w:ascii="DengXian" w:hAnsi="DengXian" w:eastAsia="DengXian" w:cs="DengXian"/>
          <w:sz w:val="21"/>
          <w:szCs w:val="21"/>
          <w:spacing w:val="1"/>
        </w:rPr>
        <w:t>来源：张三保,陈晨,张志学.举国体制演进如何推动关键技术升级?——中国3G 到 5G</w:t>
      </w:r>
      <w:r>
        <w:rPr>
          <w:rFonts w:ascii="DengXian" w:hAnsi="DengXian" w:eastAsia="DengXian" w:cs="DengXian"/>
          <w:sz w:val="21"/>
          <w:szCs w:val="21"/>
        </w:rPr>
        <w:t>标准的案例研究[J].经济管理,2022,44(09):27-46.</w:t>
      </w:r>
    </w:p>
    <w:p>
      <w:pPr>
        <w:ind w:left="380"/>
        <w:spacing w:before="1" w:line="295" w:lineRule="exact"/>
        <w:rPr>
          <w:rFonts w:ascii="DengXian" w:hAnsi="DengXian" w:eastAsia="DengXian" w:cs="DengXian"/>
          <w:sz w:val="21"/>
          <w:szCs w:val="21"/>
        </w:rPr>
      </w:pPr>
      <w:r>
        <w:rPr>
          <w:rFonts w:ascii="DengXian" w:hAnsi="DengXian" w:eastAsia="DengXian" w:cs="DengXian"/>
          <w:sz w:val="11"/>
          <w:szCs w:val="11"/>
          <w:spacing w:val="-5"/>
          <w:position w:val="12"/>
        </w:rPr>
        <w:t>21    </w:t>
      </w:r>
      <w:r>
        <w:rPr>
          <w:rFonts w:ascii="DengXian" w:hAnsi="DengXian" w:eastAsia="DengXian" w:cs="DengXian"/>
          <w:sz w:val="21"/>
          <w:szCs w:val="21"/>
          <w:spacing w:val="-5"/>
          <w:position w:val="2"/>
        </w:rPr>
        <w:t>数据来源：《中国科技统计年鉴 2022》</w:t>
      </w:r>
    </w:p>
    <w:p>
      <w:pPr>
        <w:spacing w:line="295" w:lineRule="exact"/>
        <w:sectPr>
          <w:pgSz w:w="11907" w:h="16839"/>
          <w:pgMar w:top="1431" w:right="1744" w:bottom="0" w:left="1785" w:header="0" w:footer="0" w:gutter="0"/>
        </w:sectPr>
        <w:rPr>
          <w:rFonts w:ascii="DengXian" w:hAnsi="DengXian" w:eastAsia="DengXian" w:cs="DengXian"/>
          <w:sz w:val="21"/>
          <w:szCs w:val="21"/>
        </w:rPr>
      </w:pPr>
    </w:p>
    <w:p>
      <w:pPr>
        <w:ind w:firstLine="1122"/>
        <w:spacing w:before="49" w:line="3655" w:lineRule="exact"/>
        <w:rPr/>
      </w:pPr>
      <w:r>
        <w:rPr>
          <w:position w:val="-73"/>
        </w:rPr>
        <w:drawing>
          <wp:inline distT="0" distB="0" distL="0" distR="0">
            <wp:extent cx="3858767" cy="2321052"/>
            <wp:effectExtent l="0" t="0" r="0" b="0"/>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3858767" cy="2321052"/>
                    </a:xfrm>
                    <a:prstGeom prst="rect">
                      <a:avLst/>
                    </a:prstGeom>
                  </pic:spPr>
                </pic:pic>
              </a:graphicData>
            </a:graphic>
          </wp:inline>
        </w:drawing>
      </w:r>
    </w:p>
    <w:p>
      <w:pPr>
        <w:ind w:left="1590"/>
        <w:spacing w:before="219" w:line="230" w:lineRule="auto"/>
        <w:rPr>
          <w:rFonts w:ascii="Times New Roman" w:hAnsi="Times New Roman" w:eastAsia="Times New Roman" w:cs="Times New Roman"/>
          <w:sz w:val="18"/>
          <w:szCs w:val="18"/>
        </w:rPr>
      </w:pPr>
      <w:r>
        <w:rPr>
          <w:rFonts w:ascii="KaiTi" w:hAnsi="KaiTi" w:eastAsia="KaiTi" w:cs="KaiTi"/>
          <w:sz w:val="30"/>
          <w:szCs w:val="30"/>
          <w:spacing w:val="-2"/>
        </w:rPr>
        <w:t>附图</w:t>
      </w:r>
      <w:r>
        <w:rPr>
          <w:rFonts w:ascii="KaiTi" w:hAnsi="KaiTi" w:eastAsia="KaiTi" w:cs="KaiTi"/>
          <w:sz w:val="30"/>
          <w:szCs w:val="30"/>
          <w:spacing w:val="-53"/>
        </w:rPr>
        <w:t xml:space="preserve"> </w:t>
      </w:r>
      <w:r>
        <w:rPr>
          <w:rFonts w:ascii="Times New Roman" w:hAnsi="Times New Roman" w:eastAsia="Times New Roman" w:cs="Times New Roman"/>
          <w:sz w:val="30"/>
          <w:szCs w:val="30"/>
          <w:spacing w:val="-2"/>
        </w:rPr>
        <w:t>2    </w:t>
      </w:r>
      <w:r>
        <w:rPr>
          <w:rFonts w:ascii="KaiTi" w:hAnsi="KaiTi" w:eastAsia="KaiTi" w:cs="KaiTi"/>
          <w:sz w:val="30"/>
          <w:szCs w:val="30"/>
          <w:spacing w:val="-2"/>
        </w:rPr>
        <w:t>部分国家的研发人员分布情况</w:t>
      </w:r>
      <w:r>
        <w:rPr>
          <w:rFonts w:ascii="Times New Roman" w:hAnsi="Times New Roman" w:eastAsia="Times New Roman" w:cs="Times New Roman"/>
          <w:sz w:val="18"/>
          <w:szCs w:val="18"/>
          <w:spacing w:val="-2"/>
          <w:position w:val="10"/>
        </w:rPr>
        <w:t>22</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9"/>
        <w:spacing w:before="98" w:line="216" w:lineRule="auto"/>
        <w:rPr>
          <w:rFonts w:ascii="KaiTi" w:hAnsi="KaiTi" w:eastAsia="KaiTi" w:cs="KaiTi"/>
        </w:rPr>
      </w:pPr>
      <w:r>
        <w:rPr>
          <w:b/>
          <w:bCs/>
          <w:spacing w:val="-1"/>
        </w:rPr>
        <w:t>作者简介：</w:t>
      </w:r>
      <w:r>
        <w:rPr>
          <w:rFonts w:ascii="KaiTi" w:hAnsi="KaiTi" w:eastAsia="KaiTi" w:cs="KaiTi"/>
          <w:spacing w:val="-1"/>
        </w:rPr>
        <w:t>中国电信股份有限公司研究院/战</w:t>
      </w:r>
      <w:r>
        <w:rPr>
          <w:rFonts w:ascii="KaiTi" w:hAnsi="KaiTi" w:eastAsia="KaiTi" w:cs="KaiTi"/>
          <w:spacing w:val="-2"/>
        </w:rPr>
        <w:t>略发展研究所</w:t>
      </w:r>
    </w:p>
    <w:p>
      <w:pPr>
        <w:spacing w:line="328" w:lineRule="auto"/>
        <w:rPr>
          <w:rFonts w:ascii="Arial"/>
          <w:sz w:val="21"/>
        </w:rPr>
      </w:pPr>
      <w:r>
        <w:drawing>
          <wp:anchor distT="0" distB="0" distL="0" distR="0" simplePos="0" relativeHeight="251668480" behindDoc="0" locked="0" layoutInCell="1" allowOverlap="1">
            <wp:simplePos x="0" y="0"/>
            <wp:positionH relativeFrom="column">
              <wp:posOffset>289331</wp:posOffset>
            </wp:positionH>
            <wp:positionV relativeFrom="paragraph">
              <wp:posOffset>168696</wp:posOffset>
            </wp:positionV>
            <wp:extent cx="655319" cy="4181855"/>
            <wp:effectExtent l="0" t="0" r="0" b="0"/>
            <wp:wrapNone/>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655319" cy="4181855"/>
                    </a:xfrm>
                    <a:prstGeom prst="rect">
                      <a:avLst/>
                    </a:prstGeom>
                  </pic:spPr>
                </pic:pic>
              </a:graphicData>
            </a:graphic>
          </wp:anchor>
        </w:drawing>
      </w:r>
      <w:r/>
    </w:p>
    <w:p>
      <w:pPr>
        <w:ind w:left="2258"/>
        <w:spacing w:before="91" w:line="218" w:lineRule="auto"/>
        <w:rPr>
          <w:rFonts w:ascii="KaiTi" w:hAnsi="KaiTi" w:eastAsia="KaiTi" w:cs="KaiTi"/>
          <w:sz w:val="28"/>
          <w:szCs w:val="28"/>
        </w:rPr>
      </w:pPr>
      <w:r>
        <w:rPr>
          <w:rFonts w:ascii="KaiTi" w:hAnsi="KaiTi" w:eastAsia="KaiTi" w:cs="KaiTi"/>
          <w:sz w:val="28"/>
          <w:szCs w:val="28"/>
          <w:b/>
          <w:bCs/>
          <w:spacing w:val="-1"/>
        </w:rPr>
        <w:t>赵腾宇</w:t>
      </w:r>
      <w:r>
        <w:rPr>
          <w:rFonts w:ascii="KaiTi" w:hAnsi="KaiTi" w:eastAsia="KaiTi" w:cs="KaiTi"/>
          <w:sz w:val="28"/>
          <w:szCs w:val="28"/>
          <w:spacing w:val="-1"/>
        </w:rPr>
        <w:t xml:space="preserve"> </w:t>
      </w:r>
      <w:r>
        <w:rPr>
          <w:rFonts w:ascii="KaiTi" w:hAnsi="KaiTi" w:eastAsia="KaiTi" w:cs="KaiTi"/>
          <w:sz w:val="28"/>
          <w:szCs w:val="28"/>
          <w:spacing w:val="-1"/>
        </w:rPr>
        <w:t>【18801625457】</w:t>
      </w:r>
    </w:p>
    <w:p>
      <w:pPr>
        <w:ind w:left="2281" w:right="484" w:firstLine="255"/>
        <w:spacing w:before="117" w:line="224" w:lineRule="auto"/>
        <w:rPr>
          <w:rFonts w:ascii="KaiTi" w:hAnsi="KaiTi" w:eastAsia="KaiTi" w:cs="KaiTi"/>
          <w:sz w:val="28"/>
          <w:szCs w:val="28"/>
        </w:rPr>
      </w:pPr>
      <w:r>
        <w:rPr>
          <w:rFonts w:ascii="KaiTi" w:hAnsi="KaiTi" w:eastAsia="KaiTi" w:cs="KaiTi"/>
          <w:sz w:val="28"/>
          <w:szCs w:val="28"/>
          <w:spacing w:val="-1"/>
        </w:rPr>
        <w:t>博士，主要从事科技资源配置、智库理论方</w:t>
      </w:r>
      <w:r>
        <w:rPr>
          <w:rFonts w:ascii="KaiTi" w:hAnsi="KaiTi" w:eastAsia="KaiTi" w:cs="KaiTi"/>
          <w:sz w:val="28"/>
          <w:szCs w:val="28"/>
          <w:spacing w:val="-4"/>
        </w:rPr>
        <w:t>法、宏观经济与政策等相关研究。</w:t>
      </w:r>
    </w:p>
    <w:p>
      <w:pPr>
        <w:ind w:left="2281"/>
        <w:spacing w:before="277" w:line="217" w:lineRule="auto"/>
        <w:rPr>
          <w:rFonts w:ascii="KaiTi" w:hAnsi="KaiTi" w:eastAsia="KaiTi" w:cs="KaiTi"/>
          <w:sz w:val="28"/>
          <w:szCs w:val="28"/>
        </w:rPr>
      </w:pPr>
      <w:r>
        <w:rPr>
          <w:rFonts w:ascii="KaiTi" w:hAnsi="KaiTi" w:eastAsia="KaiTi" w:cs="KaiTi"/>
          <w:sz w:val="28"/>
          <w:szCs w:val="28"/>
          <w:b/>
          <w:bCs/>
          <w:spacing w:val="-11"/>
        </w:rPr>
        <w:t>陈华</w:t>
      </w:r>
    </w:p>
    <w:p>
      <w:pPr>
        <w:ind w:left="2266" w:right="203" w:firstLine="275"/>
        <w:spacing w:before="119" w:line="224" w:lineRule="auto"/>
        <w:rPr>
          <w:rFonts w:ascii="KaiTi" w:hAnsi="KaiTi" w:eastAsia="KaiTi" w:cs="KaiTi"/>
          <w:sz w:val="28"/>
          <w:szCs w:val="28"/>
        </w:rPr>
      </w:pPr>
      <w:r>
        <w:rPr>
          <w:rFonts w:ascii="KaiTi" w:hAnsi="KaiTi" w:eastAsia="KaiTi" w:cs="KaiTi"/>
          <w:sz w:val="28"/>
          <w:szCs w:val="28"/>
          <w:spacing w:val="-1"/>
        </w:rPr>
        <w:t>硕士，高级经济师，长期从事财务管理、资源</w:t>
      </w:r>
      <w:r>
        <w:rPr>
          <w:rFonts w:ascii="KaiTi" w:hAnsi="KaiTi" w:eastAsia="KaiTi" w:cs="KaiTi"/>
          <w:sz w:val="28"/>
          <w:szCs w:val="28"/>
          <w:spacing w:val="-2"/>
        </w:rPr>
        <w:t>配置、研发投入、科技创新等领域研究。</w:t>
      </w:r>
    </w:p>
    <w:p>
      <w:pPr>
        <w:ind w:left="2269"/>
        <w:spacing w:before="121" w:line="221" w:lineRule="auto"/>
        <w:rPr>
          <w:rFonts w:ascii="KaiTi" w:hAnsi="KaiTi" w:eastAsia="KaiTi" w:cs="KaiTi"/>
          <w:sz w:val="28"/>
          <w:szCs w:val="28"/>
        </w:rPr>
      </w:pPr>
      <w:r>
        <w:rPr>
          <w:rFonts w:ascii="KaiTi" w:hAnsi="KaiTi" w:eastAsia="KaiTi" w:cs="KaiTi"/>
          <w:sz w:val="28"/>
          <w:szCs w:val="28"/>
          <w:b/>
          <w:bCs/>
          <w:spacing w:val="-7"/>
        </w:rPr>
        <w:t>李奕霖</w:t>
      </w:r>
    </w:p>
    <w:p>
      <w:pPr>
        <w:ind w:left="2278" w:right="203" w:firstLine="253"/>
        <w:spacing w:before="112" w:line="223" w:lineRule="auto"/>
        <w:rPr>
          <w:rFonts w:ascii="KaiTi" w:hAnsi="KaiTi" w:eastAsia="KaiTi" w:cs="KaiTi"/>
          <w:sz w:val="28"/>
          <w:szCs w:val="28"/>
        </w:rPr>
      </w:pPr>
      <w:r>
        <w:rPr>
          <w:rFonts w:ascii="KaiTi" w:hAnsi="KaiTi" w:eastAsia="KaiTi" w:cs="KaiTi"/>
          <w:sz w:val="28"/>
          <w:szCs w:val="28"/>
          <w:spacing w:val="-1"/>
        </w:rPr>
        <w:t>研究领域聚焦企业发展策略研究、国有资本运</w:t>
      </w:r>
      <w:r>
        <w:rPr>
          <w:rFonts w:ascii="KaiTi" w:hAnsi="KaiTi" w:eastAsia="KaiTi" w:cs="KaiTi"/>
          <w:sz w:val="28"/>
          <w:szCs w:val="28"/>
          <w:spacing w:val="-4"/>
        </w:rPr>
        <w:t>营及管理研究等。</w:t>
      </w:r>
    </w:p>
    <w:p>
      <w:pPr>
        <w:ind w:left="2274"/>
        <w:spacing w:before="125" w:line="221" w:lineRule="auto"/>
        <w:rPr>
          <w:rFonts w:ascii="KaiTi" w:hAnsi="KaiTi" w:eastAsia="KaiTi" w:cs="KaiTi"/>
          <w:sz w:val="28"/>
          <w:szCs w:val="28"/>
        </w:rPr>
      </w:pPr>
      <w:r>
        <w:rPr>
          <w:rFonts w:ascii="KaiTi" w:hAnsi="KaiTi" w:eastAsia="KaiTi" w:cs="KaiTi"/>
          <w:sz w:val="28"/>
          <w:szCs w:val="28"/>
          <w:b/>
          <w:bCs/>
          <w:spacing w:val="-9"/>
        </w:rPr>
        <w:t>马程成</w:t>
      </w:r>
    </w:p>
    <w:p>
      <w:pPr>
        <w:ind w:left="2282" w:right="203" w:firstLine="258"/>
        <w:spacing w:before="112" w:line="231" w:lineRule="auto"/>
        <w:rPr>
          <w:rFonts w:ascii="KaiTi" w:hAnsi="KaiTi" w:eastAsia="KaiTi" w:cs="KaiTi"/>
          <w:sz w:val="28"/>
          <w:szCs w:val="28"/>
        </w:rPr>
      </w:pPr>
      <w:r>
        <w:rPr>
          <w:rFonts w:ascii="KaiTi" w:hAnsi="KaiTi" w:eastAsia="KaiTi" w:cs="KaiTi"/>
          <w:sz w:val="28"/>
          <w:szCs w:val="28"/>
          <w:spacing w:val="-1"/>
        </w:rPr>
        <w:t>硕士，主要负责科技创新、财务分析等相关研</w:t>
      </w:r>
      <w:r>
        <w:rPr>
          <w:rFonts w:ascii="KaiTi" w:hAnsi="KaiTi" w:eastAsia="KaiTi" w:cs="KaiTi"/>
          <w:sz w:val="28"/>
          <w:szCs w:val="28"/>
          <w:spacing w:val="-17"/>
        </w:rPr>
        <w:t>究。</w:t>
      </w:r>
    </w:p>
    <w:p>
      <w:pPr>
        <w:spacing w:line="332" w:lineRule="auto"/>
        <w:rPr>
          <w:rFonts w:ascii="Arial"/>
          <w:sz w:val="21"/>
        </w:rPr>
      </w:pPr>
      <w:r/>
    </w:p>
    <w:p>
      <w:pPr>
        <w:ind w:left="2255"/>
        <w:spacing w:before="91" w:line="220" w:lineRule="auto"/>
        <w:rPr>
          <w:rFonts w:ascii="KaiTi" w:hAnsi="KaiTi" w:eastAsia="KaiTi" w:cs="KaiTi"/>
          <w:sz w:val="28"/>
          <w:szCs w:val="28"/>
        </w:rPr>
      </w:pPr>
      <w:r>
        <w:rPr>
          <w:rFonts w:ascii="KaiTi" w:hAnsi="KaiTi" w:eastAsia="KaiTi" w:cs="KaiTi"/>
          <w:sz w:val="28"/>
          <w:szCs w:val="28"/>
          <w:b/>
          <w:bCs/>
          <w:spacing w:val="-4"/>
        </w:rPr>
        <w:t>谢林翰</w:t>
      </w:r>
    </w:p>
    <w:p>
      <w:pPr>
        <w:ind w:left="2541"/>
        <w:spacing w:before="115" w:line="213" w:lineRule="auto"/>
        <w:rPr>
          <w:rFonts w:ascii="KaiTi" w:hAnsi="KaiTi" w:eastAsia="KaiTi" w:cs="KaiTi"/>
          <w:sz w:val="28"/>
          <w:szCs w:val="28"/>
        </w:rPr>
      </w:pPr>
      <w:r>
        <w:rPr>
          <w:rFonts w:ascii="KaiTi" w:hAnsi="KaiTi" w:eastAsia="KaiTi" w:cs="KaiTi"/>
          <w:sz w:val="28"/>
          <w:szCs w:val="28"/>
          <w:spacing w:val="-1"/>
        </w:rPr>
        <w:t>硕士，主要从事天地一体相关领域研究。</w:t>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ict>
          <v:shape id="_x0000_s42" style="position:absolute;margin-left:0.72599pt;margin-top:11.1192pt;mso-position-vertical-relative:text;mso-position-horizontal-relative:text;width:144.05pt;height:0.5pt;z-index:251669504;" fillcolor="#000000" filled="true" stroked="false" coordsize="2881,10" coordorigin="0,0" path="m0,9l2880,9l2880,0l0,0l0,9xe"/>
        </w:pict>
      </w:r>
      <w:r/>
    </w:p>
    <w:p>
      <w:pPr>
        <w:ind w:left="380"/>
        <w:spacing w:before="72" w:line="294" w:lineRule="exact"/>
        <w:rPr>
          <w:rFonts w:ascii="DengXian" w:hAnsi="DengXian" w:eastAsia="DengXian" w:cs="DengXian"/>
          <w:sz w:val="21"/>
          <w:szCs w:val="21"/>
        </w:rPr>
      </w:pPr>
      <w:r>
        <w:rPr>
          <w:rFonts w:ascii="DengXian" w:hAnsi="DengXian" w:eastAsia="DengXian" w:cs="DengXian"/>
          <w:sz w:val="11"/>
          <w:szCs w:val="11"/>
          <w:spacing w:val="-5"/>
          <w:position w:val="12"/>
        </w:rPr>
        <w:t>22    </w:t>
      </w:r>
      <w:r>
        <w:rPr>
          <w:rFonts w:ascii="DengXian" w:hAnsi="DengXian" w:eastAsia="DengXian" w:cs="DengXian"/>
          <w:sz w:val="21"/>
          <w:szCs w:val="21"/>
          <w:spacing w:val="-5"/>
          <w:position w:val="2"/>
        </w:rPr>
        <w:t>数据来源：《中国科技统计年鉴 2022》</w:t>
      </w:r>
    </w:p>
    <w:sectPr>
      <w:pgSz w:w="11907" w:h="16839"/>
      <w:pgMar w:top="1431" w:right="178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DengXian">
    <w:panose1 w:val="02010600030101010101"/>
    <w:charset w:val="86"/>
    <w:family w:val="auto"/>
    <w:pitch w:val="variable"/>
    <w:sig w:usb0="A00002BF" w:usb1="38CF7CFA" w:usb2="00000016" w:usb3="00000000" w:csb0="0004000F" w:csb1="00000000"/>
  </w:font>
  <w:font w:name="FangSong">
    <w:panose1 w:val="02010609060101010101"/>
    <w:charset w:val="86"/>
    <w:family w:val="auto"/>
    <w:pitch w:val="default"/>
    <w:sig w:usb0="800002BF" w:usb1="38CF7CFA" w:usb2="00000016" w:usb3="00000000" w:csb0="00040001" w:csb1="00000000"/>
  </w:font>
  <w:font w:name="Microsoft YaHei">
    <w:panose1 w:val="020B0703020204020201"/>
    <w:charset w:val="86"/>
    <w:family w:val="auto"/>
    <w:pitch w:val="variable"/>
    <w:sig w:usb0="80000287" w:usb1="2ACF3C50" w:usb2="00000016" w:usb3="00000000" w:csb0="0004001F" w:csb1="00000000"/>
  </w:font>
  <w:font w:name="STKaiti">
    <w:panose1 w:val="02010600040101010101"/>
    <w:charset w:val="86"/>
    <w:family w:val="auto"/>
    <w:pitch w:val="variable"/>
    <w:sig w:usb0="00000287" w:usb1="080F0000" w:usb2="00000000" w:usb3="00000000" w:csb0="0004009F" w:csb1="DFD7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NSimSun">
    <w:panose1 w:val="02010609030101010101"/>
    <w:charset w:val="86"/>
    <w:family w:val="auto"/>
    <w:pitch w:val="default"/>
    <w:sig w:usb0="00000203" w:usb1="288F0000" w:usb2="00000006" w:usb3="00000000" w:csb0="00040001"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FangSong" w:hAnsi="FangSong" w:eastAsia="FangSong" w:cs="FangSong"/>
      <w:sz w:val="30"/>
      <w:szCs w:val="30"/>
      <w:lang w:val="en-US" w:eastAsia="en-US" w:bidi="ar-SA"/>
    </w:rPr>
  </w:style>
  <w:style w:type="paragraph" w:styleId="TableText">
    <w:name w:val="Table Text"/>
    <w:basedOn w:val="Normal"/>
    <w:semiHidden/>
    <w:qFormat/>
    <w:pPr/>
    <w:rPr>
      <w:rFonts w:ascii="DengXian" w:hAnsi="DengXian" w:eastAsia="DengXian" w:cs="DengXi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image" Target="media/image4.jpeg"/><Relationship Id="rId5" Type="http://schemas.openxmlformats.org/officeDocument/2006/relationships/image" Target="media/image3.png"/><Relationship Id="rId4" Type="http://schemas.openxmlformats.org/officeDocument/2006/relationships/hyperlink" Target="https://ncses.nsf.gov/surveys/business-enterprise-research" TargetMode="External"/><Relationship Id="rId3" Type="http://schemas.openxmlformats.org/officeDocument/2006/relationships/hyperlink" Target="https://www.cas.cn/tz/202111/t20211117_4814522.shtml" TargetMode="External"/><Relationship Id="rId2" Type="http://schemas.openxmlformats.org/officeDocument/2006/relationships/image" Target="media/image2.png"/><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image" Target="media/image8.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Microsoft® Word 2016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谢婷婷</dc:creator>
  <dcterms:created xsi:type="dcterms:W3CDTF">2023-12-11T15:58:22Z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2025-11-04T15:54:57</vt:filetime>
  </property>
</Properties>
</file>