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1991" w:rsidRDefault="00312042" w:rsidP="00EE670F">
      <w:pPr>
        <w:widowControl/>
        <w:shd w:val="clear" w:color="auto" w:fill="FFFFFF"/>
        <w:spacing w:before="100" w:beforeAutospacing="1" w:after="206" w:line="320" w:lineRule="exact"/>
        <w:jc w:val="center"/>
        <w:rPr>
          <w:rFonts w:ascii="华文楷体" w:eastAsia="华文楷体" w:hAnsi="华文楷体" w:cs="Segoe UI"/>
          <w:b/>
          <w:color w:val="404040"/>
          <w:kern w:val="0"/>
          <w:sz w:val="28"/>
          <w:szCs w:val="28"/>
        </w:rPr>
      </w:pPr>
      <w:r w:rsidRPr="00312042">
        <w:rPr>
          <w:rFonts w:ascii="华文楷体" w:eastAsia="华文楷体" w:hAnsi="华文楷体" w:cs="Segoe UI" w:hint="eastAsia"/>
          <w:b/>
          <w:color w:val="404040"/>
          <w:kern w:val="0"/>
          <w:sz w:val="28"/>
          <w:szCs w:val="28"/>
        </w:rPr>
        <w:t>谷歌</w:t>
      </w:r>
      <w:r w:rsidRPr="00312042">
        <w:rPr>
          <w:rFonts w:ascii="华文楷体" w:eastAsia="华文楷体" w:hAnsi="华文楷体" w:cs="Segoe UI"/>
          <w:b/>
          <w:color w:val="404040"/>
          <w:kern w:val="0"/>
          <w:sz w:val="28"/>
          <w:szCs w:val="28"/>
        </w:rPr>
        <w:t>Gemini Ultra</w:t>
      </w:r>
      <w:r>
        <w:rPr>
          <w:rFonts w:ascii="华文楷体" w:eastAsia="华文楷体" w:hAnsi="华文楷体" w:cs="Segoe UI"/>
          <w:b/>
          <w:color w:val="404040"/>
          <w:kern w:val="0"/>
          <w:sz w:val="28"/>
          <w:szCs w:val="28"/>
        </w:rPr>
        <w:t>降低</w:t>
      </w:r>
      <w:r w:rsidR="00A74923">
        <w:rPr>
          <w:rFonts w:ascii="华文楷体" w:eastAsia="华文楷体" w:hAnsi="华文楷体" w:cs="Segoe UI" w:hint="eastAsia"/>
          <w:b/>
          <w:color w:val="404040"/>
          <w:kern w:val="0"/>
          <w:sz w:val="28"/>
          <w:szCs w:val="28"/>
        </w:rPr>
        <w:t>大模型</w:t>
      </w:r>
      <w:r w:rsidR="00A74923">
        <w:rPr>
          <w:rFonts w:ascii="华文楷体" w:eastAsia="华文楷体" w:hAnsi="华文楷体" w:cs="Segoe UI"/>
          <w:b/>
          <w:color w:val="404040"/>
          <w:kern w:val="0"/>
          <w:sz w:val="28"/>
          <w:szCs w:val="28"/>
        </w:rPr>
        <w:t>能耗</w:t>
      </w:r>
      <w:r w:rsidR="00EA2203">
        <w:rPr>
          <w:rFonts w:ascii="华文楷体" w:eastAsia="华文楷体" w:hAnsi="华文楷体" w:cs="Segoe UI" w:hint="eastAsia"/>
          <w:b/>
          <w:color w:val="404040"/>
          <w:kern w:val="0"/>
          <w:sz w:val="28"/>
          <w:szCs w:val="28"/>
        </w:rPr>
        <w:t>的做法</w:t>
      </w:r>
      <w:r>
        <w:rPr>
          <w:rFonts w:ascii="华文楷体" w:eastAsia="华文楷体" w:hAnsi="华文楷体" w:cs="Segoe UI"/>
          <w:b/>
          <w:color w:val="404040"/>
          <w:kern w:val="0"/>
          <w:sz w:val="28"/>
          <w:szCs w:val="28"/>
        </w:rPr>
        <w:t>及</w:t>
      </w:r>
      <w:r w:rsidR="00EA2203">
        <w:rPr>
          <w:rFonts w:ascii="华文楷体" w:eastAsia="华文楷体" w:hAnsi="华文楷体" w:cs="Segoe UI" w:hint="eastAsia"/>
          <w:b/>
          <w:color w:val="404040"/>
          <w:kern w:val="0"/>
          <w:sz w:val="28"/>
          <w:szCs w:val="28"/>
        </w:rPr>
        <w:t>对电信运营商</w:t>
      </w:r>
      <w:r w:rsidR="00514262">
        <w:rPr>
          <w:rFonts w:ascii="华文楷体" w:eastAsia="华文楷体" w:hAnsi="华文楷体" w:cs="Segoe UI" w:hint="eastAsia"/>
          <w:b/>
          <w:color w:val="404040"/>
          <w:kern w:val="0"/>
          <w:sz w:val="28"/>
          <w:szCs w:val="28"/>
        </w:rPr>
        <w:t>的</w:t>
      </w:r>
      <w:r w:rsidR="00231991" w:rsidRPr="00231991">
        <w:rPr>
          <w:rFonts w:ascii="华文楷体" w:eastAsia="华文楷体" w:hAnsi="华文楷体" w:cs="Segoe UI" w:hint="eastAsia"/>
          <w:b/>
          <w:color w:val="404040"/>
          <w:kern w:val="0"/>
          <w:sz w:val="28"/>
          <w:szCs w:val="28"/>
        </w:rPr>
        <w:t>启示</w:t>
      </w:r>
    </w:p>
    <w:p w:rsidR="007B402E" w:rsidRPr="007B402E" w:rsidRDefault="007B402E" w:rsidP="00EE670F">
      <w:pPr>
        <w:widowControl/>
        <w:shd w:val="clear" w:color="auto" w:fill="FFFFFF"/>
        <w:spacing w:before="100" w:beforeAutospacing="1" w:after="206" w:line="320" w:lineRule="exact"/>
        <w:rPr>
          <w:rFonts w:ascii="华文楷体" w:eastAsia="华文楷体" w:hAnsi="华文楷体" w:cs="Segoe UI"/>
          <w:b/>
          <w:color w:val="404040"/>
          <w:kern w:val="0"/>
          <w:sz w:val="24"/>
          <w:szCs w:val="24"/>
        </w:rPr>
      </w:pPr>
      <w:r>
        <w:rPr>
          <w:rFonts w:ascii="华文楷体" w:eastAsia="华文楷体" w:hAnsi="华文楷体" w:cs="Segoe UI" w:hint="eastAsia"/>
          <w:b/>
          <w:color w:val="404040"/>
          <w:kern w:val="0"/>
          <w:sz w:val="28"/>
          <w:szCs w:val="28"/>
        </w:rPr>
        <w:t xml:space="preserve"> </w:t>
      </w:r>
      <w:r>
        <w:rPr>
          <w:rFonts w:ascii="华文楷体" w:eastAsia="华文楷体" w:hAnsi="华文楷体" w:cs="Segoe UI"/>
          <w:b/>
          <w:color w:val="404040"/>
          <w:kern w:val="0"/>
          <w:sz w:val="28"/>
          <w:szCs w:val="28"/>
        </w:rPr>
        <w:t xml:space="preserve">                 </w:t>
      </w:r>
      <w:r w:rsidR="00930CFA">
        <w:rPr>
          <w:rFonts w:ascii="华文楷体" w:eastAsia="华文楷体" w:hAnsi="华文楷体" w:cs="Segoe UI"/>
          <w:b/>
          <w:color w:val="404040"/>
          <w:kern w:val="0"/>
          <w:sz w:val="28"/>
          <w:szCs w:val="28"/>
        </w:rPr>
        <w:t xml:space="preserve">     </w:t>
      </w:r>
      <w:r w:rsidRPr="007B402E">
        <w:rPr>
          <w:rFonts w:ascii="华文楷体" w:eastAsia="华文楷体" w:hAnsi="华文楷体" w:cs="Segoe UI" w:hint="eastAsia"/>
          <w:b/>
          <w:color w:val="404040"/>
          <w:kern w:val="0"/>
          <w:sz w:val="24"/>
          <w:szCs w:val="24"/>
        </w:rPr>
        <w:t xml:space="preserve">占安居 </w:t>
      </w:r>
      <w:r>
        <w:rPr>
          <w:rFonts w:ascii="华文楷体" w:eastAsia="华文楷体" w:hAnsi="华文楷体" w:cs="Segoe UI" w:hint="eastAsia"/>
          <w:b/>
          <w:color w:val="404040"/>
          <w:kern w:val="0"/>
          <w:sz w:val="24"/>
          <w:szCs w:val="24"/>
        </w:rPr>
        <w:t xml:space="preserve">廖文凯 </w:t>
      </w:r>
      <w:r w:rsidR="00C02692">
        <w:rPr>
          <w:rFonts w:ascii="华文楷体" w:eastAsia="华文楷体" w:hAnsi="华文楷体" w:cs="Segoe UI" w:hint="eastAsia"/>
          <w:b/>
          <w:color w:val="404040"/>
          <w:kern w:val="0"/>
          <w:sz w:val="24"/>
          <w:szCs w:val="24"/>
        </w:rPr>
        <w:t>张媛玥</w:t>
      </w:r>
    </w:p>
    <w:p w:rsidR="00C65AA7" w:rsidRDefault="00231991" w:rsidP="00EE670F">
      <w:pPr>
        <w:widowControl/>
        <w:shd w:val="clear" w:color="auto" w:fill="FFFFFF"/>
        <w:spacing w:before="100" w:beforeAutospacing="1" w:after="206" w:line="320" w:lineRule="atLeast"/>
        <w:ind w:firstLineChars="200" w:firstLine="480"/>
        <w:jc w:val="left"/>
        <w:rPr>
          <w:rFonts w:ascii="华文楷体" w:eastAsia="华文楷体" w:hAnsi="华文楷体" w:cs="Segoe UI"/>
          <w:color w:val="404040"/>
          <w:kern w:val="0"/>
          <w:sz w:val="24"/>
          <w:szCs w:val="24"/>
        </w:rPr>
      </w:pPr>
      <w:r w:rsidRPr="00231991">
        <w:rPr>
          <w:rFonts w:ascii="华文楷体" w:eastAsia="华文楷体" w:hAnsi="华文楷体" w:cs="Segoe UI"/>
          <w:color w:val="404040"/>
          <w:kern w:val="0"/>
          <w:sz w:val="24"/>
          <w:szCs w:val="24"/>
        </w:rPr>
        <w:t>谷歌Gemini Ultra通过</w:t>
      </w:r>
      <w:r w:rsidR="00DE5938" w:rsidRPr="00DE5938">
        <w:rPr>
          <w:rFonts w:ascii="华文楷体" w:eastAsia="华文楷体" w:hAnsi="华文楷体" w:cs="Segoe UI" w:hint="eastAsia"/>
          <w:color w:val="404040"/>
          <w:kern w:val="0"/>
          <w:sz w:val="24"/>
          <w:szCs w:val="24"/>
        </w:rPr>
        <w:t>自研</w:t>
      </w:r>
      <w:r w:rsidR="00DE5938" w:rsidRPr="00DE5938">
        <w:rPr>
          <w:rFonts w:ascii="华文楷体" w:eastAsia="华文楷体" w:hAnsi="华文楷体" w:cs="Segoe UI"/>
          <w:color w:val="404040"/>
          <w:kern w:val="0"/>
          <w:sz w:val="24"/>
          <w:szCs w:val="24"/>
        </w:rPr>
        <w:t>TPU集群的规模化部署与优化进行训练，采用自研芯片集群与实施软硬件深度协同</w:t>
      </w:r>
      <w:r w:rsidRPr="00231991">
        <w:rPr>
          <w:rFonts w:ascii="华文楷体" w:eastAsia="华文楷体" w:hAnsi="华文楷体" w:cs="Segoe UI"/>
          <w:color w:val="404040"/>
          <w:kern w:val="0"/>
          <w:sz w:val="24"/>
          <w:szCs w:val="24"/>
        </w:rPr>
        <w:t>、多模态架构设计、分布式训练效率提</w:t>
      </w:r>
      <w:r w:rsidR="00FA67B6">
        <w:rPr>
          <w:rFonts w:ascii="华文楷体" w:eastAsia="华文楷体" w:hAnsi="华文楷体" w:cs="Segoe UI"/>
          <w:color w:val="404040"/>
          <w:kern w:val="0"/>
          <w:sz w:val="24"/>
          <w:szCs w:val="24"/>
        </w:rPr>
        <w:t>升以及</w:t>
      </w:r>
      <w:r w:rsidR="00FA67B6">
        <w:rPr>
          <w:rFonts w:ascii="华文楷体" w:eastAsia="华文楷体" w:hAnsi="华文楷体" w:cs="Segoe UI" w:hint="eastAsia"/>
          <w:color w:val="404040"/>
          <w:kern w:val="0"/>
          <w:sz w:val="24"/>
          <w:szCs w:val="24"/>
        </w:rPr>
        <w:t>能源管理</w:t>
      </w:r>
      <w:r w:rsidR="00514262">
        <w:rPr>
          <w:rFonts w:ascii="华文楷体" w:eastAsia="华文楷体" w:hAnsi="华文楷体" w:cs="Segoe UI"/>
          <w:color w:val="404040"/>
          <w:kern w:val="0"/>
          <w:sz w:val="24"/>
          <w:szCs w:val="24"/>
        </w:rPr>
        <w:t>等综合手段降低大模型训练的能耗</w:t>
      </w:r>
      <w:r w:rsidR="00514262">
        <w:rPr>
          <w:rFonts w:ascii="华文楷体" w:eastAsia="华文楷体" w:hAnsi="华文楷体" w:cs="Segoe UI" w:hint="eastAsia"/>
          <w:color w:val="404040"/>
          <w:kern w:val="0"/>
          <w:sz w:val="24"/>
          <w:szCs w:val="24"/>
        </w:rPr>
        <w:t>，</w:t>
      </w:r>
      <w:r w:rsidRPr="00231991">
        <w:rPr>
          <w:rFonts w:ascii="华文楷体" w:eastAsia="华文楷体" w:hAnsi="华文楷体" w:cs="Segoe UI"/>
          <w:color w:val="404040"/>
          <w:kern w:val="0"/>
          <w:sz w:val="24"/>
          <w:szCs w:val="24"/>
        </w:rPr>
        <w:t>体现了谷歌在AI</w:t>
      </w:r>
      <w:r w:rsidR="00B6475C">
        <w:rPr>
          <w:rFonts w:ascii="华文楷体" w:eastAsia="华文楷体" w:hAnsi="华文楷体" w:cs="Segoe UI" w:hint="eastAsia"/>
          <w:color w:val="404040"/>
          <w:kern w:val="0"/>
          <w:sz w:val="24"/>
          <w:szCs w:val="24"/>
        </w:rPr>
        <w:t>大模型</w:t>
      </w:r>
      <w:r w:rsidRPr="00231991">
        <w:rPr>
          <w:rFonts w:ascii="华文楷体" w:eastAsia="华文楷体" w:hAnsi="华文楷体" w:cs="Segoe UI"/>
          <w:color w:val="404040"/>
          <w:kern w:val="0"/>
          <w:sz w:val="24"/>
          <w:szCs w:val="24"/>
        </w:rPr>
        <w:t>领域</w:t>
      </w:r>
      <w:r w:rsidR="00B6475C">
        <w:rPr>
          <w:rFonts w:ascii="华文楷体" w:eastAsia="华文楷体" w:hAnsi="华文楷体" w:cs="Segoe UI" w:hint="eastAsia"/>
          <w:color w:val="404040"/>
          <w:kern w:val="0"/>
          <w:sz w:val="24"/>
          <w:szCs w:val="24"/>
        </w:rPr>
        <w:t>绿色发展</w:t>
      </w:r>
      <w:r w:rsidR="004B79C4">
        <w:rPr>
          <w:rFonts w:ascii="华文楷体" w:eastAsia="华文楷体" w:hAnsi="华文楷体" w:cs="Segoe UI" w:hint="eastAsia"/>
          <w:color w:val="404040"/>
          <w:kern w:val="0"/>
          <w:sz w:val="24"/>
          <w:szCs w:val="24"/>
        </w:rPr>
        <w:t>实践</w:t>
      </w:r>
      <w:r w:rsidRPr="00231991">
        <w:rPr>
          <w:rFonts w:ascii="华文楷体" w:eastAsia="华文楷体" w:hAnsi="华文楷体" w:cs="Segoe UI"/>
          <w:color w:val="404040"/>
          <w:kern w:val="0"/>
          <w:sz w:val="24"/>
          <w:szCs w:val="24"/>
        </w:rPr>
        <w:t>的深厚积累</w:t>
      </w:r>
      <w:r w:rsidR="004B79C4">
        <w:rPr>
          <w:rFonts w:ascii="华文楷体" w:eastAsia="华文楷体" w:hAnsi="华文楷体" w:cs="Segoe UI" w:hint="eastAsia"/>
          <w:color w:val="404040"/>
          <w:kern w:val="0"/>
          <w:sz w:val="24"/>
          <w:szCs w:val="24"/>
        </w:rPr>
        <w:t>。</w:t>
      </w:r>
      <w:r w:rsidR="00C65AA7" w:rsidRPr="00C65AA7">
        <w:rPr>
          <w:rFonts w:ascii="华文楷体" w:eastAsia="华文楷体" w:hAnsi="华文楷体" w:cs="Segoe UI" w:hint="eastAsia"/>
          <w:color w:val="404040"/>
          <w:kern w:val="0"/>
          <w:sz w:val="24"/>
          <w:szCs w:val="24"/>
        </w:rPr>
        <w:t>谷歌</w:t>
      </w:r>
      <w:r w:rsidR="003F66E8">
        <w:rPr>
          <w:rFonts w:ascii="华文楷体" w:eastAsia="华文楷体" w:hAnsi="华文楷体" w:cs="Segoe UI"/>
          <w:color w:val="404040"/>
          <w:kern w:val="0"/>
          <w:sz w:val="24"/>
          <w:szCs w:val="24"/>
        </w:rPr>
        <w:t xml:space="preserve"> Gemini Ultra在</w:t>
      </w:r>
      <w:r w:rsidR="003F66E8">
        <w:rPr>
          <w:rFonts w:ascii="华文楷体" w:eastAsia="华文楷体" w:hAnsi="华文楷体" w:cs="Segoe UI" w:hint="eastAsia"/>
          <w:color w:val="404040"/>
          <w:kern w:val="0"/>
          <w:sz w:val="24"/>
          <w:szCs w:val="24"/>
        </w:rPr>
        <w:t>降低大模型能耗的</w:t>
      </w:r>
      <w:r w:rsidR="00A363FD">
        <w:rPr>
          <w:rFonts w:ascii="华文楷体" w:eastAsia="华文楷体" w:hAnsi="华文楷体" w:cs="Segoe UI"/>
          <w:color w:val="404040"/>
          <w:kern w:val="0"/>
          <w:sz w:val="24"/>
          <w:szCs w:val="24"/>
        </w:rPr>
        <w:t>实践</w:t>
      </w:r>
      <w:r w:rsidR="00A363FD">
        <w:rPr>
          <w:rFonts w:ascii="华文楷体" w:eastAsia="华文楷体" w:hAnsi="华文楷体" w:cs="Segoe UI" w:hint="eastAsia"/>
          <w:color w:val="404040"/>
          <w:kern w:val="0"/>
          <w:sz w:val="24"/>
          <w:szCs w:val="24"/>
        </w:rPr>
        <w:t>做法</w:t>
      </w:r>
      <w:r w:rsidR="00A363FD">
        <w:rPr>
          <w:rFonts w:ascii="华文楷体" w:eastAsia="华文楷体" w:hAnsi="华文楷体" w:cs="Segoe UI"/>
          <w:color w:val="404040"/>
          <w:kern w:val="0"/>
          <w:sz w:val="24"/>
          <w:szCs w:val="24"/>
        </w:rPr>
        <w:t>，为</w:t>
      </w:r>
      <w:r w:rsidR="00C65AA7" w:rsidRPr="00C65AA7">
        <w:rPr>
          <w:rFonts w:ascii="华文楷体" w:eastAsia="华文楷体" w:hAnsi="华文楷体" w:cs="Segoe UI"/>
          <w:color w:val="404040"/>
          <w:kern w:val="0"/>
          <w:sz w:val="24"/>
          <w:szCs w:val="24"/>
        </w:rPr>
        <w:t>电信</w:t>
      </w:r>
      <w:r w:rsidR="00A363FD">
        <w:rPr>
          <w:rFonts w:ascii="华文楷体" w:eastAsia="华文楷体" w:hAnsi="华文楷体" w:cs="Segoe UI" w:hint="eastAsia"/>
          <w:color w:val="404040"/>
          <w:kern w:val="0"/>
          <w:sz w:val="24"/>
          <w:szCs w:val="24"/>
        </w:rPr>
        <w:t>运营商</w:t>
      </w:r>
      <w:r w:rsidR="003F66E8">
        <w:rPr>
          <w:rFonts w:ascii="华文楷体" w:eastAsia="华文楷体" w:hAnsi="华文楷体" w:cs="Segoe UI"/>
          <w:color w:val="404040"/>
          <w:kern w:val="0"/>
          <w:sz w:val="24"/>
          <w:szCs w:val="24"/>
        </w:rPr>
        <w:t>在</w:t>
      </w:r>
      <w:r w:rsidR="00B44DAF">
        <w:rPr>
          <w:rFonts w:ascii="华文楷体" w:eastAsia="华文楷体" w:hAnsi="华文楷体" w:cs="Segoe UI"/>
          <w:color w:val="404040"/>
          <w:kern w:val="0"/>
          <w:sz w:val="24"/>
          <w:szCs w:val="24"/>
        </w:rPr>
        <w:t>推动</w:t>
      </w:r>
      <w:r w:rsidR="003F66E8">
        <w:rPr>
          <w:rFonts w:ascii="华文楷体" w:eastAsia="华文楷体" w:hAnsi="华文楷体" w:cs="Segoe UI" w:hint="eastAsia"/>
          <w:color w:val="404040"/>
          <w:kern w:val="0"/>
          <w:sz w:val="24"/>
          <w:szCs w:val="24"/>
        </w:rPr>
        <w:t>大模型</w:t>
      </w:r>
      <w:r w:rsidR="003F66E8">
        <w:rPr>
          <w:rFonts w:ascii="华文楷体" w:eastAsia="华文楷体" w:hAnsi="华文楷体" w:cs="Segoe UI"/>
          <w:color w:val="404040"/>
          <w:kern w:val="0"/>
          <w:sz w:val="24"/>
          <w:szCs w:val="24"/>
        </w:rPr>
        <w:t>绿色发展</w:t>
      </w:r>
      <w:r w:rsidR="00B44DAF">
        <w:rPr>
          <w:rFonts w:ascii="华文楷体" w:eastAsia="华文楷体" w:hAnsi="华文楷体" w:cs="Segoe UI"/>
          <w:color w:val="404040"/>
          <w:kern w:val="0"/>
          <w:sz w:val="24"/>
          <w:szCs w:val="24"/>
        </w:rPr>
        <w:t>方面提供了</w:t>
      </w:r>
      <w:r w:rsidR="00B44DAF">
        <w:rPr>
          <w:rFonts w:ascii="华文楷体" w:eastAsia="华文楷体" w:hAnsi="华文楷体" w:cs="Segoe UI" w:hint="eastAsia"/>
          <w:color w:val="404040"/>
          <w:kern w:val="0"/>
          <w:sz w:val="24"/>
          <w:szCs w:val="24"/>
        </w:rPr>
        <w:t>有</w:t>
      </w:r>
      <w:r w:rsidR="00A363FD">
        <w:rPr>
          <w:rFonts w:ascii="华文楷体" w:eastAsia="华文楷体" w:hAnsi="华文楷体" w:cs="Segoe UI" w:hint="eastAsia"/>
          <w:color w:val="404040"/>
          <w:kern w:val="0"/>
          <w:sz w:val="24"/>
          <w:szCs w:val="24"/>
        </w:rPr>
        <w:t>参考</w:t>
      </w:r>
      <w:r w:rsidR="00B44DAF">
        <w:rPr>
          <w:rFonts w:ascii="华文楷体" w:eastAsia="华文楷体" w:hAnsi="华文楷体" w:cs="Segoe UI" w:hint="eastAsia"/>
          <w:color w:val="404040"/>
          <w:kern w:val="0"/>
          <w:sz w:val="24"/>
          <w:szCs w:val="24"/>
        </w:rPr>
        <w:t>价值</w:t>
      </w:r>
      <w:r w:rsidR="00C65AA7" w:rsidRPr="00C65AA7">
        <w:rPr>
          <w:rFonts w:ascii="华文楷体" w:eastAsia="华文楷体" w:hAnsi="华文楷体" w:cs="Segoe UI"/>
          <w:color w:val="404040"/>
          <w:kern w:val="0"/>
          <w:sz w:val="24"/>
          <w:szCs w:val="24"/>
        </w:rPr>
        <w:t>的启示。</w:t>
      </w:r>
    </w:p>
    <w:p w:rsidR="00231991" w:rsidRPr="007750D1" w:rsidRDefault="00231991" w:rsidP="00C65AA7">
      <w:pPr>
        <w:widowControl/>
        <w:shd w:val="clear" w:color="auto" w:fill="FFFFFF"/>
        <w:spacing w:before="100" w:beforeAutospacing="1" w:after="206" w:line="429" w:lineRule="atLeast"/>
        <w:jc w:val="left"/>
        <w:rPr>
          <w:rFonts w:ascii="华文楷体" w:eastAsia="华文楷体" w:hAnsi="华文楷体" w:cs="Segoe UI"/>
          <w:b/>
          <w:bCs/>
          <w:color w:val="404040"/>
          <w:kern w:val="0"/>
          <w:sz w:val="28"/>
          <w:szCs w:val="28"/>
        </w:rPr>
      </w:pPr>
      <w:r w:rsidRPr="007750D1">
        <w:rPr>
          <w:rFonts w:ascii="华文楷体" w:eastAsia="华文楷体" w:hAnsi="华文楷体" w:cs="Segoe UI"/>
          <w:b/>
          <w:bCs/>
          <w:color w:val="404040"/>
          <w:kern w:val="0"/>
          <w:sz w:val="28"/>
          <w:szCs w:val="28"/>
        </w:rPr>
        <w:t>一、</w:t>
      </w:r>
      <w:r w:rsidR="003F66E8" w:rsidRPr="007750D1">
        <w:rPr>
          <w:rFonts w:ascii="华文楷体" w:eastAsia="华文楷体" w:hAnsi="华文楷体" w:cs="Segoe UI" w:hint="eastAsia"/>
          <w:b/>
          <w:bCs/>
          <w:color w:val="404040"/>
          <w:kern w:val="0"/>
          <w:sz w:val="28"/>
          <w:szCs w:val="28"/>
        </w:rPr>
        <w:t>谷歌</w:t>
      </w:r>
      <w:r w:rsidRPr="007750D1">
        <w:rPr>
          <w:rFonts w:ascii="华文楷体" w:eastAsia="华文楷体" w:hAnsi="华文楷体" w:cs="Segoe UI"/>
          <w:b/>
          <w:bCs/>
          <w:color w:val="404040"/>
          <w:kern w:val="0"/>
          <w:sz w:val="28"/>
          <w:szCs w:val="28"/>
        </w:rPr>
        <w:t>Gemini Ultra</w:t>
      </w:r>
      <w:r w:rsidR="00A363FD">
        <w:rPr>
          <w:rFonts w:ascii="华文楷体" w:eastAsia="华文楷体" w:hAnsi="华文楷体" w:cs="Segoe UI" w:hint="eastAsia"/>
          <w:b/>
          <w:bCs/>
          <w:color w:val="404040"/>
          <w:kern w:val="0"/>
          <w:sz w:val="28"/>
          <w:szCs w:val="28"/>
        </w:rPr>
        <w:t>降低大模型能耗的做法</w:t>
      </w:r>
    </w:p>
    <w:p w:rsidR="00231991" w:rsidRPr="00231991" w:rsidRDefault="00E079BE" w:rsidP="00231991">
      <w:pPr>
        <w:widowControl/>
        <w:shd w:val="clear" w:color="auto" w:fill="FFFFFF"/>
        <w:spacing w:before="274" w:after="206" w:line="429" w:lineRule="atLeast"/>
        <w:jc w:val="left"/>
        <w:outlineLvl w:val="3"/>
        <w:rPr>
          <w:rFonts w:ascii="华文楷体" w:eastAsia="华文楷体" w:hAnsi="华文楷体" w:cs="Segoe UI"/>
          <w:b/>
          <w:bCs/>
          <w:color w:val="404040"/>
          <w:kern w:val="0"/>
          <w:sz w:val="24"/>
          <w:szCs w:val="24"/>
        </w:rPr>
      </w:pPr>
      <w:r>
        <w:rPr>
          <w:rFonts w:ascii="华文楷体" w:eastAsia="华文楷体" w:hAnsi="华文楷体" w:cs="Segoe UI"/>
          <w:b/>
          <w:bCs/>
          <w:color w:val="404040"/>
          <w:kern w:val="0"/>
          <w:sz w:val="24"/>
          <w:szCs w:val="24"/>
        </w:rPr>
        <w:t>1</w:t>
      </w:r>
      <w:r>
        <w:rPr>
          <w:rFonts w:ascii="华文楷体" w:eastAsia="华文楷体" w:hAnsi="华文楷体" w:cs="Segoe UI" w:hint="eastAsia"/>
          <w:b/>
          <w:bCs/>
          <w:color w:val="404040"/>
          <w:kern w:val="0"/>
          <w:sz w:val="24"/>
          <w:szCs w:val="24"/>
        </w:rPr>
        <w:t>、</w:t>
      </w:r>
      <w:r w:rsidR="00A44BD9">
        <w:rPr>
          <w:rFonts w:ascii="华文楷体" w:eastAsia="华文楷体" w:hAnsi="华文楷体" w:cs="Segoe UI" w:hint="eastAsia"/>
          <w:b/>
          <w:bCs/>
          <w:color w:val="404040"/>
          <w:kern w:val="0"/>
          <w:sz w:val="24"/>
          <w:szCs w:val="24"/>
        </w:rPr>
        <w:t>通过</w:t>
      </w:r>
      <w:r w:rsidRPr="00E079BE">
        <w:rPr>
          <w:rFonts w:ascii="华文楷体" w:eastAsia="华文楷体" w:hAnsi="华文楷体" w:cs="Segoe UI" w:hint="eastAsia"/>
          <w:b/>
          <w:bCs/>
          <w:color w:val="404040"/>
          <w:kern w:val="0"/>
          <w:sz w:val="24"/>
          <w:szCs w:val="24"/>
        </w:rPr>
        <w:t>自研</w:t>
      </w:r>
      <w:r w:rsidRPr="00E079BE">
        <w:rPr>
          <w:rFonts w:ascii="华文楷体" w:eastAsia="华文楷体" w:hAnsi="华文楷体" w:cs="Segoe UI"/>
          <w:b/>
          <w:bCs/>
          <w:color w:val="404040"/>
          <w:kern w:val="0"/>
          <w:sz w:val="24"/>
          <w:szCs w:val="24"/>
        </w:rPr>
        <w:t>TPU集群的规模化部署与优化</w:t>
      </w:r>
      <w:r w:rsidR="00A44BD9">
        <w:rPr>
          <w:rFonts w:ascii="华文楷体" w:eastAsia="华文楷体" w:hAnsi="华文楷体" w:cs="Segoe UI" w:hint="eastAsia"/>
          <w:b/>
          <w:bCs/>
          <w:color w:val="404040"/>
          <w:kern w:val="0"/>
          <w:sz w:val="24"/>
          <w:szCs w:val="24"/>
        </w:rPr>
        <w:t>进行</w:t>
      </w:r>
      <w:r w:rsidR="00A363FD">
        <w:rPr>
          <w:rFonts w:ascii="华文楷体" w:eastAsia="华文楷体" w:hAnsi="华文楷体" w:cs="Segoe UI" w:hint="eastAsia"/>
          <w:b/>
          <w:bCs/>
          <w:color w:val="404040"/>
          <w:kern w:val="0"/>
          <w:sz w:val="24"/>
          <w:szCs w:val="24"/>
        </w:rPr>
        <w:t>大模型</w:t>
      </w:r>
      <w:r w:rsidR="00A44BD9">
        <w:rPr>
          <w:rFonts w:ascii="华文楷体" w:eastAsia="华文楷体" w:hAnsi="华文楷体" w:cs="Segoe UI" w:hint="eastAsia"/>
          <w:b/>
          <w:bCs/>
          <w:color w:val="404040"/>
          <w:kern w:val="0"/>
          <w:sz w:val="24"/>
          <w:szCs w:val="24"/>
        </w:rPr>
        <w:t>训练</w:t>
      </w:r>
      <w:r>
        <w:rPr>
          <w:rFonts w:ascii="华文楷体" w:eastAsia="华文楷体" w:hAnsi="华文楷体" w:cs="Segoe UI" w:hint="eastAsia"/>
          <w:b/>
          <w:bCs/>
          <w:color w:val="404040"/>
          <w:kern w:val="0"/>
          <w:sz w:val="24"/>
          <w:szCs w:val="24"/>
        </w:rPr>
        <w:t>，</w:t>
      </w:r>
      <w:r w:rsidR="006179B7">
        <w:rPr>
          <w:rFonts w:ascii="华文楷体" w:eastAsia="华文楷体" w:hAnsi="华文楷体" w:cs="Segoe UI" w:hint="eastAsia"/>
          <w:b/>
          <w:bCs/>
          <w:color w:val="404040"/>
          <w:kern w:val="0"/>
          <w:sz w:val="24"/>
          <w:szCs w:val="24"/>
        </w:rPr>
        <w:t>采用</w:t>
      </w:r>
      <w:r w:rsidR="00231991" w:rsidRPr="00231991">
        <w:rPr>
          <w:rFonts w:ascii="华文楷体" w:eastAsia="华文楷体" w:hAnsi="华文楷体" w:cs="Segoe UI"/>
          <w:b/>
          <w:bCs/>
          <w:color w:val="404040"/>
          <w:kern w:val="0"/>
          <w:sz w:val="24"/>
          <w:szCs w:val="24"/>
        </w:rPr>
        <w:t>自研芯片集群与</w:t>
      </w:r>
      <w:r w:rsidR="006179B7">
        <w:rPr>
          <w:rFonts w:ascii="华文楷体" w:eastAsia="华文楷体" w:hAnsi="华文楷体" w:cs="Segoe UI" w:hint="eastAsia"/>
          <w:b/>
          <w:bCs/>
          <w:color w:val="404040"/>
          <w:kern w:val="0"/>
          <w:sz w:val="24"/>
          <w:szCs w:val="24"/>
        </w:rPr>
        <w:t>实施</w:t>
      </w:r>
      <w:r w:rsidR="003D66AA">
        <w:rPr>
          <w:rFonts w:ascii="华文楷体" w:eastAsia="华文楷体" w:hAnsi="华文楷体" w:cs="Segoe UI"/>
          <w:b/>
          <w:bCs/>
          <w:color w:val="404040"/>
          <w:kern w:val="0"/>
          <w:sz w:val="24"/>
          <w:szCs w:val="24"/>
        </w:rPr>
        <w:t>软硬件</w:t>
      </w:r>
      <w:r w:rsidR="00231991" w:rsidRPr="00231991">
        <w:rPr>
          <w:rFonts w:ascii="华文楷体" w:eastAsia="华文楷体" w:hAnsi="华文楷体" w:cs="Segoe UI"/>
          <w:b/>
          <w:bCs/>
          <w:color w:val="404040"/>
          <w:kern w:val="0"/>
          <w:sz w:val="24"/>
          <w:szCs w:val="24"/>
        </w:rPr>
        <w:t>协同</w:t>
      </w:r>
      <w:r w:rsidR="00163AFA">
        <w:rPr>
          <w:rFonts w:ascii="华文楷体" w:eastAsia="华文楷体" w:hAnsi="华文楷体" w:cs="Segoe UI" w:hint="eastAsia"/>
          <w:b/>
          <w:bCs/>
          <w:color w:val="404040"/>
          <w:kern w:val="0"/>
          <w:sz w:val="24"/>
          <w:szCs w:val="24"/>
        </w:rPr>
        <w:t>，降低大模型能耗</w:t>
      </w:r>
    </w:p>
    <w:p w:rsidR="0073612F" w:rsidRDefault="00231991" w:rsidP="00BF6FBA">
      <w:pPr>
        <w:widowControl/>
        <w:shd w:val="clear" w:color="auto" w:fill="FFFFFF"/>
        <w:spacing w:before="206" w:after="206" w:line="429" w:lineRule="atLeast"/>
        <w:ind w:firstLineChars="200" w:firstLine="480"/>
        <w:jc w:val="left"/>
        <w:rPr>
          <w:rFonts w:ascii="华文楷体" w:eastAsia="华文楷体" w:hAnsi="华文楷体" w:cs="Segoe UI"/>
          <w:color w:val="404040"/>
          <w:kern w:val="0"/>
          <w:sz w:val="24"/>
          <w:szCs w:val="24"/>
        </w:rPr>
      </w:pPr>
      <w:bookmarkStart w:id="0" w:name="OLE_LINK1"/>
      <w:bookmarkStart w:id="1" w:name="OLE_LINK2"/>
      <w:r w:rsidRPr="00231991">
        <w:rPr>
          <w:rFonts w:ascii="华文楷体" w:eastAsia="华文楷体" w:hAnsi="华文楷体" w:cs="Segoe UI"/>
          <w:color w:val="404040"/>
          <w:kern w:val="0"/>
          <w:sz w:val="24"/>
          <w:szCs w:val="24"/>
        </w:rPr>
        <w:t>谷歌Gemini Ultra</w:t>
      </w:r>
      <w:bookmarkEnd w:id="0"/>
      <w:bookmarkEnd w:id="1"/>
      <w:r w:rsidR="00163AFA">
        <w:rPr>
          <w:rFonts w:ascii="华文楷体" w:eastAsia="华文楷体" w:hAnsi="华文楷体" w:cs="Segoe UI" w:hint="eastAsia"/>
          <w:color w:val="404040"/>
          <w:kern w:val="0"/>
          <w:sz w:val="24"/>
          <w:szCs w:val="24"/>
        </w:rPr>
        <w:t>通过</w:t>
      </w:r>
      <w:r w:rsidRPr="00231991">
        <w:rPr>
          <w:rFonts w:ascii="华文楷体" w:eastAsia="华文楷体" w:hAnsi="华文楷体" w:cs="Segoe UI"/>
          <w:color w:val="404040"/>
          <w:kern w:val="0"/>
          <w:sz w:val="24"/>
          <w:szCs w:val="24"/>
        </w:rPr>
        <w:t>自研TPU集群的规模化部署与优化</w:t>
      </w:r>
      <w:r w:rsidR="00163AFA">
        <w:rPr>
          <w:rFonts w:ascii="华文楷体" w:eastAsia="华文楷体" w:hAnsi="华文楷体" w:cs="Segoe UI" w:hint="eastAsia"/>
          <w:color w:val="404040"/>
          <w:kern w:val="0"/>
          <w:sz w:val="24"/>
          <w:szCs w:val="24"/>
        </w:rPr>
        <w:t>进行</w:t>
      </w:r>
      <w:r w:rsidR="00A363FD">
        <w:rPr>
          <w:rFonts w:ascii="华文楷体" w:eastAsia="华文楷体" w:hAnsi="华文楷体" w:cs="Segoe UI" w:hint="eastAsia"/>
          <w:color w:val="404040"/>
          <w:kern w:val="0"/>
          <w:sz w:val="24"/>
          <w:szCs w:val="24"/>
        </w:rPr>
        <w:t>大</w:t>
      </w:r>
      <w:r w:rsidR="00163AFA">
        <w:rPr>
          <w:rFonts w:ascii="华文楷体" w:eastAsia="华文楷体" w:hAnsi="华文楷体" w:cs="Segoe UI" w:hint="eastAsia"/>
          <w:color w:val="404040"/>
          <w:kern w:val="0"/>
          <w:sz w:val="24"/>
          <w:szCs w:val="24"/>
        </w:rPr>
        <w:t>模型训练</w:t>
      </w:r>
      <w:r w:rsidR="006179B7">
        <w:rPr>
          <w:rFonts w:ascii="华文楷体" w:eastAsia="华文楷体" w:hAnsi="华文楷体" w:cs="Segoe UI" w:hint="eastAsia"/>
          <w:color w:val="404040"/>
          <w:kern w:val="0"/>
          <w:sz w:val="24"/>
          <w:szCs w:val="24"/>
        </w:rPr>
        <w:t>，</w:t>
      </w:r>
      <w:r w:rsidR="007B265E" w:rsidRPr="007B265E">
        <w:rPr>
          <w:rFonts w:ascii="华文楷体" w:eastAsia="华文楷体" w:hAnsi="华文楷体" w:cs="Segoe UI"/>
          <w:color w:val="404040"/>
          <w:kern w:val="0"/>
          <w:sz w:val="24"/>
          <w:szCs w:val="24"/>
        </w:rPr>
        <w:t>将大量的计算任务集中到一</w:t>
      </w:r>
      <w:r w:rsidR="0073612F">
        <w:rPr>
          <w:rFonts w:ascii="华文楷体" w:eastAsia="华文楷体" w:hAnsi="华文楷体" w:cs="Segoe UI"/>
          <w:color w:val="404040"/>
          <w:kern w:val="0"/>
          <w:sz w:val="24"/>
          <w:szCs w:val="24"/>
        </w:rPr>
        <w:t>起</w:t>
      </w:r>
      <w:r w:rsidR="00A363FD">
        <w:rPr>
          <w:rFonts w:ascii="华文楷体" w:eastAsia="华文楷体" w:hAnsi="华文楷体" w:cs="Segoe UI" w:hint="eastAsia"/>
          <w:color w:val="404040"/>
          <w:kern w:val="0"/>
          <w:sz w:val="24"/>
          <w:szCs w:val="24"/>
        </w:rPr>
        <w:t>进行</w:t>
      </w:r>
      <w:r w:rsidR="0073612F">
        <w:rPr>
          <w:rFonts w:ascii="华文楷体" w:eastAsia="华文楷体" w:hAnsi="华文楷体" w:cs="Segoe UI"/>
          <w:color w:val="404040"/>
          <w:kern w:val="0"/>
          <w:sz w:val="24"/>
          <w:szCs w:val="24"/>
        </w:rPr>
        <w:t>处理，避免了单个或少量计算设备因任务不足而导致的闲置浪费</w:t>
      </w:r>
      <w:r w:rsidR="0073612F">
        <w:rPr>
          <w:rFonts w:ascii="华文楷体" w:eastAsia="华文楷体" w:hAnsi="华文楷体" w:cs="Segoe UI" w:hint="eastAsia"/>
          <w:color w:val="404040"/>
          <w:kern w:val="0"/>
          <w:sz w:val="24"/>
          <w:szCs w:val="24"/>
        </w:rPr>
        <w:t>，</w:t>
      </w:r>
      <w:r w:rsidR="00A363FD">
        <w:rPr>
          <w:rFonts w:ascii="华文楷体" w:eastAsia="华文楷体" w:hAnsi="华文楷体" w:cs="Segoe UI"/>
          <w:color w:val="404040"/>
          <w:kern w:val="0"/>
          <w:sz w:val="24"/>
          <w:szCs w:val="24"/>
        </w:rPr>
        <w:t>设备的利用率</w:t>
      </w:r>
      <w:r w:rsidR="00A363FD">
        <w:rPr>
          <w:rFonts w:ascii="华文楷体" w:eastAsia="华文楷体" w:hAnsi="华文楷体" w:cs="Segoe UI" w:hint="eastAsia"/>
          <w:color w:val="404040"/>
          <w:kern w:val="0"/>
          <w:sz w:val="24"/>
          <w:szCs w:val="24"/>
        </w:rPr>
        <w:t>实现</w:t>
      </w:r>
      <w:r w:rsidR="00A363FD">
        <w:rPr>
          <w:rFonts w:ascii="华文楷体" w:eastAsia="华文楷体" w:hAnsi="华文楷体" w:cs="Segoe UI"/>
          <w:color w:val="404040"/>
          <w:kern w:val="0"/>
          <w:sz w:val="24"/>
          <w:szCs w:val="24"/>
        </w:rPr>
        <w:t>最大化，从而</w:t>
      </w:r>
      <w:r w:rsidR="00A363FD">
        <w:rPr>
          <w:rFonts w:ascii="华文楷体" w:eastAsia="华文楷体" w:hAnsi="华文楷体" w:cs="Segoe UI" w:hint="eastAsia"/>
          <w:color w:val="404040"/>
          <w:kern w:val="0"/>
          <w:sz w:val="24"/>
          <w:szCs w:val="24"/>
        </w:rPr>
        <w:t>降低了</w:t>
      </w:r>
      <w:r w:rsidR="00A363FD">
        <w:rPr>
          <w:rFonts w:ascii="华文楷体" w:eastAsia="华文楷体" w:hAnsi="华文楷体" w:cs="Segoe UI"/>
          <w:color w:val="404040"/>
          <w:kern w:val="0"/>
          <w:sz w:val="24"/>
          <w:szCs w:val="24"/>
        </w:rPr>
        <w:t>单位计算量上分摊的能耗</w:t>
      </w:r>
      <w:r w:rsidR="006179B7">
        <w:rPr>
          <w:rFonts w:ascii="华文楷体" w:eastAsia="华文楷体" w:hAnsi="华文楷体" w:cs="Segoe UI"/>
          <w:color w:val="404040"/>
          <w:kern w:val="0"/>
          <w:sz w:val="24"/>
          <w:szCs w:val="24"/>
        </w:rPr>
        <w:t>。</w:t>
      </w:r>
      <w:r w:rsidR="007B265E" w:rsidRPr="007B265E">
        <w:rPr>
          <w:rFonts w:ascii="华文楷体" w:eastAsia="华文楷体" w:hAnsi="华文楷体" w:cs="Segoe UI"/>
          <w:color w:val="404040"/>
          <w:kern w:val="0"/>
          <w:sz w:val="24"/>
          <w:szCs w:val="24"/>
        </w:rPr>
        <w:t xml:space="preserve">在训练 Gemini Ultra 时，众多的 TPU </w:t>
      </w:r>
      <w:r w:rsidR="00A363FD">
        <w:rPr>
          <w:rFonts w:ascii="华文楷体" w:eastAsia="华文楷体" w:hAnsi="华文楷体" w:cs="Segoe UI"/>
          <w:color w:val="404040"/>
          <w:kern w:val="0"/>
          <w:sz w:val="24"/>
          <w:szCs w:val="24"/>
        </w:rPr>
        <w:t>芯片</w:t>
      </w:r>
      <w:r w:rsidR="00A363FD">
        <w:rPr>
          <w:rFonts w:ascii="华文楷体" w:eastAsia="华文楷体" w:hAnsi="华文楷体" w:cs="Segoe UI" w:hint="eastAsia"/>
          <w:color w:val="404040"/>
          <w:kern w:val="0"/>
          <w:sz w:val="24"/>
          <w:szCs w:val="24"/>
        </w:rPr>
        <w:t>能够</w:t>
      </w:r>
      <w:r w:rsidR="007B265E" w:rsidRPr="007B265E">
        <w:rPr>
          <w:rFonts w:ascii="华文楷体" w:eastAsia="华文楷体" w:hAnsi="华文楷体" w:cs="Segoe UI"/>
          <w:color w:val="404040"/>
          <w:kern w:val="0"/>
          <w:sz w:val="24"/>
          <w:szCs w:val="24"/>
        </w:rPr>
        <w:t>同时处理不同的计算任务，如矩阵运算、数据传输等，使得整个集群的计算资源得到充分利用，减少了因</w:t>
      </w:r>
      <w:r w:rsidR="00A363FD">
        <w:rPr>
          <w:rFonts w:ascii="华文楷体" w:eastAsia="华文楷体" w:hAnsi="华文楷体" w:cs="Segoe UI" w:hint="eastAsia"/>
          <w:color w:val="404040"/>
          <w:kern w:val="0"/>
          <w:sz w:val="24"/>
          <w:szCs w:val="24"/>
        </w:rPr>
        <w:t>计算</w:t>
      </w:r>
      <w:r w:rsidR="007B265E" w:rsidRPr="007B265E">
        <w:rPr>
          <w:rFonts w:ascii="华文楷体" w:eastAsia="华文楷体" w:hAnsi="华文楷体" w:cs="Segoe UI"/>
          <w:color w:val="404040"/>
          <w:kern w:val="0"/>
          <w:sz w:val="24"/>
          <w:szCs w:val="24"/>
        </w:rPr>
        <w:t>资源闲置而产生的能耗。</w:t>
      </w:r>
    </w:p>
    <w:p w:rsidR="007F0343" w:rsidRDefault="00C23B03" w:rsidP="00DE5938">
      <w:pPr>
        <w:widowControl/>
        <w:shd w:val="clear" w:color="auto" w:fill="FFFFFF"/>
        <w:spacing w:before="206" w:after="206" w:line="429" w:lineRule="atLeast"/>
        <w:ind w:firstLineChars="200" w:firstLine="480"/>
        <w:jc w:val="left"/>
        <w:rPr>
          <w:rFonts w:ascii="华文楷体" w:eastAsia="华文楷体" w:hAnsi="华文楷体" w:cs="Segoe UI"/>
          <w:color w:val="404040"/>
          <w:kern w:val="0"/>
          <w:sz w:val="24"/>
          <w:szCs w:val="24"/>
        </w:rPr>
      </w:pPr>
      <w:r w:rsidRPr="00C23B03">
        <w:rPr>
          <w:rFonts w:ascii="华文楷体" w:eastAsia="华文楷体" w:hAnsi="华文楷体" w:cs="Segoe UI"/>
          <w:color w:val="404040"/>
          <w:kern w:val="0"/>
          <w:sz w:val="24"/>
          <w:szCs w:val="24"/>
        </w:rPr>
        <w:t>Gemini</w:t>
      </w:r>
      <w:r>
        <w:rPr>
          <w:rFonts w:ascii="华文楷体" w:eastAsia="华文楷体" w:hAnsi="华文楷体" w:cs="Segoe UI" w:hint="eastAsia"/>
          <w:color w:val="404040"/>
          <w:kern w:val="0"/>
          <w:sz w:val="24"/>
          <w:szCs w:val="24"/>
        </w:rPr>
        <w:t>版本历程</w:t>
      </w:r>
      <w:r w:rsidRPr="00C23B03">
        <w:rPr>
          <w:rFonts w:ascii="华文楷体" w:eastAsia="华文楷体" w:hAnsi="华文楷体" w:cs="Segoe UI"/>
          <w:color w:val="404040"/>
          <w:kern w:val="0"/>
          <w:sz w:val="24"/>
          <w:szCs w:val="24"/>
        </w:rPr>
        <w:t>始于2023年12月6日发布的Gemini 1.0。自发布以来，Gemini经历了多次快速迭代，包括1.5、2.0，直至目前的2.5系列</w:t>
      </w:r>
      <w:r>
        <w:rPr>
          <w:rFonts w:ascii="华文楷体" w:eastAsia="华文楷体" w:hAnsi="华文楷体" w:cs="Segoe UI" w:hint="eastAsia"/>
          <w:color w:val="404040"/>
          <w:kern w:val="0"/>
          <w:sz w:val="24"/>
          <w:szCs w:val="24"/>
        </w:rPr>
        <w:t>，每次迭代之后性能大大提高</w:t>
      </w:r>
      <w:r w:rsidRPr="00C23B03">
        <w:rPr>
          <w:rFonts w:ascii="华文楷体" w:eastAsia="华文楷体" w:hAnsi="华文楷体" w:cs="Segoe UI"/>
          <w:color w:val="404040"/>
          <w:kern w:val="0"/>
          <w:sz w:val="24"/>
          <w:szCs w:val="24"/>
        </w:rPr>
        <w:t>。</w:t>
      </w:r>
      <w:r>
        <w:rPr>
          <w:rFonts w:ascii="华文楷体" w:eastAsia="华文楷体" w:hAnsi="华文楷体" w:cs="Segoe UI" w:hint="eastAsia"/>
          <w:color w:val="404040"/>
          <w:kern w:val="0"/>
          <w:sz w:val="24"/>
          <w:szCs w:val="24"/>
        </w:rPr>
        <w:t>例如</w:t>
      </w:r>
      <w:r w:rsidR="003D66AA">
        <w:rPr>
          <w:rFonts w:ascii="华文楷体" w:eastAsia="华文楷体" w:hAnsi="华文楷体" w:cs="Segoe UI"/>
          <w:color w:val="404040"/>
          <w:kern w:val="0"/>
          <w:sz w:val="24"/>
          <w:szCs w:val="24"/>
        </w:rPr>
        <w:t>Gemini Ultra</w:t>
      </w:r>
      <w:r w:rsidR="00704725" w:rsidRPr="00704725">
        <w:rPr>
          <w:rFonts w:ascii="华文楷体" w:eastAsia="华文楷体" w:hAnsi="华文楷体" w:cs="Segoe UI"/>
          <w:color w:val="404040"/>
          <w:kern w:val="0"/>
          <w:sz w:val="24"/>
          <w:szCs w:val="24"/>
        </w:rPr>
        <w:t>内置谷歌自研</w:t>
      </w:r>
      <w:r w:rsidR="00A363FD">
        <w:rPr>
          <w:rFonts w:ascii="华文楷体" w:eastAsia="华文楷体" w:hAnsi="华文楷体" w:cs="Segoe UI"/>
          <w:color w:val="404040"/>
          <w:kern w:val="0"/>
          <w:sz w:val="24"/>
          <w:szCs w:val="24"/>
        </w:rPr>
        <w:t>AI</w:t>
      </w:r>
      <w:r w:rsidR="00704725" w:rsidRPr="00704725">
        <w:rPr>
          <w:rFonts w:ascii="华文楷体" w:eastAsia="华文楷体" w:hAnsi="华文楷体" w:cs="Segoe UI"/>
          <w:color w:val="404040"/>
          <w:kern w:val="0"/>
          <w:sz w:val="24"/>
          <w:szCs w:val="24"/>
        </w:rPr>
        <w:t>超算芯片 Cloud TPU v5p</w:t>
      </w:r>
      <w:r w:rsidR="00704725">
        <w:rPr>
          <w:rFonts w:ascii="华文楷体" w:eastAsia="华文楷体" w:hAnsi="华文楷体" w:cs="Segoe UI" w:hint="eastAsia"/>
          <w:color w:val="404040"/>
          <w:kern w:val="0"/>
          <w:sz w:val="24"/>
          <w:szCs w:val="24"/>
        </w:rPr>
        <w:t>，</w:t>
      </w:r>
      <w:r w:rsidR="00704725" w:rsidRPr="00704725">
        <w:rPr>
          <w:rFonts w:ascii="华文楷体" w:eastAsia="华文楷体" w:hAnsi="华文楷体" w:cs="Segoe UI"/>
          <w:color w:val="404040"/>
          <w:kern w:val="0"/>
          <w:sz w:val="24"/>
          <w:szCs w:val="24"/>
        </w:rPr>
        <w:t xml:space="preserve">与TPU v4 相比，TPU v5p </w:t>
      </w:r>
      <w:r w:rsidR="00A363FD">
        <w:rPr>
          <w:rFonts w:ascii="华文楷体" w:eastAsia="华文楷体" w:hAnsi="华文楷体" w:cs="Segoe UI"/>
          <w:color w:val="404040"/>
          <w:kern w:val="0"/>
          <w:sz w:val="24"/>
          <w:szCs w:val="24"/>
        </w:rPr>
        <w:t>的浮点运算性能提</w:t>
      </w:r>
      <w:r w:rsidR="00A363FD">
        <w:rPr>
          <w:rFonts w:ascii="华文楷体" w:eastAsia="华文楷体" w:hAnsi="华文楷体" w:cs="Segoe UI" w:hint="eastAsia"/>
          <w:color w:val="404040"/>
          <w:kern w:val="0"/>
          <w:sz w:val="24"/>
          <w:szCs w:val="24"/>
        </w:rPr>
        <w:t>高</w:t>
      </w:r>
      <w:r w:rsidR="00704725" w:rsidRPr="00704725">
        <w:rPr>
          <w:rFonts w:ascii="华文楷体" w:eastAsia="华文楷体" w:hAnsi="华文楷体" w:cs="Segoe UI"/>
          <w:color w:val="404040"/>
          <w:kern w:val="0"/>
          <w:sz w:val="24"/>
          <w:szCs w:val="24"/>
        </w:rPr>
        <w:t>了两倍，在高带宽内存方面提高了</w:t>
      </w:r>
      <w:r w:rsidR="003D66AA">
        <w:rPr>
          <w:rFonts w:ascii="华文楷体" w:eastAsia="华文楷体" w:hAnsi="华文楷体" w:cs="Segoe UI"/>
          <w:color w:val="404040"/>
          <w:kern w:val="0"/>
          <w:sz w:val="24"/>
          <w:szCs w:val="24"/>
        </w:rPr>
        <w:t>3</w:t>
      </w:r>
      <w:r w:rsidR="00704725" w:rsidRPr="00704725">
        <w:rPr>
          <w:rFonts w:ascii="华文楷体" w:eastAsia="华文楷体" w:hAnsi="华文楷体" w:cs="Segoe UI"/>
          <w:color w:val="404040"/>
          <w:kern w:val="0"/>
          <w:sz w:val="24"/>
          <w:szCs w:val="24"/>
        </w:rPr>
        <w:t>倍。</w:t>
      </w:r>
      <w:r w:rsidR="007F0343" w:rsidRPr="007F0343">
        <w:rPr>
          <w:rFonts w:ascii="华文楷体" w:eastAsia="华文楷体" w:hAnsi="华文楷体" w:cs="Segoe UI"/>
          <w:color w:val="404040"/>
          <w:kern w:val="0"/>
          <w:sz w:val="24"/>
          <w:szCs w:val="24"/>
        </w:rPr>
        <w:t>每个TPU v5p pod</w:t>
      </w:r>
      <w:r w:rsidR="007829D6">
        <w:rPr>
          <w:rFonts w:ascii="华文楷体" w:eastAsia="华文楷体" w:hAnsi="华文楷体" w:cs="Segoe UI"/>
          <w:color w:val="404040"/>
          <w:kern w:val="0"/>
          <w:sz w:val="24"/>
          <w:szCs w:val="24"/>
        </w:rPr>
        <w:t>由</w:t>
      </w:r>
      <w:r w:rsidR="007F0343" w:rsidRPr="007F0343">
        <w:rPr>
          <w:rFonts w:ascii="华文楷体" w:eastAsia="华文楷体" w:hAnsi="华文楷体" w:cs="Segoe UI"/>
          <w:color w:val="404040"/>
          <w:kern w:val="0"/>
          <w:sz w:val="24"/>
          <w:szCs w:val="24"/>
        </w:rPr>
        <w:t>8,960</w:t>
      </w:r>
      <w:r w:rsidR="00A363FD">
        <w:rPr>
          <w:rFonts w:ascii="华文楷体" w:eastAsia="华文楷体" w:hAnsi="华文楷体" w:cs="Segoe UI"/>
          <w:color w:val="404040"/>
          <w:kern w:val="0"/>
          <w:sz w:val="24"/>
          <w:szCs w:val="24"/>
        </w:rPr>
        <w:t>个芯片组成，</w:t>
      </w:r>
      <w:r w:rsidR="007F0343" w:rsidRPr="007F0343">
        <w:rPr>
          <w:rFonts w:ascii="华文楷体" w:eastAsia="华文楷体" w:hAnsi="华文楷体" w:cs="Segoe UI"/>
          <w:color w:val="404040"/>
          <w:kern w:val="0"/>
          <w:sz w:val="24"/>
          <w:szCs w:val="24"/>
        </w:rPr>
        <w:t>配备了业界领先的芯片</w:t>
      </w:r>
      <w:r w:rsidR="007F0343" w:rsidRPr="007F0343">
        <w:rPr>
          <w:rFonts w:ascii="华文楷体" w:eastAsia="华文楷体" w:hAnsi="华文楷体" w:cs="Segoe UI"/>
          <w:color w:val="404040"/>
          <w:kern w:val="0"/>
          <w:sz w:val="24"/>
          <w:szCs w:val="24"/>
        </w:rPr>
        <w:lastRenderedPageBreak/>
        <w:t>间互连技术，实现3D环形拓扑结构下的每芯片4,800 Gbps的高速传输。</w:t>
      </w:r>
      <w:r w:rsidR="00704725" w:rsidRPr="00704725">
        <w:rPr>
          <w:rFonts w:ascii="华文楷体" w:eastAsia="华文楷体" w:hAnsi="华文楷体" w:cs="Segoe UI"/>
          <w:color w:val="404040"/>
          <w:kern w:val="0"/>
          <w:sz w:val="24"/>
          <w:szCs w:val="24"/>
        </w:rPr>
        <w:t>TPU v5p 相比前代芯片</w:t>
      </w:r>
      <w:r w:rsidR="00331A5F">
        <w:rPr>
          <w:rFonts w:ascii="华文楷体" w:eastAsia="华文楷体" w:hAnsi="华文楷体" w:cs="Segoe UI" w:hint="eastAsia"/>
          <w:color w:val="404040"/>
          <w:kern w:val="0"/>
          <w:sz w:val="24"/>
          <w:szCs w:val="24"/>
        </w:rPr>
        <w:t>具备更强的性能，</w:t>
      </w:r>
      <w:r w:rsidR="00704725" w:rsidRPr="00704725">
        <w:rPr>
          <w:rFonts w:ascii="华文楷体" w:eastAsia="华文楷体" w:hAnsi="华文楷体" w:cs="Segoe UI"/>
          <w:color w:val="404040"/>
          <w:kern w:val="0"/>
          <w:sz w:val="24"/>
          <w:szCs w:val="24"/>
        </w:rPr>
        <w:t>能够更高效地完成</w:t>
      </w:r>
      <w:r w:rsidR="00331A5F">
        <w:rPr>
          <w:rFonts w:ascii="华文楷体" w:eastAsia="华文楷体" w:hAnsi="华文楷体" w:cs="Segoe UI" w:hint="eastAsia"/>
          <w:color w:val="404040"/>
          <w:kern w:val="0"/>
          <w:sz w:val="24"/>
          <w:szCs w:val="24"/>
        </w:rPr>
        <w:t>相同的任务</w:t>
      </w:r>
      <w:r w:rsidR="00331A5F" w:rsidRPr="00704725">
        <w:rPr>
          <w:rFonts w:ascii="华文楷体" w:eastAsia="华文楷体" w:hAnsi="华文楷体" w:cs="Segoe UI" w:hint="eastAsia"/>
          <w:color w:val="404040"/>
          <w:kern w:val="0"/>
          <w:sz w:val="24"/>
          <w:szCs w:val="24"/>
        </w:rPr>
        <w:t>，</w:t>
      </w:r>
      <w:r w:rsidR="00331A5F">
        <w:rPr>
          <w:rFonts w:ascii="华文楷体" w:eastAsia="华文楷体" w:hAnsi="华文楷体" w:cs="Segoe UI"/>
          <w:color w:val="404040"/>
          <w:kern w:val="0"/>
          <w:sz w:val="24"/>
          <w:szCs w:val="24"/>
        </w:rPr>
        <w:t>从而</w:t>
      </w:r>
      <w:r w:rsidR="00331A5F">
        <w:rPr>
          <w:rFonts w:ascii="华文楷体" w:eastAsia="华文楷体" w:hAnsi="华文楷体" w:cs="Segoe UI" w:hint="eastAsia"/>
          <w:color w:val="404040"/>
          <w:kern w:val="0"/>
          <w:sz w:val="24"/>
          <w:szCs w:val="24"/>
        </w:rPr>
        <w:t>降低</w:t>
      </w:r>
      <w:r w:rsidR="00704725" w:rsidRPr="00704725">
        <w:rPr>
          <w:rFonts w:ascii="华文楷体" w:eastAsia="华文楷体" w:hAnsi="华文楷体" w:cs="Segoe UI"/>
          <w:color w:val="404040"/>
          <w:kern w:val="0"/>
          <w:sz w:val="24"/>
          <w:szCs w:val="24"/>
        </w:rPr>
        <w:t>能耗。</w:t>
      </w:r>
      <w:r w:rsidR="00704725" w:rsidRPr="00704725">
        <w:rPr>
          <w:rFonts w:ascii="华文楷体" w:eastAsia="华文楷体" w:hAnsi="华文楷体" w:cs="Segoe UI" w:hint="eastAsia"/>
          <w:color w:val="404040"/>
          <w:kern w:val="0"/>
          <w:sz w:val="24"/>
          <w:szCs w:val="24"/>
        </w:rPr>
        <w:t>训练</w:t>
      </w:r>
      <w:r w:rsidR="00C7075B">
        <w:rPr>
          <w:rFonts w:ascii="华文楷体" w:eastAsia="华文楷体" w:hAnsi="华文楷体" w:cs="Segoe UI"/>
          <w:color w:val="404040"/>
          <w:kern w:val="0"/>
          <w:sz w:val="24"/>
          <w:szCs w:val="24"/>
        </w:rPr>
        <w:t xml:space="preserve"> Gemini Ultra</w:t>
      </w:r>
      <w:r w:rsidR="007A13DD">
        <w:rPr>
          <w:rFonts w:ascii="华文楷体" w:eastAsia="华文楷体" w:hAnsi="华文楷体" w:cs="Segoe UI" w:hint="eastAsia"/>
          <w:color w:val="404040"/>
          <w:kern w:val="0"/>
          <w:sz w:val="24"/>
          <w:szCs w:val="24"/>
        </w:rPr>
        <w:t>实施软硬件协同，</w:t>
      </w:r>
      <w:r w:rsidR="00C7075B">
        <w:rPr>
          <w:rFonts w:ascii="华文楷体" w:eastAsia="华文楷体" w:hAnsi="华文楷体" w:cs="Segoe UI"/>
          <w:color w:val="404040"/>
          <w:kern w:val="0"/>
          <w:sz w:val="24"/>
          <w:szCs w:val="24"/>
        </w:rPr>
        <w:t>通过采用模型状态的冗余内存副本等技术，</w:t>
      </w:r>
      <w:r w:rsidR="00704725" w:rsidRPr="00704725">
        <w:rPr>
          <w:rFonts w:ascii="华文楷体" w:eastAsia="华文楷体" w:hAnsi="华文楷体" w:cs="Segoe UI"/>
          <w:color w:val="404040"/>
          <w:kern w:val="0"/>
          <w:sz w:val="24"/>
          <w:szCs w:val="24"/>
        </w:rPr>
        <w:t>出现硬件故障时，</w:t>
      </w:r>
      <w:r w:rsidR="003D66AA">
        <w:rPr>
          <w:rFonts w:ascii="华文楷体" w:eastAsia="华文楷体" w:hAnsi="华文楷体" w:cs="Segoe UI"/>
          <w:color w:val="404040"/>
          <w:kern w:val="0"/>
          <w:sz w:val="24"/>
          <w:szCs w:val="24"/>
        </w:rPr>
        <w:t>Gemini Ultra</w:t>
      </w:r>
      <w:r w:rsidR="00C7075B">
        <w:rPr>
          <w:rFonts w:ascii="华文楷体" w:eastAsia="华文楷体" w:hAnsi="华文楷体" w:cs="Segoe UI" w:hint="eastAsia"/>
          <w:color w:val="404040"/>
          <w:kern w:val="0"/>
          <w:sz w:val="24"/>
          <w:szCs w:val="24"/>
        </w:rPr>
        <w:t>可</w:t>
      </w:r>
      <w:r w:rsidR="00704725" w:rsidRPr="00704725">
        <w:rPr>
          <w:rFonts w:ascii="华文楷体" w:eastAsia="华文楷体" w:hAnsi="华文楷体" w:cs="Segoe UI"/>
          <w:color w:val="404040"/>
          <w:kern w:val="0"/>
          <w:sz w:val="24"/>
          <w:szCs w:val="24"/>
        </w:rPr>
        <w:t>直接从完整的</w:t>
      </w:r>
      <w:r w:rsidR="00E4035D">
        <w:rPr>
          <w:rFonts w:ascii="华文楷体" w:eastAsia="华文楷体" w:hAnsi="华文楷体" w:cs="Segoe UI"/>
          <w:color w:val="404040"/>
          <w:kern w:val="0"/>
          <w:sz w:val="24"/>
          <w:szCs w:val="24"/>
        </w:rPr>
        <w:t>模型副本中快速恢复</w:t>
      </w:r>
      <w:r w:rsidR="00E4035D">
        <w:rPr>
          <w:rFonts w:ascii="华文楷体" w:eastAsia="华文楷体" w:hAnsi="华文楷体" w:cs="Segoe UI" w:hint="eastAsia"/>
          <w:color w:val="404040"/>
          <w:kern w:val="0"/>
          <w:sz w:val="24"/>
          <w:szCs w:val="24"/>
        </w:rPr>
        <w:t>，</w:t>
      </w:r>
      <w:r w:rsidR="00704725" w:rsidRPr="00704725">
        <w:rPr>
          <w:rFonts w:ascii="华文楷体" w:eastAsia="华文楷体" w:hAnsi="华文楷体" w:cs="Segoe UI"/>
          <w:color w:val="404040"/>
          <w:kern w:val="0"/>
          <w:sz w:val="24"/>
          <w:szCs w:val="24"/>
        </w:rPr>
        <w:t>硬件资源得到了更充分的利用，减少了因训练时间过长</w:t>
      </w:r>
      <w:r w:rsidR="00E4035D">
        <w:rPr>
          <w:rFonts w:ascii="华文楷体" w:eastAsia="华文楷体" w:hAnsi="华文楷体" w:cs="Segoe UI"/>
          <w:color w:val="404040"/>
          <w:kern w:val="0"/>
          <w:sz w:val="24"/>
          <w:szCs w:val="24"/>
        </w:rPr>
        <w:t>而导致的能耗浪费</w:t>
      </w:r>
      <w:r w:rsidR="00704725" w:rsidRPr="00704725">
        <w:rPr>
          <w:rFonts w:ascii="华文楷体" w:eastAsia="华文楷体" w:hAnsi="华文楷体" w:cs="Segoe UI"/>
          <w:color w:val="404040"/>
          <w:kern w:val="0"/>
          <w:sz w:val="24"/>
          <w:szCs w:val="24"/>
        </w:rPr>
        <w:t>。</w:t>
      </w:r>
    </w:p>
    <w:p w:rsidR="00231991" w:rsidRPr="00231991" w:rsidRDefault="00E079BE" w:rsidP="00231991">
      <w:pPr>
        <w:widowControl/>
        <w:shd w:val="clear" w:color="auto" w:fill="FFFFFF"/>
        <w:spacing w:before="274" w:after="206" w:line="429" w:lineRule="atLeast"/>
        <w:jc w:val="left"/>
        <w:outlineLvl w:val="3"/>
        <w:rPr>
          <w:rFonts w:ascii="华文楷体" w:eastAsia="华文楷体" w:hAnsi="华文楷体" w:cs="Segoe UI"/>
          <w:b/>
          <w:bCs/>
          <w:color w:val="404040"/>
          <w:kern w:val="0"/>
          <w:sz w:val="24"/>
          <w:szCs w:val="24"/>
        </w:rPr>
      </w:pPr>
      <w:r>
        <w:rPr>
          <w:rFonts w:ascii="华文楷体" w:eastAsia="华文楷体" w:hAnsi="华文楷体" w:cs="Segoe UI"/>
          <w:b/>
          <w:bCs/>
          <w:color w:val="404040"/>
          <w:kern w:val="0"/>
          <w:sz w:val="24"/>
          <w:szCs w:val="24"/>
        </w:rPr>
        <w:t>2</w:t>
      </w:r>
      <w:r>
        <w:rPr>
          <w:rFonts w:ascii="华文楷体" w:eastAsia="华文楷体" w:hAnsi="华文楷体" w:cs="Segoe UI" w:hint="eastAsia"/>
          <w:b/>
          <w:bCs/>
          <w:color w:val="404040"/>
          <w:kern w:val="0"/>
          <w:sz w:val="24"/>
          <w:szCs w:val="24"/>
        </w:rPr>
        <w:t>、</w:t>
      </w:r>
      <w:r w:rsidR="003F66E8" w:rsidRPr="003F66E8">
        <w:rPr>
          <w:rFonts w:ascii="华文楷体" w:eastAsia="华文楷体" w:hAnsi="华文楷体" w:cs="Segoe UI" w:hint="eastAsia"/>
          <w:b/>
          <w:bCs/>
          <w:color w:val="404040"/>
          <w:kern w:val="0"/>
          <w:sz w:val="24"/>
          <w:szCs w:val="24"/>
        </w:rPr>
        <w:t>谷歌</w:t>
      </w:r>
      <w:r w:rsidR="003F66E8" w:rsidRPr="003F66E8">
        <w:rPr>
          <w:rFonts w:ascii="华文楷体" w:eastAsia="华文楷体" w:hAnsi="华文楷体" w:cs="Segoe UI"/>
          <w:b/>
          <w:bCs/>
          <w:color w:val="404040"/>
          <w:kern w:val="0"/>
          <w:sz w:val="24"/>
          <w:szCs w:val="24"/>
        </w:rPr>
        <w:t>Gemini Ultra</w:t>
      </w:r>
      <w:r w:rsidR="003F66E8">
        <w:rPr>
          <w:rFonts w:ascii="华文楷体" w:eastAsia="华文楷体" w:hAnsi="华文楷体" w:cs="Segoe UI" w:hint="eastAsia"/>
          <w:b/>
          <w:bCs/>
          <w:color w:val="404040"/>
          <w:kern w:val="0"/>
          <w:sz w:val="24"/>
          <w:szCs w:val="24"/>
        </w:rPr>
        <w:t>采用</w:t>
      </w:r>
      <w:r w:rsidR="00231991" w:rsidRPr="00231991">
        <w:rPr>
          <w:rFonts w:ascii="华文楷体" w:eastAsia="华文楷体" w:hAnsi="华文楷体" w:cs="Segoe UI"/>
          <w:b/>
          <w:bCs/>
          <w:color w:val="404040"/>
          <w:kern w:val="0"/>
          <w:sz w:val="24"/>
          <w:szCs w:val="24"/>
        </w:rPr>
        <w:t>多模态原生架构</w:t>
      </w:r>
      <w:r w:rsidR="003F66E8">
        <w:rPr>
          <w:rFonts w:ascii="华文楷体" w:eastAsia="华文楷体" w:hAnsi="华文楷体" w:cs="Segoe UI" w:hint="eastAsia"/>
          <w:b/>
          <w:bCs/>
          <w:color w:val="404040"/>
          <w:kern w:val="0"/>
          <w:sz w:val="24"/>
          <w:szCs w:val="24"/>
        </w:rPr>
        <w:t>设计</w:t>
      </w:r>
      <w:r w:rsidR="00231991" w:rsidRPr="00231991">
        <w:rPr>
          <w:rFonts w:ascii="华文楷体" w:eastAsia="华文楷体" w:hAnsi="华文楷体" w:cs="Segoe UI"/>
          <w:b/>
          <w:bCs/>
          <w:color w:val="404040"/>
          <w:kern w:val="0"/>
          <w:sz w:val="24"/>
          <w:szCs w:val="24"/>
        </w:rPr>
        <w:t>与数据效率提升</w:t>
      </w:r>
      <w:r>
        <w:rPr>
          <w:rFonts w:ascii="华文楷体" w:eastAsia="华文楷体" w:hAnsi="华文楷体" w:cs="Segoe UI" w:hint="eastAsia"/>
          <w:b/>
          <w:bCs/>
          <w:color w:val="404040"/>
          <w:kern w:val="0"/>
          <w:sz w:val="24"/>
          <w:szCs w:val="24"/>
        </w:rPr>
        <w:t>，</w:t>
      </w:r>
      <w:r w:rsidRPr="00E079BE">
        <w:rPr>
          <w:rFonts w:ascii="华文楷体" w:eastAsia="华文楷体" w:hAnsi="华文楷体" w:cs="Segoe UI" w:hint="eastAsia"/>
          <w:b/>
          <w:bCs/>
          <w:color w:val="404040"/>
          <w:kern w:val="0"/>
          <w:sz w:val="24"/>
          <w:szCs w:val="24"/>
        </w:rPr>
        <w:t>避免了传统多模态模型中多阶段训练的冗余计算</w:t>
      </w:r>
      <w:r w:rsidR="003F66E8">
        <w:rPr>
          <w:rFonts w:ascii="华文楷体" w:eastAsia="华文楷体" w:hAnsi="华文楷体" w:cs="Segoe UI" w:hint="eastAsia"/>
          <w:b/>
          <w:bCs/>
          <w:color w:val="404040"/>
          <w:kern w:val="0"/>
          <w:sz w:val="24"/>
          <w:szCs w:val="24"/>
        </w:rPr>
        <w:t>，降低大模型能耗</w:t>
      </w:r>
    </w:p>
    <w:p w:rsidR="00231991" w:rsidRDefault="00331A5F" w:rsidP="00E079BE">
      <w:pPr>
        <w:widowControl/>
        <w:shd w:val="clear" w:color="auto" w:fill="FFFFFF"/>
        <w:spacing w:before="206" w:after="206" w:line="429" w:lineRule="atLeast"/>
        <w:ind w:firstLineChars="200" w:firstLine="480"/>
        <w:jc w:val="left"/>
        <w:rPr>
          <w:rFonts w:ascii="华文楷体" w:eastAsia="华文楷体" w:hAnsi="华文楷体" w:cs="Segoe UI"/>
          <w:color w:val="404040"/>
          <w:kern w:val="0"/>
          <w:sz w:val="24"/>
          <w:szCs w:val="24"/>
        </w:rPr>
      </w:pPr>
      <w:r>
        <w:rPr>
          <w:rFonts w:ascii="华文楷体" w:eastAsia="华文楷体" w:hAnsi="华文楷体" w:cs="Segoe UI" w:hint="eastAsia"/>
          <w:color w:val="404040"/>
          <w:kern w:val="0"/>
          <w:sz w:val="24"/>
          <w:szCs w:val="24"/>
        </w:rPr>
        <w:t>谷歌</w:t>
      </w:r>
      <w:r w:rsidR="00231991" w:rsidRPr="00231991">
        <w:rPr>
          <w:rFonts w:ascii="华文楷体" w:eastAsia="华文楷体" w:hAnsi="华文楷体" w:cs="Segoe UI"/>
          <w:color w:val="404040"/>
          <w:kern w:val="0"/>
          <w:sz w:val="24"/>
          <w:szCs w:val="24"/>
        </w:rPr>
        <w:t>Gemini Ultra从预训练阶段即采用原生多模态</w:t>
      </w:r>
      <w:r w:rsidR="003F66E8">
        <w:rPr>
          <w:rFonts w:ascii="华文楷体" w:eastAsia="华文楷体" w:hAnsi="华文楷体" w:cs="Segoe UI" w:hint="eastAsia"/>
          <w:color w:val="404040"/>
          <w:kern w:val="0"/>
          <w:sz w:val="24"/>
          <w:szCs w:val="24"/>
        </w:rPr>
        <w:t>架构</w:t>
      </w:r>
      <w:r w:rsidR="00231991" w:rsidRPr="00231991">
        <w:rPr>
          <w:rFonts w:ascii="华文楷体" w:eastAsia="华文楷体" w:hAnsi="华文楷体" w:cs="Segoe UI"/>
          <w:color w:val="404040"/>
          <w:kern w:val="0"/>
          <w:sz w:val="24"/>
          <w:szCs w:val="24"/>
        </w:rPr>
        <w:t>设计，统一处理文本、图像、音频和视频数据，避免了传统多模态模型中多阶段训练的冗余计算。例如，在训练过程中，</w:t>
      </w:r>
      <w:r w:rsidR="00DD514E">
        <w:rPr>
          <w:rFonts w:ascii="华文楷体" w:eastAsia="华文楷体" w:hAnsi="华文楷体" w:cs="Segoe UI" w:hint="eastAsia"/>
          <w:color w:val="404040"/>
          <w:kern w:val="0"/>
          <w:sz w:val="24"/>
          <w:szCs w:val="24"/>
        </w:rPr>
        <w:t>大</w:t>
      </w:r>
      <w:r w:rsidR="00231991" w:rsidRPr="00231991">
        <w:rPr>
          <w:rFonts w:ascii="华文楷体" w:eastAsia="华文楷体" w:hAnsi="华文楷体" w:cs="Segoe UI"/>
          <w:color w:val="404040"/>
          <w:kern w:val="0"/>
          <w:sz w:val="24"/>
          <w:szCs w:val="24"/>
        </w:rPr>
        <w:t>模型直接对跨模态数据进行联合编码，减少中间数据转换带来的能耗</w:t>
      </w:r>
      <w:r w:rsidR="00DD514E">
        <w:rPr>
          <w:rFonts w:ascii="华文楷体" w:eastAsia="华文楷体" w:hAnsi="华文楷体" w:cs="Segoe UI"/>
          <w:color w:val="404040"/>
          <w:kern w:val="0"/>
          <w:sz w:val="24"/>
          <w:szCs w:val="24"/>
        </w:rPr>
        <w:t>。</w:t>
      </w:r>
      <w:r w:rsidR="00DD514E">
        <w:rPr>
          <w:rFonts w:ascii="华文楷体" w:eastAsia="华文楷体" w:hAnsi="华文楷体" w:cs="Segoe UI" w:hint="eastAsia"/>
          <w:color w:val="404040"/>
          <w:kern w:val="0"/>
          <w:sz w:val="24"/>
          <w:szCs w:val="24"/>
        </w:rPr>
        <w:t>除此之外</w:t>
      </w:r>
      <w:r w:rsidR="003D66AA">
        <w:rPr>
          <w:rFonts w:ascii="华文楷体" w:eastAsia="华文楷体" w:hAnsi="华文楷体" w:cs="Segoe UI"/>
          <w:color w:val="404040"/>
          <w:kern w:val="0"/>
          <w:sz w:val="24"/>
          <w:szCs w:val="24"/>
        </w:rPr>
        <w:t>，谷歌通过强化学习</w:t>
      </w:r>
      <w:r w:rsidR="00231991" w:rsidRPr="00231991">
        <w:rPr>
          <w:rFonts w:ascii="华文楷体" w:eastAsia="华文楷体" w:hAnsi="华文楷体" w:cs="Segoe UI"/>
          <w:color w:val="404040"/>
          <w:kern w:val="0"/>
          <w:sz w:val="24"/>
          <w:szCs w:val="24"/>
        </w:rPr>
        <w:t>和知识蒸馏技术，将小模型能力迁移至大模型，降低</w:t>
      </w:r>
      <w:r w:rsidR="00DD514E">
        <w:rPr>
          <w:rFonts w:ascii="华文楷体" w:eastAsia="华文楷体" w:hAnsi="华文楷体" w:cs="Segoe UI" w:hint="eastAsia"/>
          <w:color w:val="404040"/>
          <w:kern w:val="0"/>
          <w:sz w:val="24"/>
          <w:szCs w:val="24"/>
        </w:rPr>
        <w:t>模型</w:t>
      </w:r>
      <w:r w:rsidR="00231991" w:rsidRPr="00231991">
        <w:rPr>
          <w:rFonts w:ascii="华文楷体" w:eastAsia="华文楷体" w:hAnsi="华文楷体" w:cs="Segoe UI"/>
          <w:color w:val="404040"/>
          <w:kern w:val="0"/>
          <w:sz w:val="24"/>
          <w:szCs w:val="24"/>
        </w:rPr>
        <w:t>迭代训练次数。例如，Gemini Pro版本通过小模型复现大模型逻辑推理能力，使训练能耗降低40%。</w:t>
      </w:r>
    </w:p>
    <w:p w:rsidR="00674BCC" w:rsidRPr="00231991" w:rsidRDefault="003F66E8" w:rsidP="00674BCC">
      <w:pPr>
        <w:widowControl/>
        <w:shd w:val="clear" w:color="auto" w:fill="FFFFFF"/>
        <w:spacing w:before="206" w:after="206" w:line="429" w:lineRule="atLeast"/>
        <w:ind w:firstLineChars="200" w:firstLine="480"/>
        <w:jc w:val="left"/>
        <w:rPr>
          <w:rFonts w:ascii="华文楷体" w:eastAsia="华文楷体" w:hAnsi="华文楷体" w:cs="Segoe UI"/>
          <w:color w:val="404040"/>
          <w:kern w:val="0"/>
          <w:sz w:val="24"/>
          <w:szCs w:val="24"/>
        </w:rPr>
      </w:pPr>
      <w:r>
        <w:rPr>
          <w:rFonts w:ascii="华文楷体" w:eastAsia="华文楷体" w:hAnsi="华文楷体" w:cs="Segoe UI"/>
          <w:color w:val="404040"/>
          <w:kern w:val="0"/>
          <w:sz w:val="24"/>
          <w:szCs w:val="24"/>
        </w:rPr>
        <w:t>Gemini</w:t>
      </w:r>
      <w:r w:rsidR="00674BCC" w:rsidRPr="00674BCC">
        <w:rPr>
          <w:rFonts w:ascii="华文楷体" w:eastAsia="华文楷体" w:hAnsi="华文楷体" w:cs="Segoe UI"/>
          <w:color w:val="404040"/>
          <w:kern w:val="0"/>
          <w:sz w:val="24"/>
          <w:szCs w:val="24"/>
        </w:rPr>
        <w:t>基于增强的</w:t>
      </w:r>
      <w:r>
        <w:rPr>
          <w:rFonts w:ascii="华文楷体" w:eastAsia="华文楷体" w:hAnsi="华文楷体" w:cs="Segoe UI"/>
          <w:color w:val="404040"/>
          <w:kern w:val="0"/>
          <w:sz w:val="24"/>
          <w:szCs w:val="24"/>
        </w:rPr>
        <w:t>Transformer decoder</w:t>
      </w:r>
      <w:r w:rsidR="00674BCC" w:rsidRPr="00674BCC">
        <w:rPr>
          <w:rFonts w:ascii="华文楷体" w:eastAsia="华文楷体" w:hAnsi="华文楷体" w:cs="Segoe UI"/>
          <w:color w:val="404040"/>
          <w:kern w:val="0"/>
          <w:sz w:val="24"/>
          <w:szCs w:val="24"/>
        </w:rPr>
        <w:t>架构，采用高效的</w:t>
      </w:r>
      <w:r>
        <w:rPr>
          <w:rFonts w:ascii="华文楷体" w:eastAsia="华文楷体" w:hAnsi="华文楷体" w:cs="Segoe UI"/>
          <w:color w:val="404040"/>
          <w:kern w:val="0"/>
          <w:sz w:val="24"/>
          <w:szCs w:val="24"/>
        </w:rPr>
        <w:t>attention</w:t>
      </w:r>
      <w:r w:rsidR="00674BCC" w:rsidRPr="00674BCC">
        <w:rPr>
          <w:rFonts w:ascii="华文楷体" w:eastAsia="华文楷体" w:hAnsi="华文楷体" w:cs="Segoe UI"/>
          <w:color w:val="404040"/>
          <w:kern w:val="0"/>
          <w:sz w:val="24"/>
          <w:szCs w:val="24"/>
        </w:rPr>
        <w:t>机制，如multi - query attention，支持长达</w:t>
      </w:r>
      <w:r w:rsidR="00DD514E">
        <w:rPr>
          <w:rFonts w:ascii="华文楷体" w:eastAsia="华文楷体" w:hAnsi="华文楷体" w:cs="Segoe UI"/>
          <w:color w:val="404040"/>
          <w:kern w:val="0"/>
          <w:sz w:val="24"/>
          <w:szCs w:val="24"/>
        </w:rPr>
        <w:t>32k</w:t>
      </w:r>
      <w:r w:rsidR="00674BCC" w:rsidRPr="00674BCC">
        <w:rPr>
          <w:rFonts w:ascii="华文楷体" w:eastAsia="华文楷体" w:hAnsi="华文楷体" w:cs="Segoe UI"/>
          <w:color w:val="404040"/>
          <w:kern w:val="0"/>
          <w:sz w:val="24"/>
          <w:szCs w:val="24"/>
        </w:rPr>
        <w:t>的上下文长度。通过这种架构和机制设计，提高模型性能和效率，减少训练过程中的能源消耗。同时，优化模型架构，减少不必要的计算量和参数数量，提高能源利用率</w:t>
      </w:r>
      <w:r w:rsidR="00DD514E">
        <w:rPr>
          <w:rFonts w:ascii="华文楷体" w:eastAsia="华文楷体" w:hAnsi="华文楷体" w:cs="Segoe UI" w:hint="eastAsia"/>
          <w:color w:val="404040"/>
          <w:kern w:val="0"/>
          <w:sz w:val="24"/>
          <w:szCs w:val="24"/>
        </w:rPr>
        <w:t>，从而降低能耗</w:t>
      </w:r>
      <w:r w:rsidR="00674BCC" w:rsidRPr="00674BCC">
        <w:rPr>
          <w:rFonts w:ascii="华文楷体" w:eastAsia="华文楷体" w:hAnsi="华文楷体" w:cs="Segoe UI"/>
          <w:color w:val="404040"/>
          <w:kern w:val="0"/>
          <w:sz w:val="24"/>
          <w:szCs w:val="24"/>
        </w:rPr>
        <w:t>。</w:t>
      </w:r>
    </w:p>
    <w:p w:rsidR="00231991" w:rsidRPr="00231991" w:rsidRDefault="003F66E8" w:rsidP="00231991">
      <w:pPr>
        <w:widowControl/>
        <w:shd w:val="clear" w:color="auto" w:fill="FFFFFF"/>
        <w:spacing w:before="274" w:after="206" w:line="429" w:lineRule="atLeast"/>
        <w:jc w:val="left"/>
        <w:outlineLvl w:val="3"/>
        <w:rPr>
          <w:rFonts w:ascii="华文楷体" w:eastAsia="华文楷体" w:hAnsi="华文楷体" w:cs="Segoe UI"/>
          <w:b/>
          <w:bCs/>
          <w:color w:val="404040"/>
          <w:kern w:val="0"/>
          <w:sz w:val="24"/>
          <w:szCs w:val="24"/>
        </w:rPr>
      </w:pPr>
      <w:r>
        <w:rPr>
          <w:rFonts w:ascii="华文楷体" w:eastAsia="华文楷体" w:hAnsi="华文楷体" w:cs="Segoe UI"/>
          <w:b/>
          <w:bCs/>
          <w:color w:val="404040"/>
          <w:kern w:val="0"/>
          <w:sz w:val="24"/>
          <w:szCs w:val="24"/>
        </w:rPr>
        <w:t>3.</w:t>
      </w:r>
      <w:r>
        <w:rPr>
          <w:rFonts w:ascii="华文楷体" w:eastAsia="华文楷体" w:hAnsi="华文楷体" w:cs="Segoe UI" w:hint="eastAsia"/>
          <w:b/>
          <w:bCs/>
          <w:color w:val="404040"/>
          <w:kern w:val="0"/>
          <w:sz w:val="24"/>
          <w:szCs w:val="24"/>
        </w:rPr>
        <w:t>、谷歌</w:t>
      </w:r>
      <w:r w:rsidR="000C2BD2">
        <w:rPr>
          <w:rFonts w:ascii="华文楷体" w:eastAsia="华文楷体" w:hAnsi="华文楷体" w:cs="Segoe UI" w:hint="eastAsia"/>
          <w:b/>
          <w:bCs/>
          <w:color w:val="404040"/>
          <w:kern w:val="0"/>
          <w:sz w:val="24"/>
          <w:szCs w:val="24"/>
        </w:rPr>
        <w:t>通过优化数据中心的</w:t>
      </w:r>
      <w:r w:rsidR="0013265F">
        <w:rPr>
          <w:rFonts w:ascii="华文楷体" w:eastAsia="华文楷体" w:hAnsi="华文楷体" w:cs="Segoe UI"/>
          <w:b/>
          <w:bCs/>
          <w:color w:val="404040"/>
          <w:kern w:val="0"/>
          <w:sz w:val="24"/>
          <w:szCs w:val="24"/>
        </w:rPr>
        <w:t>能源</w:t>
      </w:r>
      <w:r w:rsidR="00231991" w:rsidRPr="00231991">
        <w:rPr>
          <w:rFonts w:ascii="华文楷体" w:eastAsia="华文楷体" w:hAnsi="华文楷体" w:cs="Segoe UI"/>
          <w:b/>
          <w:bCs/>
          <w:color w:val="404040"/>
          <w:kern w:val="0"/>
          <w:sz w:val="24"/>
          <w:szCs w:val="24"/>
        </w:rPr>
        <w:t>管理</w:t>
      </w:r>
      <w:r w:rsidR="00331A5F">
        <w:rPr>
          <w:rFonts w:ascii="华文楷体" w:eastAsia="华文楷体" w:hAnsi="华文楷体" w:cs="Segoe UI" w:hint="eastAsia"/>
          <w:b/>
          <w:bCs/>
          <w:color w:val="404040"/>
          <w:kern w:val="0"/>
          <w:sz w:val="24"/>
          <w:szCs w:val="24"/>
        </w:rPr>
        <w:t>，</w:t>
      </w:r>
      <w:r w:rsidR="0013265F">
        <w:rPr>
          <w:rFonts w:ascii="华文楷体" w:eastAsia="华文楷体" w:hAnsi="华文楷体" w:cs="Segoe UI" w:hint="eastAsia"/>
          <w:b/>
          <w:bCs/>
          <w:color w:val="404040"/>
          <w:kern w:val="0"/>
          <w:sz w:val="24"/>
          <w:szCs w:val="24"/>
        </w:rPr>
        <w:t>降低大模型</w:t>
      </w:r>
      <w:r w:rsidR="00331A5F">
        <w:rPr>
          <w:rFonts w:ascii="华文楷体" w:eastAsia="华文楷体" w:hAnsi="华文楷体" w:cs="Segoe UI" w:hint="eastAsia"/>
          <w:b/>
          <w:bCs/>
          <w:color w:val="404040"/>
          <w:kern w:val="0"/>
          <w:sz w:val="24"/>
          <w:szCs w:val="24"/>
        </w:rPr>
        <w:t>训练</w:t>
      </w:r>
      <w:r w:rsidR="0013265F">
        <w:rPr>
          <w:rFonts w:ascii="华文楷体" w:eastAsia="华文楷体" w:hAnsi="华文楷体" w:cs="Segoe UI" w:hint="eastAsia"/>
          <w:b/>
          <w:bCs/>
          <w:color w:val="404040"/>
          <w:kern w:val="0"/>
          <w:sz w:val="24"/>
          <w:szCs w:val="24"/>
        </w:rPr>
        <w:t>的能耗</w:t>
      </w:r>
    </w:p>
    <w:p w:rsidR="00E01D62" w:rsidRPr="00E01D62" w:rsidRDefault="008B706A" w:rsidP="00043FD3">
      <w:pPr>
        <w:widowControl/>
        <w:shd w:val="clear" w:color="auto" w:fill="FFFFFF"/>
        <w:spacing w:before="206" w:after="206" w:line="429" w:lineRule="atLeast"/>
        <w:ind w:firstLineChars="300" w:firstLine="720"/>
        <w:jc w:val="left"/>
        <w:rPr>
          <w:rFonts w:ascii="华文楷体" w:eastAsia="华文楷体" w:hAnsi="华文楷体" w:cs="Segoe UI"/>
          <w:color w:val="404040"/>
          <w:kern w:val="0"/>
          <w:sz w:val="24"/>
          <w:szCs w:val="24"/>
        </w:rPr>
      </w:pPr>
      <w:r>
        <w:rPr>
          <w:rFonts w:ascii="华文楷体" w:eastAsia="华文楷体" w:hAnsi="华文楷体" w:cs="Segoe UI" w:hint="eastAsia"/>
          <w:color w:val="404040"/>
          <w:kern w:val="0"/>
          <w:sz w:val="24"/>
          <w:szCs w:val="24"/>
        </w:rPr>
        <w:t>谷歌通过优化数据中心的</w:t>
      </w:r>
      <w:r w:rsidR="00DD514E">
        <w:rPr>
          <w:rFonts w:ascii="华文楷体" w:eastAsia="华文楷体" w:hAnsi="华文楷体" w:cs="Segoe UI" w:hint="eastAsia"/>
          <w:color w:val="404040"/>
          <w:kern w:val="0"/>
          <w:sz w:val="24"/>
          <w:szCs w:val="24"/>
        </w:rPr>
        <w:t>能源管理</w:t>
      </w:r>
      <w:r w:rsidR="002277AF" w:rsidRPr="00E01D62">
        <w:rPr>
          <w:rFonts w:ascii="华文楷体" w:eastAsia="华文楷体" w:hAnsi="华文楷体" w:cs="Segoe UI" w:hint="eastAsia"/>
          <w:color w:val="404040"/>
          <w:kern w:val="0"/>
          <w:sz w:val="24"/>
          <w:szCs w:val="24"/>
        </w:rPr>
        <w:t>来降低</w:t>
      </w:r>
      <w:r w:rsidR="002277AF">
        <w:rPr>
          <w:rFonts w:ascii="华文楷体" w:eastAsia="华文楷体" w:hAnsi="华文楷体" w:cs="Segoe UI"/>
          <w:color w:val="404040"/>
          <w:kern w:val="0"/>
          <w:sz w:val="24"/>
          <w:szCs w:val="24"/>
        </w:rPr>
        <w:t xml:space="preserve"> Gemini Ultra训练的</w:t>
      </w:r>
      <w:r w:rsidR="002277AF">
        <w:rPr>
          <w:rFonts w:ascii="华文楷体" w:eastAsia="华文楷体" w:hAnsi="华文楷体" w:cs="Segoe UI" w:hint="eastAsia"/>
          <w:color w:val="404040"/>
          <w:kern w:val="0"/>
          <w:sz w:val="24"/>
          <w:szCs w:val="24"/>
        </w:rPr>
        <w:t>能耗</w:t>
      </w:r>
      <w:r w:rsidR="002277AF" w:rsidRPr="00E01D62">
        <w:rPr>
          <w:rFonts w:ascii="华文楷体" w:eastAsia="华文楷体" w:hAnsi="华文楷体" w:cs="Segoe UI"/>
          <w:color w:val="404040"/>
          <w:kern w:val="0"/>
          <w:sz w:val="24"/>
          <w:szCs w:val="24"/>
        </w:rPr>
        <w:t>。</w:t>
      </w:r>
      <w:r w:rsidR="002277AF" w:rsidRPr="00231991">
        <w:rPr>
          <w:rFonts w:ascii="华文楷体" w:eastAsia="华文楷体" w:hAnsi="华文楷体" w:cs="Segoe UI"/>
          <w:color w:val="404040"/>
          <w:kern w:val="0"/>
          <w:sz w:val="24"/>
          <w:szCs w:val="24"/>
        </w:rPr>
        <w:t>在Gemini Ultra的训练中，这一策略与自研AI</w:t>
      </w:r>
      <w:r w:rsidR="002277AF">
        <w:rPr>
          <w:rFonts w:ascii="华文楷体" w:eastAsia="华文楷体" w:hAnsi="华文楷体" w:cs="Segoe UI"/>
          <w:color w:val="404040"/>
          <w:kern w:val="0"/>
          <w:sz w:val="24"/>
          <w:szCs w:val="24"/>
        </w:rPr>
        <w:t>节能平台结合，进一步降低</w:t>
      </w:r>
      <w:r w:rsidR="002277AF">
        <w:rPr>
          <w:rFonts w:ascii="华文楷体" w:eastAsia="华文楷体" w:hAnsi="华文楷体" w:cs="Segoe UI" w:hint="eastAsia"/>
          <w:color w:val="404040"/>
          <w:kern w:val="0"/>
          <w:sz w:val="24"/>
          <w:szCs w:val="24"/>
        </w:rPr>
        <w:t>能耗</w:t>
      </w:r>
      <w:r w:rsidR="002277AF" w:rsidRPr="00231991">
        <w:rPr>
          <w:rFonts w:ascii="华文楷体" w:eastAsia="华文楷体" w:hAnsi="华文楷体" w:cs="Segoe UI"/>
          <w:color w:val="404040"/>
          <w:kern w:val="0"/>
          <w:sz w:val="24"/>
          <w:szCs w:val="24"/>
        </w:rPr>
        <w:t>。</w:t>
      </w:r>
      <w:r w:rsidR="000C2BD2" w:rsidRPr="00E01D62">
        <w:rPr>
          <w:rFonts w:ascii="华文楷体" w:eastAsia="华文楷体" w:hAnsi="华文楷体" w:cs="Segoe UI"/>
          <w:color w:val="404040"/>
          <w:kern w:val="0"/>
          <w:sz w:val="24"/>
          <w:szCs w:val="24"/>
        </w:rPr>
        <w:lastRenderedPageBreak/>
        <w:t>通过操控计算机服务器和冷却系统等相关设备，根据数据中心的实时负载情况和环境温度，自动调整服务器运行状态和冷却系统参数，实现能源消耗的精细化管理，达到最佳能源效率。</w:t>
      </w:r>
      <w:r w:rsidR="0013265F" w:rsidRPr="00E01D62">
        <w:rPr>
          <w:rFonts w:ascii="华文楷体" w:eastAsia="华文楷体" w:hAnsi="华文楷体" w:cs="Segoe UI"/>
          <w:color w:val="404040"/>
          <w:kern w:val="0"/>
          <w:sz w:val="24"/>
          <w:szCs w:val="24"/>
        </w:rPr>
        <w:t>在服务器选型上，采用具有先进节能技术的设备，如具备动态功率管理和智能散热功能的服务器。动态功率管理可依据服务器工作负载自动调整功率，避免低负载时的能源浪费；智能散热系统能根据服务器温度精确控制散热风扇转速，减少不必要的散热能耗。</w:t>
      </w:r>
      <w:r w:rsidR="00043FD3">
        <w:rPr>
          <w:rFonts w:ascii="华文楷体" w:eastAsia="华文楷体" w:hAnsi="华文楷体" w:cs="Segoe UI" w:hint="eastAsia"/>
          <w:color w:val="404040"/>
          <w:kern w:val="0"/>
          <w:sz w:val="24"/>
          <w:szCs w:val="24"/>
        </w:rPr>
        <w:t>在冷却系统方面，采用自然冷却和液冷等先进技术，</w:t>
      </w:r>
      <w:r w:rsidR="00E01D62" w:rsidRPr="00E01D62">
        <w:rPr>
          <w:rFonts w:ascii="华文楷体" w:eastAsia="华文楷体" w:hAnsi="华文楷体" w:cs="Segoe UI" w:hint="eastAsia"/>
          <w:color w:val="404040"/>
          <w:kern w:val="0"/>
          <w:sz w:val="24"/>
          <w:szCs w:val="24"/>
        </w:rPr>
        <w:t>借助自然环境温度差异，通过合理通风设计，引入室外冷空气</w:t>
      </w:r>
      <w:r w:rsidR="00043FD3">
        <w:rPr>
          <w:rFonts w:ascii="华文楷体" w:eastAsia="华文楷体" w:hAnsi="华文楷体" w:cs="Segoe UI" w:hint="eastAsia"/>
          <w:color w:val="404040"/>
          <w:kern w:val="0"/>
          <w:sz w:val="24"/>
          <w:szCs w:val="24"/>
        </w:rPr>
        <w:t>降低室内温度，减少对传统空调制冷系统的依赖，降低能耗。</w:t>
      </w:r>
      <w:r w:rsidR="00E01D62" w:rsidRPr="00E01D62">
        <w:rPr>
          <w:rFonts w:ascii="华文楷体" w:eastAsia="华文楷体" w:hAnsi="华文楷体" w:cs="Segoe UI" w:hint="eastAsia"/>
          <w:color w:val="404040"/>
          <w:kern w:val="0"/>
          <w:sz w:val="24"/>
          <w:szCs w:val="24"/>
        </w:rPr>
        <w:t>利用冷却液带走服务器产生的热量，</w:t>
      </w:r>
      <w:r w:rsidR="00362704">
        <w:rPr>
          <w:rFonts w:ascii="华文楷体" w:eastAsia="华文楷体" w:hAnsi="华文楷体" w:cs="Segoe UI" w:hint="eastAsia"/>
          <w:color w:val="404040"/>
          <w:kern w:val="0"/>
          <w:sz w:val="24"/>
          <w:szCs w:val="24"/>
        </w:rPr>
        <w:t>冷却效率更高，能源消耗更低。将数据中心建设在</w:t>
      </w:r>
      <w:r w:rsidR="00E01D62" w:rsidRPr="00E01D62">
        <w:rPr>
          <w:rFonts w:ascii="华文楷体" w:eastAsia="华文楷体" w:hAnsi="华文楷体" w:cs="Segoe UI" w:hint="eastAsia"/>
          <w:color w:val="404040"/>
          <w:kern w:val="0"/>
          <w:sz w:val="24"/>
          <w:szCs w:val="24"/>
        </w:rPr>
        <w:t>靠近水电、风电、太阳能等清洁能源发</w:t>
      </w:r>
      <w:r w:rsidR="00331A5F">
        <w:rPr>
          <w:rFonts w:ascii="华文楷体" w:eastAsia="华文楷体" w:hAnsi="华文楷体" w:cs="Segoe UI" w:hint="eastAsia"/>
          <w:color w:val="404040"/>
          <w:kern w:val="0"/>
          <w:sz w:val="24"/>
          <w:szCs w:val="24"/>
        </w:rPr>
        <w:t>电站，</w:t>
      </w:r>
      <w:r w:rsidR="00E01D62" w:rsidRPr="00E01D62">
        <w:rPr>
          <w:rFonts w:ascii="华文楷体" w:eastAsia="华文楷体" w:hAnsi="华文楷体" w:cs="Segoe UI" w:hint="eastAsia"/>
          <w:color w:val="404040"/>
          <w:kern w:val="0"/>
          <w:sz w:val="24"/>
          <w:szCs w:val="24"/>
        </w:rPr>
        <w:t>减少能源传输过程中的损耗，同时优先使用清洁能源为数据中心供电，降低碳排放。</w:t>
      </w:r>
    </w:p>
    <w:p w:rsidR="00A0245F" w:rsidRPr="00757D67" w:rsidRDefault="00E01D62" w:rsidP="007C5D2A">
      <w:pPr>
        <w:widowControl/>
        <w:shd w:val="clear" w:color="auto" w:fill="FFFFFF"/>
        <w:spacing w:before="206" w:after="206" w:line="429" w:lineRule="atLeast"/>
        <w:ind w:firstLineChars="200" w:firstLine="480"/>
        <w:jc w:val="left"/>
        <w:rPr>
          <w:rFonts w:ascii="华文楷体" w:eastAsia="华文楷体" w:hAnsi="华文楷体" w:cs="Segoe UI"/>
          <w:color w:val="404040"/>
          <w:kern w:val="0"/>
          <w:sz w:val="24"/>
          <w:szCs w:val="24"/>
        </w:rPr>
      </w:pPr>
      <w:bookmarkStart w:id="2" w:name="_GoBack"/>
      <w:bookmarkEnd w:id="2"/>
      <w:r w:rsidRPr="00E01D62">
        <w:rPr>
          <w:rFonts w:ascii="华文楷体" w:eastAsia="华文楷体" w:hAnsi="华文楷体" w:cs="Segoe UI" w:hint="eastAsia"/>
          <w:color w:val="404040"/>
          <w:kern w:val="0"/>
          <w:sz w:val="24"/>
          <w:szCs w:val="24"/>
        </w:rPr>
        <w:t>谷歌</w:t>
      </w:r>
      <w:r w:rsidR="00362704">
        <w:rPr>
          <w:rFonts w:ascii="华文楷体" w:eastAsia="华文楷体" w:hAnsi="华文楷体" w:cs="Segoe UI" w:hint="eastAsia"/>
          <w:color w:val="404040"/>
          <w:kern w:val="0"/>
          <w:sz w:val="24"/>
          <w:szCs w:val="24"/>
        </w:rPr>
        <w:t>一直</w:t>
      </w:r>
      <w:r w:rsidRPr="00E01D62">
        <w:rPr>
          <w:rFonts w:ascii="华文楷体" w:eastAsia="华文楷体" w:hAnsi="华文楷体" w:cs="Segoe UI" w:hint="eastAsia"/>
          <w:color w:val="404040"/>
          <w:kern w:val="0"/>
          <w:sz w:val="24"/>
          <w:szCs w:val="24"/>
        </w:rPr>
        <w:t>致力于实现</w:t>
      </w:r>
      <w:r w:rsidR="007C5D2A">
        <w:rPr>
          <w:rFonts w:ascii="华文楷体" w:eastAsia="华文楷体" w:hAnsi="华文楷体" w:cs="Segoe UI"/>
          <w:color w:val="404040"/>
          <w:kern w:val="0"/>
          <w:sz w:val="24"/>
          <w:szCs w:val="24"/>
        </w:rPr>
        <w:t>100%</w:t>
      </w:r>
      <w:r w:rsidR="00362704">
        <w:rPr>
          <w:rFonts w:ascii="华文楷体" w:eastAsia="华文楷体" w:hAnsi="华文楷体" w:cs="Segoe UI"/>
          <w:color w:val="404040"/>
          <w:kern w:val="0"/>
          <w:sz w:val="24"/>
          <w:szCs w:val="24"/>
        </w:rPr>
        <w:t>使用可再生能源为数据中心供电，并连续多年</w:t>
      </w:r>
      <w:r w:rsidR="00362704">
        <w:rPr>
          <w:rFonts w:ascii="华文楷体" w:eastAsia="华文楷体" w:hAnsi="华文楷体" w:cs="Segoe UI" w:hint="eastAsia"/>
          <w:color w:val="404040"/>
          <w:kern w:val="0"/>
          <w:sz w:val="24"/>
          <w:szCs w:val="24"/>
        </w:rPr>
        <w:t>实现了</w:t>
      </w:r>
      <w:r w:rsidRPr="00E01D62">
        <w:rPr>
          <w:rFonts w:ascii="华文楷体" w:eastAsia="华文楷体" w:hAnsi="华文楷体" w:cs="Segoe UI"/>
          <w:color w:val="404040"/>
          <w:kern w:val="0"/>
          <w:sz w:val="24"/>
          <w:szCs w:val="24"/>
        </w:rPr>
        <w:t>这一目标。通过与可再生能源开发商合作，投资建设太阳能农场、风力发电场和地热能源项目等大规模可再生能源项目，确保数据中心的能源供应可持续且低碳。</w:t>
      </w:r>
      <w:r w:rsidR="00A0245F">
        <w:rPr>
          <w:rFonts w:ascii="华文楷体" w:eastAsia="华文楷体" w:hAnsi="华文楷体" w:cs="Segoe UI" w:hint="eastAsia"/>
          <w:color w:val="404040"/>
          <w:kern w:val="0"/>
          <w:sz w:val="24"/>
          <w:szCs w:val="24"/>
        </w:rPr>
        <w:t>谷歌优化能源使用时间，</w:t>
      </w:r>
      <w:r w:rsidRPr="00E01D62">
        <w:rPr>
          <w:rFonts w:ascii="华文楷体" w:eastAsia="华文楷体" w:hAnsi="华文楷体" w:cs="Segoe UI" w:hint="eastAsia"/>
          <w:color w:val="404040"/>
          <w:kern w:val="0"/>
          <w:sz w:val="24"/>
          <w:szCs w:val="24"/>
        </w:rPr>
        <w:t>采用</w:t>
      </w:r>
      <w:r w:rsidR="00DD514E">
        <w:rPr>
          <w:rFonts w:ascii="华文楷体" w:eastAsia="华文楷体" w:hAnsi="华文楷体" w:cs="Segoe UI" w:hint="eastAsia"/>
          <w:color w:val="404040"/>
          <w:kern w:val="0"/>
          <w:sz w:val="24"/>
          <w:szCs w:val="24"/>
        </w:rPr>
        <w:t>能耗</w:t>
      </w:r>
      <w:r w:rsidRPr="00E01D62">
        <w:rPr>
          <w:rFonts w:ascii="华文楷体" w:eastAsia="华文楷体" w:hAnsi="华文楷体" w:cs="Segoe UI"/>
          <w:color w:val="404040"/>
          <w:kern w:val="0"/>
          <w:sz w:val="24"/>
          <w:szCs w:val="24"/>
        </w:rPr>
        <w:t>负荷转移策略，将非紧急计算任务的时间安排转移到风能和太阳能等低碳能源最充足的时段</w:t>
      </w:r>
      <w:r w:rsidR="00DD514E">
        <w:rPr>
          <w:rFonts w:ascii="华文楷体" w:eastAsia="华文楷体" w:hAnsi="华文楷体" w:cs="Segoe UI"/>
          <w:color w:val="404040"/>
          <w:kern w:val="0"/>
          <w:sz w:val="24"/>
          <w:szCs w:val="24"/>
        </w:rPr>
        <w:t>，使数据中心的能源使用与可再生能源的生成相匹配，进一步降低</w:t>
      </w:r>
      <w:r w:rsidR="00DD514E">
        <w:rPr>
          <w:rFonts w:ascii="华文楷体" w:eastAsia="华文楷体" w:hAnsi="华文楷体" w:cs="Segoe UI" w:hint="eastAsia"/>
          <w:color w:val="404040"/>
          <w:kern w:val="0"/>
          <w:sz w:val="24"/>
          <w:szCs w:val="24"/>
        </w:rPr>
        <w:t>能耗</w:t>
      </w:r>
      <w:r w:rsidRPr="00E01D62">
        <w:rPr>
          <w:rFonts w:ascii="华文楷体" w:eastAsia="华文楷体" w:hAnsi="华文楷体" w:cs="Segoe UI"/>
          <w:color w:val="404040"/>
          <w:kern w:val="0"/>
          <w:sz w:val="24"/>
          <w:szCs w:val="24"/>
        </w:rPr>
        <w:t>。</w:t>
      </w:r>
    </w:p>
    <w:p w:rsidR="00231991" w:rsidRPr="00702B6D" w:rsidRDefault="00630C73" w:rsidP="00702B6D">
      <w:pPr>
        <w:widowControl/>
        <w:shd w:val="clear" w:color="auto" w:fill="FFFFFF"/>
        <w:spacing w:before="100" w:beforeAutospacing="1" w:after="206" w:line="429" w:lineRule="atLeast"/>
        <w:jc w:val="left"/>
        <w:rPr>
          <w:rFonts w:ascii="华文楷体" w:eastAsia="华文楷体" w:hAnsi="华文楷体" w:cs="Segoe UI"/>
          <w:b/>
          <w:bCs/>
          <w:color w:val="404040"/>
          <w:kern w:val="0"/>
          <w:sz w:val="28"/>
          <w:szCs w:val="28"/>
        </w:rPr>
      </w:pPr>
      <w:r w:rsidRPr="00702B6D">
        <w:rPr>
          <w:rFonts w:ascii="华文楷体" w:eastAsia="华文楷体" w:hAnsi="华文楷体" w:cs="Segoe UI"/>
          <w:b/>
          <w:bCs/>
          <w:color w:val="404040"/>
          <w:kern w:val="0"/>
          <w:sz w:val="28"/>
          <w:szCs w:val="28"/>
        </w:rPr>
        <w:t>二、</w:t>
      </w:r>
      <w:r w:rsidR="00C27B70" w:rsidRPr="00702B6D">
        <w:rPr>
          <w:rFonts w:ascii="华文楷体" w:eastAsia="华文楷体" w:hAnsi="华文楷体" w:cs="Segoe UI" w:hint="eastAsia"/>
          <w:b/>
          <w:bCs/>
          <w:color w:val="404040"/>
          <w:kern w:val="0"/>
          <w:sz w:val="28"/>
          <w:szCs w:val="28"/>
        </w:rPr>
        <w:t>谷歌</w:t>
      </w:r>
      <w:r w:rsidR="00C27B70" w:rsidRPr="00702B6D">
        <w:rPr>
          <w:rFonts w:ascii="华文楷体" w:eastAsia="华文楷体" w:hAnsi="华文楷体" w:cs="Segoe UI"/>
          <w:b/>
          <w:bCs/>
          <w:color w:val="404040"/>
          <w:kern w:val="0"/>
          <w:sz w:val="28"/>
          <w:szCs w:val="28"/>
        </w:rPr>
        <w:t>Gemini Ultra降低大模型能耗</w:t>
      </w:r>
      <w:r w:rsidR="00B90080" w:rsidRPr="00702B6D">
        <w:rPr>
          <w:rFonts w:ascii="华文楷体" w:eastAsia="华文楷体" w:hAnsi="华文楷体" w:cs="Segoe UI" w:hint="eastAsia"/>
          <w:b/>
          <w:bCs/>
          <w:color w:val="404040"/>
          <w:kern w:val="0"/>
          <w:sz w:val="28"/>
          <w:szCs w:val="28"/>
        </w:rPr>
        <w:t>的</w:t>
      </w:r>
      <w:r w:rsidR="00331A5F" w:rsidRPr="00702B6D">
        <w:rPr>
          <w:rFonts w:ascii="华文楷体" w:eastAsia="华文楷体" w:hAnsi="华文楷体" w:cs="Segoe UI" w:hint="eastAsia"/>
          <w:b/>
          <w:bCs/>
          <w:color w:val="404040"/>
          <w:kern w:val="0"/>
          <w:sz w:val="28"/>
          <w:szCs w:val="28"/>
        </w:rPr>
        <w:t>做法</w:t>
      </w:r>
      <w:r w:rsidR="00702B6D">
        <w:rPr>
          <w:rFonts w:ascii="华文楷体" w:eastAsia="华文楷体" w:hAnsi="华文楷体" w:cs="Segoe UI" w:hint="eastAsia"/>
          <w:b/>
          <w:bCs/>
          <w:color w:val="404040"/>
          <w:kern w:val="0"/>
          <w:sz w:val="28"/>
          <w:szCs w:val="28"/>
        </w:rPr>
        <w:t>对</w:t>
      </w:r>
      <w:r w:rsidR="00B90080" w:rsidRPr="00702B6D">
        <w:rPr>
          <w:rFonts w:ascii="华文楷体" w:eastAsia="华文楷体" w:hAnsi="华文楷体" w:cs="Segoe UI" w:hint="eastAsia"/>
          <w:b/>
          <w:bCs/>
          <w:color w:val="404040"/>
          <w:kern w:val="0"/>
          <w:sz w:val="28"/>
          <w:szCs w:val="28"/>
        </w:rPr>
        <w:t>电信</w:t>
      </w:r>
      <w:r w:rsidR="00331A5F" w:rsidRPr="00702B6D">
        <w:rPr>
          <w:rFonts w:ascii="华文楷体" w:eastAsia="华文楷体" w:hAnsi="华文楷体" w:cs="Segoe UI" w:hint="eastAsia"/>
          <w:b/>
          <w:bCs/>
          <w:color w:val="404040"/>
          <w:kern w:val="0"/>
          <w:sz w:val="28"/>
          <w:szCs w:val="28"/>
        </w:rPr>
        <w:t>运营商</w:t>
      </w:r>
      <w:r w:rsidR="00C27B70" w:rsidRPr="00702B6D">
        <w:rPr>
          <w:rFonts w:ascii="华文楷体" w:eastAsia="华文楷体" w:hAnsi="华文楷体" w:cs="Segoe UI"/>
          <w:b/>
          <w:bCs/>
          <w:color w:val="404040"/>
          <w:kern w:val="0"/>
          <w:sz w:val="28"/>
          <w:szCs w:val="28"/>
        </w:rPr>
        <w:t>的</w:t>
      </w:r>
      <w:r w:rsidR="00C27B70" w:rsidRPr="00702B6D">
        <w:rPr>
          <w:rFonts w:ascii="华文楷体" w:eastAsia="华文楷体" w:hAnsi="华文楷体" w:cs="Segoe UI" w:hint="eastAsia"/>
          <w:b/>
          <w:bCs/>
          <w:color w:val="404040"/>
          <w:kern w:val="0"/>
          <w:sz w:val="28"/>
          <w:szCs w:val="28"/>
        </w:rPr>
        <w:t>启示</w:t>
      </w:r>
    </w:p>
    <w:p w:rsidR="00231991" w:rsidRPr="00231991" w:rsidRDefault="00231991" w:rsidP="00231991">
      <w:pPr>
        <w:widowControl/>
        <w:shd w:val="clear" w:color="auto" w:fill="FFFFFF"/>
        <w:spacing w:before="274" w:after="206" w:line="429" w:lineRule="atLeast"/>
        <w:jc w:val="left"/>
        <w:outlineLvl w:val="3"/>
        <w:rPr>
          <w:rFonts w:ascii="华文楷体" w:eastAsia="华文楷体" w:hAnsi="华文楷体" w:cs="Segoe UI"/>
          <w:b/>
          <w:bCs/>
          <w:color w:val="404040"/>
          <w:kern w:val="0"/>
          <w:sz w:val="24"/>
          <w:szCs w:val="24"/>
        </w:rPr>
      </w:pPr>
      <w:r w:rsidRPr="00231991">
        <w:rPr>
          <w:rFonts w:ascii="华文楷体" w:eastAsia="华文楷体" w:hAnsi="华文楷体" w:cs="Segoe UI"/>
          <w:b/>
          <w:bCs/>
          <w:color w:val="404040"/>
          <w:kern w:val="0"/>
          <w:sz w:val="24"/>
          <w:szCs w:val="24"/>
        </w:rPr>
        <w:t>1. </w:t>
      </w:r>
      <w:r w:rsidR="002B599E">
        <w:rPr>
          <w:rFonts w:ascii="华文楷体" w:eastAsia="华文楷体" w:hAnsi="华文楷体" w:cs="Segoe UI" w:hint="eastAsia"/>
          <w:b/>
          <w:bCs/>
          <w:color w:val="404040"/>
          <w:kern w:val="0"/>
          <w:sz w:val="24"/>
          <w:szCs w:val="24"/>
        </w:rPr>
        <w:t>实施</w:t>
      </w:r>
      <w:r w:rsidRPr="00231991">
        <w:rPr>
          <w:rFonts w:ascii="华文楷体" w:eastAsia="华文楷体" w:hAnsi="华文楷体" w:cs="Segoe UI"/>
          <w:b/>
          <w:bCs/>
          <w:color w:val="404040"/>
          <w:kern w:val="0"/>
          <w:sz w:val="24"/>
          <w:szCs w:val="24"/>
        </w:rPr>
        <w:t>软硬件深度协同</w:t>
      </w:r>
      <w:r w:rsidR="002B599E">
        <w:rPr>
          <w:rFonts w:ascii="华文楷体" w:eastAsia="华文楷体" w:hAnsi="华文楷体" w:cs="Segoe UI" w:hint="eastAsia"/>
          <w:b/>
          <w:bCs/>
          <w:color w:val="404040"/>
          <w:kern w:val="0"/>
          <w:sz w:val="24"/>
          <w:szCs w:val="24"/>
        </w:rPr>
        <w:t>，合理配置和灵活调度算力资源，降低模型训练能耗</w:t>
      </w:r>
    </w:p>
    <w:p w:rsidR="002B599E" w:rsidRPr="00231991" w:rsidRDefault="00232C5E" w:rsidP="002B599E">
      <w:pPr>
        <w:widowControl/>
        <w:shd w:val="clear" w:color="auto" w:fill="FFFFFF"/>
        <w:spacing w:after="100" w:afterAutospacing="1" w:line="429" w:lineRule="atLeast"/>
        <w:ind w:firstLineChars="200" w:firstLine="480"/>
        <w:jc w:val="left"/>
        <w:rPr>
          <w:rFonts w:ascii="华文楷体" w:eastAsia="华文楷体" w:hAnsi="华文楷体" w:cs="Segoe UI"/>
          <w:color w:val="404040"/>
          <w:kern w:val="0"/>
          <w:sz w:val="24"/>
          <w:szCs w:val="24"/>
        </w:rPr>
      </w:pPr>
      <w:r w:rsidRPr="00B90080">
        <w:rPr>
          <w:rFonts w:ascii="华文楷体" w:eastAsia="华文楷体" w:hAnsi="华文楷体" w:cs="Segoe UI" w:hint="eastAsia"/>
          <w:bCs/>
          <w:color w:val="404040"/>
          <w:kern w:val="0"/>
          <w:sz w:val="24"/>
          <w:szCs w:val="24"/>
        </w:rPr>
        <w:t>一是</w:t>
      </w:r>
      <w:r w:rsidR="00A16CCF">
        <w:rPr>
          <w:rFonts w:ascii="华文楷体" w:eastAsia="华文楷体" w:hAnsi="华文楷体" w:cs="Segoe UI" w:hint="eastAsia"/>
          <w:bCs/>
          <w:color w:val="404040"/>
          <w:kern w:val="0"/>
          <w:sz w:val="24"/>
          <w:szCs w:val="24"/>
        </w:rPr>
        <w:t>需要加强与硬件厂商的合作，推动研发</w:t>
      </w:r>
      <w:r w:rsidR="00B90080" w:rsidRPr="00B90080">
        <w:rPr>
          <w:rFonts w:ascii="华文楷体" w:eastAsia="华文楷体" w:hAnsi="华文楷体" w:cs="Segoe UI" w:hint="eastAsia"/>
          <w:bCs/>
          <w:color w:val="404040"/>
          <w:kern w:val="0"/>
          <w:sz w:val="24"/>
          <w:szCs w:val="24"/>
        </w:rPr>
        <w:t>适合</w:t>
      </w:r>
      <w:r w:rsidR="00A16CCF">
        <w:rPr>
          <w:rFonts w:ascii="华文楷体" w:eastAsia="华文楷体" w:hAnsi="华文楷体" w:cs="Segoe UI" w:hint="eastAsia"/>
          <w:bCs/>
          <w:color w:val="404040"/>
          <w:kern w:val="0"/>
          <w:sz w:val="24"/>
          <w:szCs w:val="24"/>
        </w:rPr>
        <w:t>电信业务场景的</w:t>
      </w:r>
      <w:r w:rsidR="00B90080" w:rsidRPr="00B90080">
        <w:rPr>
          <w:rFonts w:ascii="华文楷体" w:eastAsia="华文楷体" w:hAnsi="华文楷体" w:cs="Segoe UI" w:hint="eastAsia"/>
          <w:bCs/>
          <w:color w:val="404040"/>
          <w:kern w:val="0"/>
          <w:sz w:val="24"/>
          <w:szCs w:val="24"/>
        </w:rPr>
        <w:t>大模型训练的专用芯片</w:t>
      </w:r>
      <w:r w:rsidR="00A16CCF">
        <w:rPr>
          <w:rFonts w:ascii="华文楷体" w:eastAsia="华文楷体" w:hAnsi="华文楷体" w:cs="Segoe UI" w:hint="eastAsia"/>
          <w:bCs/>
          <w:color w:val="404040"/>
          <w:kern w:val="0"/>
          <w:sz w:val="24"/>
          <w:szCs w:val="24"/>
        </w:rPr>
        <w:t>和</w:t>
      </w:r>
      <w:r w:rsidR="00B90080" w:rsidRPr="00B90080">
        <w:rPr>
          <w:rFonts w:ascii="华文楷体" w:eastAsia="华文楷体" w:hAnsi="华文楷体" w:cs="Segoe UI" w:hint="eastAsia"/>
          <w:bCs/>
          <w:color w:val="404040"/>
          <w:kern w:val="0"/>
          <w:sz w:val="24"/>
          <w:szCs w:val="24"/>
        </w:rPr>
        <w:t>计算设备，提高硬件与软件的适配性，</w:t>
      </w:r>
      <w:r w:rsidR="00D76065">
        <w:rPr>
          <w:rFonts w:ascii="华文楷体" w:eastAsia="华文楷体" w:hAnsi="华文楷体" w:cs="Segoe UI" w:hint="eastAsia"/>
          <w:bCs/>
          <w:color w:val="404040"/>
          <w:kern w:val="0"/>
          <w:sz w:val="24"/>
          <w:szCs w:val="24"/>
        </w:rPr>
        <w:t>实现软硬件深度协同，</w:t>
      </w:r>
      <w:r w:rsidR="00D76065">
        <w:rPr>
          <w:rFonts w:ascii="华文楷体" w:eastAsia="华文楷体" w:hAnsi="华文楷体" w:cs="Segoe UI" w:hint="eastAsia"/>
          <w:bCs/>
          <w:color w:val="404040"/>
          <w:kern w:val="0"/>
          <w:sz w:val="24"/>
          <w:szCs w:val="24"/>
        </w:rPr>
        <w:lastRenderedPageBreak/>
        <w:t>减少因硬件不匹配导致的能耗浪费。</w:t>
      </w:r>
      <w:r w:rsidR="002B599E">
        <w:rPr>
          <w:rFonts w:ascii="华文楷体" w:eastAsia="华文楷体" w:hAnsi="华文楷体" w:cs="Segoe UI" w:hint="eastAsia"/>
          <w:bCs/>
          <w:color w:val="404040"/>
          <w:kern w:val="0"/>
          <w:sz w:val="24"/>
          <w:szCs w:val="24"/>
        </w:rPr>
        <w:t>二是对于现有的算力基础设施，要动态</w:t>
      </w:r>
      <w:r w:rsidR="00B90080" w:rsidRPr="00B90080">
        <w:rPr>
          <w:rFonts w:ascii="华文楷体" w:eastAsia="华文楷体" w:hAnsi="华文楷体" w:cs="Segoe UI" w:hint="eastAsia"/>
          <w:bCs/>
          <w:color w:val="404040"/>
          <w:kern w:val="0"/>
          <w:sz w:val="24"/>
          <w:szCs w:val="24"/>
        </w:rPr>
        <w:t>进行评估和升级，合理配置资源，</w:t>
      </w:r>
      <w:r w:rsidR="00A16CCF">
        <w:rPr>
          <w:rFonts w:ascii="华文楷体" w:eastAsia="华文楷体" w:hAnsi="华文楷体" w:cs="Segoe UI" w:hint="eastAsia"/>
          <w:color w:val="404040"/>
          <w:kern w:val="0"/>
          <w:sz w:val="24"/>
          <w:szCs w:val="24"/>
        </w:rPr>
        <w:t>淘汰能耗高、性能低的设备，</w:t>
      </w:r>
      <w:r w:rsidR="00B90080" w:rsidRPr="00B90080">
        <w:rPr>
          <w:rFonts w:ascii="华文楷体" w:eastAsia="华文楷体" w:hAnsi="华文楷体" w:cs="Segoe UI" w:hint="eastAsia"/>
          <w:bCs/>
          <w:color w:val="404040"/>
          <w:kern w:val="0"/>
          <w:sz w:val="24"/>
          <w:szCs w:val="24"/>
        </w:rPr>
        <w:t>避免部分设备闲置或过载运行</w:t>
      </w:r>
      <w:r w:rsidR="00A16CCF">
        <w:rPr>
          <w:rFonts w:ascii="华文楷体" w:eastAsia="华文楷体" w:hAnsi="华文楷体" w:cs="Segoe UI" w:hint="eastAsia"/>
          <w:bCs/>
          <w:color w:val="404040"/>
          <w:kern w:val="0"/>
          <w:sz w:val="24"/>
          <w:szCs w:val="24"/>
        </w:rPr>
        <w:t>浪费能耗</w:t>
      </w:r>
      <w:r w:rsidR="00B90080" w:rsidRPr="00B90080">
        <w:rPr>
          <w:rFonts w:ascii="华文楷体" w:eastAsia="华文楷体" w:hAnsi="华文楷体" w:cs="Segoe UI" w:hint="eastAsia"/>
          <w:bCs/>
          <w:color w:val="404040"/>
          <w:kern w:val="0"/>
          <w:sz w:val="24"/>
          <w:szCs w:val="24"/>
        </w:rPr>
        <w:t>。</w:t>
      </w:r>
      <w:r w:rsidR="00231991" w:rsidRPr="00231991">
        <w:rPr>
          <w:rFonts w:ascii="华文楷体" w:eastAsia="华文楷体" w:hAnsi="华文楷体" w:cs="Segoe UI"/>
          <w:color w:val="404040"/>
          <w:kern w:val="0"/>
          <w:sz w:val="24"/>
          <w:szCs w:val="24"/>
        </w:rPr>
        <w:t>加速国产芯片的集群化部署，借鉴谷歌TPU集群的</w:t>
      </w:r>
      <w:r w:rsidR="002964E1">
        <w:rPr>
          <w:rFonts w:ascii="华文楷体" w:eastAsia="华文楷体" w:hAnsi="华文楷体" w:cs="Segoe UI" w:hint="eastAsia"/>
          <w:color w:val="404040"/>
          <w:kern w:val="0"/>
          <w:sz w:val="24"/>
          <w:szCs w:val="24"/>
        </w:rPr>
        <w:t>规模化部署和优化的做法进行大模型</w:t>
      </w:r>
      <w:r>
        <w:rPr>
          <w:rFonts w:ascii="华文楷体" w:eastAsia="华文楷体" w:hAnsi="华文楷体" w:cs="Segoe UI" w:hint="eastAsia"/>
          <w:color w:val="404040"/>
          <w:kern w:val="0"/>
          <w:sz w:val="24"/>
          <w:szCs w:val="24"/>
        </w:rPr>
        <w:t>训练</w:t>
      </w:r>
      <w:r w:rsidR="00231991" w:rsidRPr="00231991">
        <w:rPr>
          <w:rFonts w:ascii="华文楷体" w:eastAsia="华文楷体" w:hAnsi="华文楷体" w:cs="Segoe UI"/>
          <w:color w:val="404040"/>
          <w:kern w:val="0"/>
          <w:sz w:val="24"/>
          <w:szCs w:val="24"/>
        </w:rPr>
        <w:t>。例如，在</w:t>
      </w:r>
      <w:r w:rsidR="00331A5F">
        <w:rPr>
          <w:rFonts w:ascii="华文楷体" w:eastAsia="华文楷体" w:hAnsi="华文楷体" w:cs="Segoe UI" w:hint="eastAsia"/>
          <w:color w:val="404040"/>
          <w:kern w:val="0"/>
          <w:sz w:val="24"/>
          <w:szCs w:val="24"/>
        </w:rPr>
        <w:t>电信的</w:t>
      </w:r>
      <w:r w:rsidR="00231991" w:rsidRPr="00231991">
        <w:rPr>
          <w:rFonts w:ascii="华文楷体" w:eastAsia="华文楷体" w:hAnsi="华文楷体" w:cs="Segoe UI"/>
          <w:color w:val="404040"/>
          <w:kern w:val="0"/>
          <w:sz w:val="24"/>
          <w:szCs w:val="24"/>
        </w:rPr>
        <w:t>“息壤”</w:t>
      </w:r>
      <w:r w:rsidR="00A16CCF">
        <w:rPr>
          <w:rFonts w:ascii="华文楷体" w:eastAsia="华文楷体" w:hAnsi="华文楷体" w:cs="Segoe UI"/>
          <w:color w:val="404040"/>
          <w:kern w:val="0"/>
          <w:sz w:val="24"/>
          <w:szCs w:val="24"/>
        </w:rPr>
        <w:t>平台中引入</w:t>
      </w:r>
      <w:r w:rsidR="00B90080">
        <w:rPr>
          <w:rFonts w:ascii="华文楷体" w:eastAsia="华文楷体" w:hAnsi="华文楷体" w:cs="Segoe UI"/>
          <w:color w:val="404040"/>
          <w:kern w:val="0"/>
          <w:sz w:val="24"/>
          <w:szCs w:val="24"/>
        </w:rPr>
        <w:t>大规模无损光网络</w:t>
      </w:r>
      <w:r w:rsidR="00231991" w:rsidRPr="00231991">
        <w:rPr>
          <w:rFonts w:ascii="华文楷体" w:eastAsia="华文楷体" w:hAnsi="华文楷体" w:cs="Segoe UI"/>
          <w:color w:val="404040"/>
          <w:kern w:val="0"/>
          <w:sz w:val="24"/>
          <w:szCs w:val="24"/>
        </w:rPr>
        <w:t>，实现跨地域算力资源的灵活调度，</w:t>
      </w:r>
      <w:r w:rsidR="002B599E">
        <w:rPr>
          <w:rFonts w:ascii="华文楷体" w:eastAsia="华文楷体" w:hAnsi="华文楷体" w:cs="Segoe UI" w:hint="eastAsia"/>
          <w:color w:val="404040"/>
          <w:kern w:val="0"/>
          <w:sz w:val="24"/>
          <w:szCs w:val="24"/>
        </w:rPr>
        <w:t>降低训练能耗</w:t>
      </w:r>
      <w:r w:rsidR="00231991" w:rsidRPr="00231991">
        <w:rPr>
          <w:rFonts w:ascii="华文楷体" w:eastAsia="华文楷体" w:hAnsi="华文楷体" w:cs="Segoe UI"/>
          <w:color w:val="404040"/>
          <w:kern w:val="0"/>
          <w:sz w:val="24"/>
          <w:szCs w:val="24"/>
        </w:rPr>
        <w:t>。</w:t>
      </w:r>
      <w:r w:rsidR="002B599E">
        <w:rPr>
          <w:rFonts w:ascii="华文楷体" w:eastAsia="华文楷体" w:hAnsi="华文楷体" w:cs="Segoe UI" w:hint="eastAsia"/>
          <w:color w:val="404040"/>
          <w:kern w:val="0"/>
          <w:sz w:val="24"/>
          <w:szCs w:val="24"/>
        </w:rPr>
        <w:t>三是</w:t>
      </w:r>
      <w:r w:rsidR="002B599E" w:rsidRPr="00231991">
        <w:rPr>
          <w:rFonts w:ascii="华文楷体" w:eastAsia="华文楷体" w:hAnsi="华文楷体" w:cs="Segoe UI"/>
          <w:color w:val="404040"/>
          <w:kern w:val="0"/>
          <w:sz w:val="24"/>
          <w:szCs w:val="24"/>
        </w:rPr>
        <w:t>建立</w:t>
      </w:r>
      <w:r w:rsidR="002964E1">
        <w:rPr>
          <w:rFonts w:ascii="华文楷体" w:eastAsia="华文楷体" w:hAnsi="华文楷体" w:cs="Segoe UI" w:hint="eastAsia"/>
          <w:color w:val="404040"/>
          <w:kern w:val="0"/>
          <w:sz w:val="24"/>
          <w:szCs w:val="24"/>
        </w:rPr>
        <w:t>从</w:t>
      </w:r>
      <w:r w:rsidR="002B599E" w:rsidRPr="00231991">
        <w:rPr>
          <w:rFonts w:ascii="华文楷体" w:eastAsia="华文楷体" w:hAnsi="华文楷体" w:cs="Segoe UI"/>
          <w:color w:val="404040"/>
          <w:kern w:val="0"/>
          <w:sz w:val="24"/>
          <w:szCs w:val="24"/>
        </w:rPr>
        <w:t>芯片</w:t>
      </w:r>
      <w:r w:rsidR="002964E1">
        <w:rPr>
          <w:rFonts w:ascii="华文楷体" w:eastAsia="华文楷体" w:hAnsi="华文楷体" w:cs="Segoe UI" w:hint="eastAsia"/>
          <w:color w:val="404040"/>
          <w:kern w:val="0"/>
          <w:sz w:val="24"/>
          <w:szCs w:val="24"/>
        </w:rPr>
        <w:t>到</w:t>
      </w:r>
      <w:r w:rsidR="002B599E" w:rsidRPr="00231991">
        <w:rPr>
          <w:rFonts w:ascii="华文楷体" w:eastAsia="华文楷体" w:hAnsi="华文楷体" w:cs="Segoe UI"/>
          <w:color w:val="404040"/>
          <w:kern w:val="0"/>
          <w:sz w:val="24"/>
          <w:szCs w:val="24"/>
        </w:rPr>
        <w:t>服务器</w:t>
      </w:r>
      <w:r w:rsidR="002964E1">
        <w:rPr>
          <w:rFonts w:ascii="华文楷体" w:eastAsia="华文楷体" w:hAnsi="华文楷体" w:cs="Segoe UI" w:hint="eastAsia"/>
          <w:color w:val="404040"/>
          <w:kern w:val="0"/>
          <w:sz w:val="24"/>
          <w:szCs w:val="24"/>
        </w:rPr>
        <w:t>再到</w:t>
      </w:r>
      <w:r w:rsidR="002964E1">
        <w:rPr>
          <w:rFonts w:ascii="华文楷体" w:eastAsia="华文楷体" w:hAnsi="华文楷体" w:cs="Segoe UI"/>
          <w:color w:val="404040"/>
          <w:kern w:val="0"/>
          <w:sz w:val="24"/>
          <w:szCs w:val="24"/>
        </w:rPr>
        <w:t>数据</w:t>
      </w:r>
      <w:r w:rsidR="002964E1">
        <w:rPr>
          <w:rFonts w:ascii="华文楷体" w:eastAsia="华文楷体" w:hAnsi="华文楷体" w:cs="Segoe UI" w:hint="eastAsia"/>
          <w:color w:val="404040"/>
          <w:kern w:val="0"/>
          <w:sz w:val="24"/>
          <w:szCs w:val="24"/>
        </w:rPr>
        <w:t>中心的</w:t>
      </w:r>
      <w:r w:rsidR="002B599E" w:rsidRPr="00231991">
        <w:rPr>
          <w:rFonts w:ascii="华文楷体" w:eastAsia="华文楷体" w:hAnsi="华文楷体" w:cs="Segoe UI"/>
          <w:color w:val="404040"/>
          <w:kern w:val="0"/>
          <w:sz w:val="24"/>
          <w:szCs w:val="24"/>
        </w:rPr>
        <w:t>三级能耗监测系统，引入</w:t>
      </w:r>
      <w:r w:rsidR="002964E1">
        <w:rPr>
          <w:rFonts w:ascii="华文楷体" w:eastAsia="华文楷体" w:hAnsi="华文楷体" w:cs="Segoe UI" w:hint="eastAsia"/>
          <w:color w:val="404040"/>
          <w:kern w:val="0"/>
          <w:sz w:val="24"/>
          <w:szCs w:val="24"/>
        </w:rPr>
        <w:t>人工智能</w:t>
      </w:r>
      <w:r w:rsidR="002B599E">
        <w:rPr>
          <w:rFonts w:ascii="华文楷体" w:eastAsia="华文楷体" w:hAnsi="华文楷体" w:cs="Segoe UI"/>
          <w:color w:val="404040"/>
          <w:kern w:val="0"/>
          <w:sz w:val="24"/>
          <w:szCs w:val="24"/>
        </w:rPr>
        <w:t>驱动的动态功耗调节技术</w:t>
      </w:r>
      <w:r w:rsidR="002B599E">
        <w:rPr>
          <w:rFonts w:ascii="华文楷体" w:eastAsia="华文楷体" w:hAnsi="华文楷体" w:cs="Segoe UI" w:hint="eastAsia"/>
          <w:color w:val="404040"/>
          <w:kern w:val="0"/>
          <w:sz w:val="24"/>
          <w:szCs w:val="24"/>
        </w:rPr>
        <w:t>，</w:t>
      </w:r>
      <w:r w:rsidR="002B599E">
        <w:rPr>
          <w:rFonts w:ascii="华文楷体" w:eastAsia="华文楷体" w:hAnsi="华文楷体" w:cs="Segoe UI"/>
          <w:color w:val="404040"/>
          <w:kern w:val="0"/>
          <w:sz w:val="24"/>
          <w:szCs w:val="24"/>
        </w:rPr>
        <w:t>在模型训练高峰期自动启用低功耗模式，</w:t>
      </w:r>
      <w:r w:rsidR="00A16CCF">
        <w:rPr>
          <w:rFonts w:ascii="华文楷体" w:eastAsia="华文楷体" w:hAnsi="华文楷体" w:cs="Segoe UI" w:hint="eastAsia"/>
          <w:color w:val="404040"/>
          <w:kern w:val="0"/>
          <w:sz w:val="24"/>
          <w:szCs w:val="24"/>
        </w:rPr>
        <w:t>部署</w:t>
      </w:r>
      <w:r w:rsidR="002964E1">
        <w:rPr>
          <w:rFonts w:ascii="华文楷体" w:eastAsia="华文楷体" w:hAnsi="华文楷体" w:cs="Segoe UI" w:hint="eastAsia"/>
          <w:color w:val="404040"/>
          <w:kern w:val="0"/>
          <w:sz w:val="24"/>
          <w:szCs w:val="24"/>
        </w:rPr>
        <w:t>节能型服务</w:t>
      </w:r>
      <w:r w:rsidR="00A16CCF" w:rsidRPr="00A16CCF">
        <w:rPr>
          <w:rFonts w:ascii="华文楷体" w:eastAsia="华文楷体" w:hAnsi="华文楷体" w:cs="Segoe UI" w:hint="eastAsia"/>
          <w:color w:val="404040"/>
          <w:kern w:val="0"/>
          <w:sz w:val="24"/>
          <w:szCs w:val="24"/>
        </w:rPr>
        <w:t>器</w:t>
      </w:r>
      <w:r w:rsidR="00A16CCF">
        <w:rPr>
          <w:rFonts w:ascii="华文楷体" w:eastAsia="华文楷体" w:hAnsi="华文楷体" w:cs="Segoe UI" w:hint="eastAsia"/>
          <w:color w:val="404040"/>
          <w:kern w:val="0"/>
          <w:sz w:val="24"/>
          <w:szCs w:val="24"/>
        </w:rPr>
        <w:t>，</w:t>
      </w:r>
      <w:r w:rsidR="002B599E">
        <w:rPr>
          <w:rFonts w:ascii="华文楷体" w:eastAsia="华文楷体" w:hAnsi="华文楷体" w:cs="Segoe UI" w:hint="eastAsia"/>
          <w:color w:val="404040"/>
          <w:kern w:val="0"/>
          <w:sz w:val="24"/>
          <w:szCs w:val="24"/>
        </w:rPr>
        <w:t>提高</w:t>
      </w:r>
      <w:r w:rsidR="002B599E">
        <w:rPr>
          <w:rFonts w:ascii="华文楷体" w:eastAsia="华文楷体" w:hAnsi="华文楷体" w:cs="Segoe UI"/>
          <w:color w:val="404040"/>
          <w:kern w:val="0"/>
          <w:sz w:val="24"/>
          <w:szCs w:val="24"/>
        </w:rPr>
        <w:t>机房平均节能率</w:t>
      </w:r>
      <w:r w:rsidR="002B599E" w:rsidRPr="00231991">
        <w:rPr>
          <w:rFonts w:ascii="华文楷体" w:eastAsia="华文楷体" w:hAnsi="华文楷体" w:cs="Segoe UI"/>
          <w:color w:val="404040"/>
          <w:kern w:val="0"/>
          <w:sz w:val="24"/>
          <w:szCs w:val="24"/>
        </w:rPr>
        <w:t>。</w:t>
      </w:r>
      <w:r w:rsidR="002B599E" w:rsidRPr="00630C73">
        <w:rPr>
          <w:rFonts w:ascii="华文楷体" w:eastAsia="华文楷体" w:hAnsi="华文楷体" w:cs="Segoe UI" w:hint="eastAsia"/>
          <w:color w:val="404040"/>
          <w:kern w:val="0"/>
          <w:sz w:val="24"/>
          <w:szCs w:val="24"/>
        </w:rPr>
        <w:t>在数据中心的建设中，合理规划硬件设备的布</w:t>
      </w:r>
      <w:r w:rsidR="00A16CCF">
        <w:rPr>
          <w:rFonts w:ascii="华文楷体" w:eastAsia="华文楷体" w:hAnsi="华文楷体" w:cs="Segoe UI" w:hint="eastAsia"/>
          <w:color w:val="404040"/>
          <w:kern w:val="0"/>
          <w:sz w:val="24"/>
          <w:szCs w:val="24"/>
        </w:rPr>
        <w:t>局，</w:t>
      </w:r>
      <w:r w:rsidR="002B599E">
        <w:rPr>
          <w:rFonts w:ascii="华文楷体" w:eastAsia="华文楷体" w:hAnsi="华文楷体" w:cs="Segoe UI" w:hint="eastAsia"/>
          <w:color w:val="404040"/>
          <w:kern w:val="0"/>
          <w:sz w:val="24"/>
          <w:szCs w:val="24"/>
        </w:rPr>
        <w:t>优化散热通道设计，提高自然冷却的利用率，降低冷却系统的能耗</w:t>
      </w:r>
      <w:r w:rsidR="00A16CCF">
        <w:rPr>
          <w:rFonts w:ascii="华文楷体" w:eastAsia="华文楷体" w:hAnsi="华文楷体" w:cs="Segoe UI" w:hint="eastAsia"/>
          <w:color w:val="404040"/>
          <w:kern w:val="0"/>
          <w:sz w:val="24"/>
          <w:szCs w:val="24"/>
        </w:rPr>
        <w:t>。</w:t>
      </w:r>
    </w:p>
    <w:p w:rsidR="00231991" w:rsidRPr="00231991" w:rsidRDefault="00231991" w:rsidP="00231991">
      <w:pPr>
        <w:widowControl/>
        <w:shd w:val="clear" w:color="auto" w:fill="FFFFFF"/>
        <w:spacing w:before="274" w:after="206" w:line="429" w:lineRule="atLeast"/>
        <w:jc w:val="left"/>
        <w:outlineLvl w:val="3"/>
        <w:rPr>
          <w:rFonts w:ascii="华文楷体" w:eastAsia="华文楷体" w:hAnsi="华文楷体" w:cs="Segoe UI"/>
          <w:b/>
          <w:bCs/>
          <w:color w:val="404040"/>
          <w:kern w:val="0"/>
          <w:sz w:val="24"/>
          <w:szCs w:val="24"/>
        </w:rPr>
      </w:pPr>
      <w:r w:rsidRPr="00231991">
        <w:rPr>
          <w:rFonts w:ascii="华文楷体" w:eastAsia="华文楷体" w:hAnsi="华文楷体" w:cs="Segoe UI"/>
          <w:b/>
          <w:bCs/>
          <w:color w:val="404040"/>
          <w:kern w:val="0"/>
          <w:sz w:val="24"/>
          <w:szCs w:val="24"/>
        </w:rPr>
        <w:t>2. </w:t>
      </w:r>
      <w:r w:rsidR="00245232" w:rsidRPr="00245232">
        <w:rPr>
          <w:rFonts w:ascii="华文楷体" w:eastAsia="华文楷体" w:hAnsi="华文楷体" w:cs="Segoe UI" w:hint="eastAsia"/>
          <w:b/>
          <w:bCs/>
          <w:color w:val="404040"/>
          <w:kern w:val="0"/>
          <w:sz w:val="24"/>
          <w:szCs w:val="24"/>
        </w:rPr>
        <w:t>采用跨模态联合预训练架构</w:t>
      </w:r>
      <w:r w:rsidR="00245232">
        <w:rPr>
          <w:rFonts w:ascii="华文楷体" w:eastAsia="华文楷体" w:hAnsi="华文楷体" w:cs="Segoe UI" w:hint="eastAsia"/>
          <w:b/>
          <w:bCs/>
          <w:color w:val="404040"/>
          <w:kern w:val="0"/>
          <w:sz w:val="24"/>
          <w:szCs w:val="24"/>
        </w:rPr>
        <w:t>，</w:t>
      </w:r>
      <w:r w:rsidRPr="00231991">
        <w:rPr>
          <w:rFonts w:ascii="华文楷体" w:eastAsia="华文楷体" w:hAnsi="华文楷体" w:cs="Segoe UI"/>
          <w:b/>
          <w:bCs/>
          <w:color w:val="404040"/>
          <w:kern w:val="0"/>
          <w:sz w:val="24"/>
          <w:szCs w:val="24"/>
        </w:rPr>
        <w:t>推进多模态与轻量化技术融合</w:t>
      </w:r>
      <w:r w:rsidR="002964E1">
        <w:rPr>
          <w:rFonts w:ascii="华文楷体" w:eastAsia="华文楷体" w:hAnsi="华文楷体" w:cs="Segoe UI" w:hint="eastAsia"/>
          <w:b/>
          <w:bCs/>
          <w:color w:val="404040"/>
          <w:kern w:val="0"/>
          <w:sz w:val="24"/>
          <w:szCs w:val="24"/>
        </w:rPr>
        <w:t>，降低能耗</w:t>
      </w:r>
    </w:p>
    <w:p w:rsidR="001B4EA8" w:rsidRPr="00231991" w:rsidRDefault="002964E1" w:rsidP="001B4EA8">
      <w:pPr>
        <w:widowControl/>
        <w:shd w:val="clear" w:color="auto" w:fill="FFFFFF"/>
        <w:spacing w:after="100" w:afterAutospacing="1" w:line="429" w:lineRule="atLeast"/>
        <w:ind w:firstLineChars="200" w:firstLine="480"/>
        <w:jc w:val="left"/>
        <w:rPr>
          <w:rFonts w:ascii="华文楷体" w:eastAsia="华文楷体" w:hAnsi="华文楷体" w:cs="Segoe UI"/>
          <w:color w:val="404040"/>
          <w:kern w:val="0"/>
          <w:sz w:val="24"/>
          <w:szCs w:val="24"/>
        </w:rPr>
      </w:pPr>
      <w:r>
        <w:rPr>
          <w:rFonts w:ascii="华文楷体" w:eastAsia="华文楷体" w:hAnsi="华文楷体" w:cs="Segoe UI" w:hint="eastAsia"/>
          <w:color w:val="404040"/>
          <w:kern w:val="0"/>
          <w:sz w:val="24"/>
          <w:szCs w:val="24"/>
        </w:rPr>
        <w:t>电信运营商</w:t>
      </w:r>
      <w:r w:rsidR="001B4EA8">
        <w:rPr>
          <w:rFonts w:ascii="华文楷体" w:eastAsia="华文楷体" w:hAnsi="华文楷体" w:cs="Segoe UI" w:hint="eastAsia"/>
          <w:color w:val="404040"/>
          <w:kern w:val="0"/>
          <w:sz w:val="24"/>
          <w:szCs w:val="24"/>
        </w:rPr>
        <w:t>需要</w:t>
      </w:r>
      <w:r w:rsidR="001B4EA8" w:rsidRPr="009B51E3">
        <w:rPr>
          <w:rFonts w:ascii="华文楷体" w:eastAsia="华文楷体" w:hAnsi="华文楷体" w:cs="Segoe UI" w:hint="eastAsia"/>
          <w:color w:val="404040"/>
          <w:kern w:val="0"/>
          <w:sz w:val="24"/>
          <w:szCs w:val="24"/>
        </w:rPr>
        <w:t>加大对人工智能算法和模型架构的研究投入，与高校、科研机</w:t>
      </w:r>
      <w:r w:rsidR="001B4EA8">
        <w:rPr>
          <w:rFonts w:ascii="华文楷体" w:eastAsia="华文楷体" w:hAnsi="华文楷体" w:cs="Segoe UI" w:hint="eastAsia"/>
          <w:color w:val="404040"/>
          <w:kern w:val="0"/>
          <w:sz w:val="24"/>
          <w:szCs w:val="24"/>
        </w:rPr>
        <w:t>构合作，开展前沿技术的研究和应用，</w:t>
      </w:r>
      <w:r>
        <w:rPr>
          <w:rFonts w:ascii="华文楷体" w:eastAsia="华文楷体" w:hAnsi="华文楷体" w:cs="Segoe UI" w:hint="eastAsia"/>
          <w:color w:val="404040"/>
          <w:kern w:val="0"/>
          <w:sz w:val="24"/>
          <w:szCs w:val="24"/>
        </w:rPr>
        <w:t>借鉴谷歌的多模态训练架构，</w:t>
      </w:r>
      <w:r w:rsidR="001B4EA8" w:rsidRPr="009B51E3">
        <w:rPr>
          <w:rFonts w:ascii="华文楷体" w:eastAsia="华文楷体" w:hAnsi="华文楷体" w:cs="Segoe UI" w:hint="eastAsia"/>
          <w:color w:val="404040"/>
          <w:kern w:val="0"/>
          <w:sz w:val="24"/>
          <w:szCs w:val="24"/>
        </w:rPr>
        <w:t>探索适合电信业务特点的高效模型架构和算法。建立模型评估和优化机制，定期对现有模型进行评估和优化，提高模型的能源利用效率和性能表现。</w:t>
      </w:r>
    </w:p>
    <w:p w:rsidR="002B599E" w:rsidRDefault="00245232" w:rsidP="002B599E">
      <w:pPr>
        <w:widowControl/>
        <w:shd w:val="clear" w:color="auto" w:fill="FFFFFF"/>
        <w:spacing w:after="100" w:afterAutospacing="1" w:line="429" w:lineRule="atLeast"/>
        <w:ind w:firstLineChars="200" w:firstLine="480"/>
        <w:jc w:val="left"/>
        <w:rPr>
          <w:rFonts w:ascii="华文楷体" w:eastAsia="华文楷体" w:hAnsi="华文楷体" w:cs="Segoe UI"/>
          <w:color w:val="404040"/>
          <w:kern w:val="0"/>
          <w:sz w:val="24"/>
          <w:szCs w:val="24"/>
        </w:rPr>
      </w:pPr>
      <w:r w:rsidRPr="002964E1">
        <w:rPr>
          <w:rFonts w:ascii="华文楷体" w:eastAsia="华文楷体" w:hAnsi="华文楷体" w:cs="Segoe UI" w:hint="eastAsia"/>
          <w:bCs/>
          <w:color w:val="404040"/>
          <w:kern w:val="0"/>
          <w:sz w:val="24"/>
          <w:szCs w:val="24"/>
        </w:rPr>
        <w:t>一是</w:t>
      </w:r>
      <w:r w:rsidR="00231991" w:rsidRPr="002964E1">
        <w:rPr>
          <w:rFonts w:ascii="华文楷体" w:eastAsia="华文楷体" w:hAnsi="华文楷体" w:cs="Segoe UI"/>
          <w:color w:val="404040"/>
          <w:kern w:val="0"/>
          <w:sz w:val="24"/>
          <w:szCs w:val="24"/>
        </w:rPr>
        <w:t>在</w:t>
      </w:r>
      <w:r w:rsidR="002964E1">
        <w:rPr>
          <w:rFonts w:ascii="华文楷体" w:eastAsia="华文楷体" w:hAnsi="华文楷体" w:cs="Segoe UI" w:hint="eastAsia"/>
          <w:color w:val="404040"/>
          <w:kern w:val="0"/>
          <w:sz w:val="24"/>
          <w:szCs w:val="24"/>
        </w:rPr>
        <w:t>诸如电信的</w:t>
      </w:r>
      <w:r w:rsidR="00231991" w:rsidRPr="00231991">
        <w:rPr>
          <w:rFonts w:ascii="华文楷体" w:eastAsia="华文楷体" w:hAnsi="华文楷体" w:cs="Segoe UI"/>
          <w:color w:val="404040"/>
          <w:kern w:val="0"/>
          <w:sz w:val="24"/>
          <w:szCs w:val="24"/>
        </w:rPr>
        <w:t>星辰大模型后续版本中，采用跨模态联合预训练架构。例如，将视觉、语音数据与文本同步输入，利用注意力机制实现模态间特征共享，减少30%以上的重复计算。</w:t>
      </w:r>
      <w:r>
        <w:rPr>
          <w:rFonts w:ascii="华文楷体" w:eastAsia="华文楷体" w:hAnsi="华文楷体" w:cs="Segoe UI" w:hint="eastAsia"/>
          <w:color w:val="404040"/>
          <w:kern w:val="0"/>
          <w:sz w:val="24"/>
          <w:szCs w:val="24"/>
        </w:rPr>
        <w:t>二是</w:t>
      </w:r>
      <w:r w:rsidR="00231991" w:rsidRPr="00231991">
        <w:rPr>
          <w:rFonts w:ascii="华文楷体" w:eastAsia="华文楷体" w:hAnsi="华文楷体" w:cs="Segoe UI"/>
          <w:color w:val="404040"/>
          <w:kern w:val="0"/>
          <w:sz w:val="24"/>
          <w:szCs w:val="24"/>
        </w:rPr>
        <w:t>借鉴谷歌知识蒸馏技术，通过TeleChat2-115B生成高质量推理数据集，训练适用于边缘设备的小模型（如10亿参数级）。在智慧城市场景中，此类模型可部署于摄像头终端，实现本地化行为分析，降低云端算力负载</w:t>
      </w:r>
      <w:r w:rsidR="009B51E3">
        <w:rPr>
          <w:rFonts w:ascii="华文楷体" w:eastAsia="华文楷体" w:hAnsi="华文楷体" w:cs="Segoe UI" w:hint="eastAsia"/>
          <w:color w:val="404040"/>
          <w:kern w:val="0"/>
          <w:sz w:val="24"/>
          <w:szCs w:val="24"/>
        </w:rPr>
        <w:t>。</w:t>
      </w:r>
      <w:r w:rsidR="002B599E">
        <w:rPr>
          <w:rFonts w:ascii="华文楷体" w:eastAsia="华文楷体" w:hAnsi="华文楷体" w:cs="Segoe UI" w:hint="eastAsia"/>
          <w:color w:val="404040"/>
          <w:kern w:val="0"/>
          <w:sz w:val="24"/>
          <w:szCs w:val="24"/>
        </w:rPr>
        <w:t>三是</w:t>
      </w:r>
      <w:r w:rsidR="002B599E" w:rsidRPr="002B599E">
        <w:rPr>
          <w:rFonts w:ascii="华文楷体" w:eastAsia="华文楷体" w:hAnsi="华文楷体" w:cs="Segoe UI" w:hint="eastAsia"/>
          <w:color w:val="404040"/>
          <w:kern w:val="0"/>
          <w:sz w:val="24"/>
          <w:szCs w:val="24"/>
        </w:rPr>
        <w:t>开发自主可控的</w:t>
      </w:r>
      <w:r w:rsidR="008F1C07">
        <w:rPr>
          <w:rFonts w:ascii="华文楷体" w:eastAsia="华文楷体" w:hAnsi="华文楷体" w:cs="Segoe UI" w:hint="eastAsia"/>
          <w:color w:val="404040"/>
          <w:kern w:val="0"/>
          <w:sz w:val="24"/>
          <w:szCs w:val="24"/>
        </w:rPr>
        <w:t>分布式训练框架，重点优化任务调度与容错机制。从预训练阶段即采用原生多模态</w:t>
      </w:r>
      <w:r w:rsidR="002B599E" w:rsidRPr="002B599E">
        <w:rPr>
          <w:rFonts w:ascii="华文楷体" w:eastAsia="华文楷体" w:hAnsi="华文楷体" w:cs="Segoe UI" w:hint="eastAsia"/>
          <w:color w:val="404040"/>
          <w:kern w:val="0"/>
          <w:sz w:val="24"/>
          <w:szCs w:val="24"/>
        </w:rPr>
        <w:t>设计，统一处理文本、图</w:t>
      </w:r>
      <w:r w:rsidR="002B599E" w:rsidRPr="002B599E">
        <w:rPr>
          <w:rFonts w:ascii="华文楷体" w:eastAsia="华文楷体" w:hAnsi="华文楷体" w:cs="Segoe UI" w:hint="eastAsia"/>
          <w:color w:val="404040"/>
          <w:kern w:val="0"/>
          <w:sz w:val="24"/>
          <w:szCs w:val="24"/>
        </w:rPr>
        <w:lastRenderedPageBreak/>
        <w:t>像、音</w:t>
      </w:r>
      <w:r w:rsidR="002964E1">
        <w:rPr>
          <w:rFonts w:ascii="华文楷体" w:eastAsia="华文楷体" w:hAnsi="华文楷体" w:cs="Segoe UI" w:hint="eastAsia"/>
          <w:color w:val="404040"/>
          <w:kern w:val="0"/>
          <w:sz w:val="24"/>
          <w:szCs w:val="24"/>
        </w:rPr>
        <w:t>频和视频数据，避免传统多模态模型中多阶段训练的冗余计算，结合</w:t>
      </w:r>
      <w:r w:rsidR="002B599E" w:rsidRPr="002B599E">
        <w:rPr>
          <w:rFonts w:ascii="华文楷体" w:eastAsia="华文楷体" w:hAnsi="华文楷体" w:cs="Segoe UI" w:hint="eastAsia"/>
          <w:color w:val="404040"/>
          <w:kern w:val="0"/>
          <w:sz w:val="24"/>
          <w:szCs w:val="24"/>
        </w:rPr>
        <w:t>电信的云网融合优势，设计面向国产硬件的自适应调度算法。</w:t>
      </w:r>
    </w:p>
    <w:p w:rsidR="00231991" w:rsidRPr="00231991" w:rsidRDefault="00231991" w:rsidP="00231991">
      <w:pPr>
        <w:widowControl/>
        <w:shd w:val="clear" w:color="auto" w:fill="FFFFFF"/>
        <w:spacing w:before="274" w:after="206" w:line="429" w:lineRule="atLeast"/>
        <w:jc w:val="left"/>
        <w:outlineLvl w:val="3"/>
        <w:rPr>
          <w:rFonts w:ascii="华文楷体" w:eastAsia="华文楷体" w:hAnsi="华文楷体" w:cs="Segoe UI"/>
          <w:b/>
          <w:bCs/>
          <w:color w:val="404040"/>
          <w:kern w:val="0"/>
          <w:sz w:val="24"/>
          <w:szCs w:val="24"/>
        </w:rPr>
      </w:pPr>
      <w:r w:rsidRPr="00231991">
        <w:rPr>
          <w:rFonts w:ascii="华文楷体" w:eastAsia="华文楷体" w:hAnsi="华文楷体" w:cs="Segoe UI"/>
          <w:b/>
          <w:bCs/>
          <w:color w:val="404040"/>
          <w:kern w:val="0"/>
          <w:sz w:val="24"/>
          <w:szCs w:val="24"/>
        </w:rPr>
        <w:t>3. </w:t>
      </w:r>
      <w:r w:rsidR="00CC46BB">
        <w:rPr>
          <w:rFonts w:ascii="华文楷体" w:eastAsia="华文楷体" w:hAnsi="华文楷体" w:cs="Segoe UI" w:hint="eastAsia"/>
          <w:b/>
          <w:bCs/>
          <w:color w:val="404040"/>
          <w:kern w:val="0"/>
          <w:sz w:val="24"/>
          <w:szCs w:val="24"/>
        </w:rPr>
        <w:t>进行科学的能源管理，</w:t>
      </w:r>
      <w:r w:rsidR="00CC5E10">
        <w:rPr>
          <w:rFonts w:ascii="华文楷体" w:eastAsia="华文楷体" w:hAnsi="华文楷体" w:cs="Segoe UI" w:hint="eastAsia"/>
          <w:b/>
          <w:bCs/>
          <w:color w:val="404040"/>
          <w:kern w:val="0"/>
          <w:sz w:val="24"/>
          <w:szCs w:val="24"/>
        </w:rPr>
        <w:t>实施</w:t>
      </w:r>
      <w:r w:rsidRPr="00231991">
        <w:rPr>
          <w:rFonts w:ascii="华文楷体" w:eastAsia="华文楷体" w:hAnsi="华文楷体" w:cs="Segoe UI"/>
          <w:b/>
          <w:bCs/>
          <w:color w:val="404040"/>
          <w:kern w:val="0"/>
          <w:sz w:val="24"/>
          <w:szCs w:val="24"/>
        </w:rPr>
        <w:t>绿色AI生态</w:t>
      </w:r>
      <w:r w:rsidR="001B4EA8">
        <w:rPr>
          <w:rFonts w:ascii="华文楷体" w:eastAsia="华文楷体" w:hAnsi="华文楷体" w:cs="Segoe UI" w:hint="eastAsia"/>
          <w:b/>
          <w:bCs/>
          <w:color w:val="404040"/>
          <w:kern w:val="0"/>
          <w:sz w:val="24"/>
          <w:szCs w:val="24"/>
        </w:rPr>
        <w:t>合作</w:t>
      </w:r>
      <w:r w:rsidR="00CC5E10">
        <w:rPr>
          <w:rFonts w:ascii="华文楷体" w:eastAsia="华文楷体" w:hAnsi="华文楷体" w:cs="Segoe UI" w:hint="eastAsia"/>
          <w:b/>
          <w:bCs/>
          <w:color w:val="404040"/>
          <w:kern w:val="0"/>
          <w:sz w:val="24"/>
          <w:szCs w:val="24"/>
        </w:rPr>
        <w:t>，推动</w:t>
      </w:r>
      <w:r w:rsidR="00037A7B">
        <w:rPr>
          <w:rFonts w:ascii="华文楷体" w:eastAsia="华文楷体" w:hAnsi="华文楷体" w:cs="Segoe UI" w:hint="eastAsia"/>
          <w:b/>
          <w:bCs/>
          <w:color w:val="404040"/>
          <w:kern w:val="0"/>
          <w:sz w:val="24"/>
          <w:szCs w:val="24"/>
        </w:rPr>
        <w:t>大模型</w:t>
      </w:r>
      <w:r w:rsidR="00CC5E10">
        <w:rPr>
          <w:rFonts w:ascii="华文楷体" w:eastAsia="华文楷体" w:hAnsi="华文楷体" w:cs="Segoe UI" w:hint="eastAsia"/>
          <w:b/>
          <w:bCs/>
          <w:color w:val="404040"/>
          <w:kern w:val="0"/>
          <w:sz w:val="24"/>
          <w:szCs w:val="24"/>
        </w:rPr>
        <w:t>绿色发展</w:t>
      </w:r>
    </w:p>
    <w:p w:rsidR="00231991" w:rsidRPr="00D86CC3" w:rsidRDefault="001B4EA8" w:rsidP="00D86CC3">
      <w:pPr>
        <w:widowControl/>
        <w:shd w:val="clear" w:color="auto" w:fill="FFFFFF"/>
        <w:spacing w:after="100" w:afterAutospacing="1" w:line="429" w:lineRule="atLeast"/>
        <w:ind w:firstLineChars="200" w:firstLine="480"/>
        <w:jc w:val="left"/>
        <w:rPr>
          <w:rFonts w:ascii="华文楷体" w:eastAsia="华文楷体" w:hAnsi="华文楷体" w:cs="Segoe UI"/>
          <w:bCs/>
          <w:color w:val="404040"/>
          <w:kern w:val="0"/>
          <w:sz w:val="24"/>
          <w:szCs w:val="24"/>
        </w:rPr>
      </w:pPr>
      <w:r>
        <w:rPr>
          <w:rFonts w:ascii="华文楷体" w:eastAsia="华文楷体" w:hAnsi="华文楷体" w:cs="Segoe UI" w:hint="eastAsia"/>
          <w:bCs/>
          <w:color w:val="404040"/>
          <w:kern w:val="0"/>
          <w:sz w:val="24"/>
          <w:szCs w:val="24"/>
        </w:rPr>
        <w:t>一是</w:t>
      </w:r>
      <w:r w:rsidRPr="001B4EA8">
        <w:rPr>
          <w:rFonts w:ascii="华文楷体" w:eastAsia="华文楷体" w:hAnsi="华文楷体" w:cs="Segoe UI" w:hint="eastAsia"/>
          <w:bCs/>
          <w:color w:val="404040"/>
          <w:kern w:val="0"/>
          <w:sz w:val="24"/>
          <w:szCs w:val="24"/>
        </w:rPr>
        <w:t>建立更加完善的能耗监测和分析系统，实时掌握每个计算节点、每个模型训练任务的能耗情况，通过大数据分析等技术，精准找出能耗高的环节和原因，并及时进行调整和优化。</w:t>
      </w:r>
      <w:r>
        <w:rPr>
          <w:rFonts w:ascii="华文楷体" w:eastAsia="华文楷体" w:hAnsi="华文楷体" w:cs="Segoe UI" w:hint="eastAsia"/>
          <w:bCs/>
          <w:color w:val="404040"/>
          <w:kern w:val="0"/>
          <w:sz w:val="24"/>
          <w:szCs w:val="24"/>
        </w:rPr>
        <w:t>二是</w:t>
      </w:r>
      <w:r w:rsidR="002B599E" w:rsidRPr="002B599E">
        <w:rPr>
          <w:rFonts w:ascii="华文楷体" w:eastAsia="华文楷体" w:hAnsi="华文楷体" w:cs="Segoe UI" w:hint="eastAsia"/>
          <w:bCs/>
          <w:color w:val="404040"/>
          <w:kern w:val="0"/>
          <w:sz w:val="24"/>
          <w:szCs w:val="24"/>
        </w:rPr>
        <w:t>制定数据中心的绿色建设标准和规范，将能源效率和环境友好性纳入考核指标。加大对数据中心冷却技术的研发和应用投入，推广自然冷却、液冷等节能冷却技术。</w:t>
      </w:r>
      <w:r w:rsidR="005168FD">
        <w:rPr>
          <w:rFonts w:ascii="华文楷体" w:eastAsia="华文楷体" w:hAnsi="华文楷体" w:cs="Segoe UI" w:hint="eastAsia"/>
          <w:bCs/>
          <w:color w:val="404040"/>
          <w:kern w:val="0"/>
          <w:sz w:val="24"/>
          <w:szCs w:val="24"/>
        </w:rPr>
        <w:t>通</w:t>
      </w:r>
      <w:r w:rsidR="005168FD" w:rsidRPr="002B599E">
        <w:rPr>
          <w:rFonts w:ascii="华文楷体" w:eastAsia="华文楷体" w:hAnsi="华文楷体" w:cs="Segoe UI" w:hint="eastAsia"/>
          <w:bCs/>
          <w:color w:val="404040"/>
          <w:kern w:val="0"/>
          <w:sz w:val="24"/>
          <w:szCs w:val="24"/>
        </w:rPr>
        <w:t>过智能管理系统，对数据中心的能源消耗进行实时监测和分析，实现精细化的能源管理。</w:t>
      </w:r>
      <w:r w:rsidR="002B599E" w:rsidRPr="002B599E">
        <w:rPr>
          <w:rFonts w:ascii="华文楷体" w:eastAsia="华文楷体" w:hAnsi="华文楷体" w:cs="Segoe UI" w:hint="eastAsia"/>
          <w:bCs/>
          <w:color w:val="404040"/>
          <w:kern w:val="0"/>
          <w:sz w:val="24"/>
          <w:szCs w:val="24"/>
        </w:rPr>
        <w:t>与能源供应商合作，建立稳定</w:t>
      </w:r>
      <w:r w:rsidR="005168FD">
        <w:rPr>
          <w:rFonts w:ascii="华文楷体" w:eastAsia="华文楷体" w:hAnsi="华文楷体" w:cs="Segoe UI" w:hint="eastAsia"/>
          <w:bCs/>
          <w:color w:val="404040"/>
          <w:kern w:val="0"/>
          <w:sz w:val="24"/>
          <w:szCs w:val="24"/>
        </w:rPr>
        <w:t>的清洁能源供应渠道，确保数据中心的能源供应可持续性。三是</w:t>
      </w:r>
      <w:r w:rsidR="005168FD" w:rsidRPr="002B599E">
        <w:rPr>
          <w:rFonts w:ascii="华文楷体" w:eastAsia="华文楷体" w:hAnsi="华文楷体" w:cs="Segoe UI" w:hint="eastAsia"/>
          <w:bCs/>
          <w:color w:val="404040"/>
          <w:kern w:val="0"/>
          <w:sz w:val="24"/>
          <w:szCs w:val="24"/>
        </w:rPr>
        <w:t>建立能源管理的人工智能模型和平台。收集和分析数据中心、通信网络等方面的能源消耗数据，为人工智能模型提供训练数据，实现对能源消耗的精准预测和优化控制。培养和引进相关的人工智能人才，组建专业的能源管理团队，推动人工智能技术在能源管理中的落地应用。</w:t>
      </w:r>
      <w:r w:rsidR="00D86CC3">
        <w:rPr>
          <w:rFonts w:ascii="华文楷体" w:eastAsia="华文楷体" w:hAnsi="华文楷体" w:cs="Segoe UI" w:hint="eastAsia"/>
          <w:bCs/>
          <w:color w:val="404040"/>
          <w:kern w:val="0"/>
          <w:sz w:val="24"/>
          <w:szCs w:val="24"/>
        </w:rPr>
        <w:t>四是</w:t>
      </w:r>
      <w:r w:rsidR="00BB629F">
        <w:rPr>
          <w:rFonts w:ascii="华文楷体" w:eastAsia="华文楷体" w:hAnsi="华文楷体" w:cs="Segoe UI"/>
          <w:color w:val="404040"/>
          <w:kern w:val="0"/>
          <w:sz w:val="24"/>
          <w:szCs w:val="24"/>
        </w:rPr>
        <w:t>联合</w:t>
      </w:r>
      <w:r w:rsidR="00BB629F">
        <w:rPr>
          <w:rFonts w:ascii="华文楷体" w:eastAsia="华文楷体" w:hAnsi="华文楷体" w:cs="Segoe UI" w:hint="eastAsia"/>
          <w:color w:val="404040"/>
          <w:kern w:val="0"/>
          <w:sz w:val="24"/>
          <w:szCs w:val="24"/>
        </w:rPr>
        <w:t>产业链</w:t>
      </w:r>
      <w:r w:rsidR="00231991" w:rsidRPr="00231991">
        <w:rPr>
          <w:rFonts w:ascii="华文楷体" w:eastAsia="华文楷体" w:hAnsi="华文楷体" w:cs="Segoe UI"/>
          <w:color w:val="404040"/>
          <w:kern w:val="0"/>
          <w:sz w:val="24"/>
          <w:szCs w:val="24"/>
        </w:rPr>
        <w:t>合作伙伴成立绿色算力</w:t>
      </w:r>
      <w:r w:rsidR="00D86CC3">
        <w:rPr>
          <w:rFonts w:ascii="华文楷体" w:eastAsia="华文楷体" w:hAnsi="华文楷体" w:cs="Segoe UI" w:hint="eastAsia"/>
          <w:color w:val="404040"/>
          <w:kern w:val="0"/>
          <w:sz w:val="24"/>
          <w:szCs w:val="24"/>
        </w:rPr>
        <w:t>生态合作</w:t>
      </w:r>
      <w:r w:rsidR="00231991" w:rsidRPr="00231991">
        <w:rPr>
          <w:rFonts w:ascii="华文楷体" w:eastAsia="华文楷体" w:hAnsi="华文楷体" w:cs="Segoe UI"/>
          <w:color w:val="404040"/>
          <w:kern w:val="0"/>
          <w:sz w:val="24"/>
          <w:szCs w:val="24"/>
        </w:rPr>
        <w:t>联盟，推动国产芯片与训练框架的标准化适配。参考谷歌与Salesforce的TPU v5p商用模式，向中小企业开放低碳算力服务，形成</w:t>
      </w:r>
      <w:r w:rsidR="00BB629F">
        <w:rPr>
          <w:rFonts w:ascii="华文楷体" w:eastAsia="华文楷体" w:hAnsi="华文楷体" w:cs="Segoe UI" w:hint="eastAsia"/>
          <w:color w:val="404040"/>
          <w:kern w:val="0"/>
          <w:sz w:val="24"/>
          <w:szCs w:val="24"/>
        </w:rPr>
        <w:t>技术</w:t>
      </w:r>
      <w:r w:rsidR="00231991" w:rsidRPr="00231991">
        <w:rPr>
          <w:rFonts w:ascii="华文楷体" w:eastAsia="华文楷体" w:hAnsi="华文楷体" w:cs="Segoe UI"/>
          <w:color w:val="404040"/>
          <w:kern w:val="0"/>
          <w:sz w:val="24"/>
          <w:szCs w:val="24"/>
        </w:rPr>
        <w:t>输出</w:t>
      </w:r>
      <w:r w:rsidR="00BB629F">
        <w:rPr>
          <w:rFonts w:ascii="华文楷体" w:eastAsia="华文楷体" w:hAnsi="华文楷体" w:cs="Segoe UI" w:hint="eastAsia"/>
          <w:color w:val="404040"/>
          <w:kern w:val="0"/>
          <w:sz w:val="24"/>
          <w:szCs w:val="24"/>
        </w:rPr>
        <w:t>、</w:t>
      </w:r>
      <w:r w:rsidR="00231991" w:rsidRPr="00231991">
        <w:rPr>
          <w:rFonts w:ascii="华文楷体" w:eastAsia="华文楷体" w:hAnsi="华文楷体" w:cs="Segoe UI"/>
          <w:color w:val="404040"/>
          <w:kern w:val="0"/>
          <w:sz w:val="24"/>
          <w:szCs w:val="24"/>
        </w:rPr>
        <w:t>商业回报</w:t>
      </w:r>
      <w:r w:rsidR="00BB629F">
        <w:rPr>
          <w:rFonts w:ascii="华文楷体" w:eastAsia="华文楷体" w:hAnsi="华文楷体" w:cs="Segoe UI" w:hint="eastAsia"/>
          <w:color w:val="404040"/>
          <w:kern w:val="0"/>
          <w:sz w:val="24"/>
          <w:szCs w:val="24"/>
        </w:rPr>
        <w:t>、</w:t>
      </w:r>
      <w:r w:rsidR="00231991" w:rsidRPr="00231991">
        <w:rPr>
          <w:rFonts w:ascii="华文楷体" w:eastAsia="华文楷体" w:hAnsi="华文楷体" w:cs="Segoe UI"/>
          <w:color w:val="404040"/>
          <w:kern w:val="0"/>
          <w:sz w:val="24"/>
          <w:szCs w:val="24"/>
        </w:rPr>
        <w:t>生态扩展的</w:t>
      </w:r>
      <w:r w:rsidR="00BB629F">
        <w:rPr>
          <w:rFonts w:ascii="华文楷体" w:eastAsia="华文楷体" w:hAnsi="华文楷体" w:cs="Segoe UI" w:hint="eastAsia"/>
          <w:color w:val="404040"/>
          <w:kern w:val="0"/>
          <w:sz w:val="24"/>
          <w:szCs w:val="24"/>
        </w:rPr>
        <w:t>绿色发展的</w:t>
      </w:r>
      <w:r w:rsidR="00231991" w:rsidRPr="00231991">
        <w:rPr>
          <w:rFonts w:ascii="华文楷体" w:eastAsia="华文楷体" w:hAnsi="华文楷体" w:cs="Segoe UI"/>
          <w:color w:val="404040"/>
          <w:kern w:val="0"/>
          <w:sz w:val="24"/>
          <w:szCs w:val="24"/>
        </w:rPr>
        <w:t>正向循环。</w:t>
      </w:r>
      <w:r w:rsidR="00630C73" w:rsidRPr="00630C73">
        <w:rPr>
          <w:rFonts w:ascii="华文楷体" w:eastAsia="华文楷体" w:hAnsi="华文楷体" w:cs="Segoe UI" w:hint="eastAsia"/>
          <w:color w:val="404040"/>
          <w:kern w:val="0"/>
          <w:sz w:val="24"/>
          <w:szCs w:val="24"/>
        </w:rPr>
        <w:t>进一步强化</w:t>
      </w:r>
      <w:r w:rsidR="00BB629F">
        <w:rPr>
          <w:rFonts w:ascii="华文楷体" w:eastAsia="华文楷体" w:hAnsi="华文楷体" w:cs="Segoe UI" w:hint="eastAsia"/>
          <w:color w:val="404040"/>
          <w:kern w:val="0"/>
          <w:sz w:val="24"/>
          <w:szCs w:val="24"/>
        </w:rPr>
        <w:t>电信运营商</w:t>
      </w:r>
      <w:r w:rsidR="00630C73" w:rsidRPr="00630C73">
        <w:rPr>
          <w:rFonts w:ascii="华文楷体" w:eastAsia="华文楷体" w:hAnsi="华文楷体" w:cs="Segoe UI" w:hint="eastAsia"/>
          <w:color w:val="404040"/>
          <w:kern w:val="0"/>
          <w:sz w:val="24"/>
          <w:szCs w:val="24"/>
        </w:rPr>
        <w:t>跨部门的协同机制，明确各部门在能耗管理中的职责和分工，加强沟通与协作，形成合力，共同推进能耗管理工作的有效开展。例如，研发部门在设计模型时要充分考虑能耗因素，与运维部门共同制定合理的训练策略；基础设施建设部门</w:t>
      </w:r>
      <w:r w:rsidR="00630C73" w:rsidRPr="00630C73">
        <w:rPr>
          <w:rFonts w:ascii="华文楷体" w:eastAsia="华文楷体" w:hAnsi="华文楷体" w:cs="Segoe UI" w:hint="eastAsia"/>
          <w:color w:val="404040"/>
          <w:kern w:val="0"/>
          <w:sz w:val="24"/>
          <w:szCs w:val="24"/>
        </w:rPr>
        <w:lastRenderedPageBreak/>
        <w:t>要根据业务需求和能耗情况，及时优化数据中心的设施配置</w:t>
      </w:r>
      <w:r w:rsidR="00BB629F">
        <w:rPr>
          <w:rFonts w:ascii="华文楷体" w:eastAsia="华文楷体" w:hAnsi="华文楷体" w:cs="Segoe UI" w:hint="eastAsia"/>
          <w:color w:val="404040"/>
          <w:kern w:val="0"/>
          <w:sz w:val="24"/>
          <w:szCs w:val="24"/>
        </w:rPr>
        <w:t>，共同实现降低能耗的目标。</w:t>
      </w:r>
    </w:p>
    <w:sectPr w:rsidR="00231991" w:rsidRPr="00D86CC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258A" w:rsidRDefault="008B258A" w:rsidP="002D267D">
      <w:r>
        <w:separator/>
      </w:r>
    </w:p>
  </w:endnote>
  <w:endnote w:type="continuationSeparator" w:id="0">
    <w:p w:rsidR="008B258A" w:rsidRDefault="008B258A" w:rsidP="002D26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258A" w:rsidRDefault="008B258A" w:rsidP="002D267D">
      <w:r>
        <w:separator/>
      </w:r>
    </w:p>
  </w:footnote>
  <w:footnote w:type="continuationSeparator" w:id="0">
    <w:p w:rsidR="008B258A" w:rsidRDefault="008B258A" w:rsidP="002D267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958C1"/>
    <w:multiLevelType w:val="multilevel"/>
    <w:tmpl w:val="53E6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3030D"/>
    <w:multiLevelType w:val="multilevel"/>
    <w:tmpl w:val="5148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E06D0"/>
    <w:multiLevelType w:val="multilevel"/>
    <w:tmpl w:val="F832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0F0324"/>
    <w:multiLevelType w:val="multilevel"/>
    <w:tmpl w:val="6C0A3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5557BD"/>
    <w:multiLevelType w:val="multilevel"/>
    <w:tmpl w:val="84A8B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A73C29"/>
    <w:multiLevelType w:val="multilevel"/>
    <w:tmpl w:val="6688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1991"/>
    <w:rsid w:val="00013A2A"/>
    <w:rsid w:val="00037A7B"/>
    <w:rsid w:val="00043FD3"/>
    <w:rsid w:val="000C2BD2"/>
    <w:rsid w:val="000F0018"/>
    <w:rsid w:val="00115805"/>
    <w:rsid w:val="0013265F"/>
    <w:rsid w:val="00163AFA"/>
    <w:rsid w:val="001807DE"/>
    <w:rsid w:val="00193CC3"/>
    <w:rsid w:val="001B4EA8"/>
    <w:rsid w:val="002277AF"/>
    <w:rsid w:val="00231991"/>
    <w:rsid w:val="00232C5E"/>
    <w:rsid w:val="00245232"/>
    <w:rsid w:val="002548B3"/>
    <w:rsid w:val="00275552"/>
    <w:rsid w:val="00283E80"/>
    <w:rsid w:val="0029428A"/>
    <w:rsid w:val="002964E1"/>
    <w:rsid w:val="002A075C"/>
    <w:rsid w:val="002B599E"/>
    <w:rsid w:val="002D267D"/>
    <w:rsid w:val="00312042"/>
    <w:rsid w:val="00331A5F"/>
    <w:rsid w:val="00362704"/>
    <w:rsid w:val="003A09AD"/>
    <w:rsid w:val="003D66AA"/>
    <w:rsid w:val="003F66E8"/>
    <w:rsid w:val="00432B66"/>
    <w:rsid w:val="00490EB6"/>
    <w:rsid w:val="004B79C4"/>
    <w:rsid w:val="004E48CB"/>
    <w:rsid w:val="00514262"/>
    <w:rsid w:val="00514696"/>
    <w:rsid w:val="005168FD"/>
    <w:rsid w:val="00543D67"/>
    <w:rsid w:val="00571713"/>
    <w:rsid w:val="005A2E14"/>
    <w:rsid w:val="005F4009"/>
    <w:rsid w:val="006179B7"/>
    <w:rsid w:val="00630C73"/>
    <w:rsid w:val="00665BB8"/>
    <w:rsid w:val="00674BCC"/>
    <w:rsid w:val="00700652"/>
    <w:rsid w:val="00702B6D"/>
    <w:rsid w:val="00704725"/>
    <w:rsid w:val="0073612F"/>
    <w:rsid w:val="00757170"/>
    <w:rsid w:val="00757D67"/>
    <w:rsid w:val="007750D1"/>
    <w:rsid w:val="007829D6"/>
    <w:rsid w:val="0079235C"/>
    <w:rsid w:val="007A13DD"/>
    <w:rsid w:val="007B265E"/>
    <w:rsid w:val="007B402E"/>
    <w:rsid w:val="007C2DD9"/>
    <w:rsid w:val="007C5D2A"/>
    <w:rsid w:val="007F0343"/>
    <w:rsid w:val="008724C3"/>
    <w:rsid w:val="008B258A"/>
    <w:rsid w:val="008B706A"/>
    <w:rsid w:val="008F1C07"/>
    <w:rsid w:val="008F6057"/>
    <w:rsid w:val="00930CFA"/>
    <w:rsid w:val="00992B7C"/>
    <w:rsid w:val="009A1F69"/>
    <w:rsid w:val="009B51E3"/>
    <w:rsid w:val="009B7644"/>
    <w:rsid w:val="009F402C"/>
    <w:rsid w:val="009F406C"/>
    <w:rsid w:val="009F7221"/>
    <w:rsid w:val="00A0245F"/>
    <w:rsid w:val="00A16CCF"/>
    <w:rsid w:val="00A363FD"/>
    <w:rsid w:val="00A44BD9"/>
    <w:rsid w:val="00A74923"/>
    <w:rsid w:val="00AB5D82"/>
    <w:rsid w:val="00B44DAF"/>
    <w:rsid w:val="00B6371D"/>
    <w:rsid w:val="00B6475C"/>
    <w:rsid w:val="00B90080"/>
    <w:rsid w:val="00BB629F"/>
    <w:rsid w:val="00BD4793"/>
    <w:rsid w:val="00BF6FBA"/>
    <w:rsid w:val="00C02692"/>
    <w:rsid w:val="00C23B03"/>
    <w:rsid w:val="00C27B70"/>
    <w:rsid w:val="00C65AA7"/>
    <w:rsid w:val="00C7075B"/>
    <w:rsid w:val="00CC23A3"/>
    <w:rsid w:val="00CC46BB"/>
    <w:rsid w:val="00CC5E10"/>
    <w:rsid w:val="00D72EC5"/>
    <w:rsid w:val="00D76065"/>
    <w:rsid w:val="00D86CC3"/>
    <w:rsid w:val="00DD4889"/>
    <w:rsid w:val="00DD514E"/>
    <w:rsid w:val="00DE5938"/>
    <w:rsid w:val="00E01D62"/>
    <w:rsid w:val="00E079BE"/>
    <w:rsid w:val="00E13729"/>
    <w:rsid w:val="00E4035D"/>
    <w:rsid w:val="00E51E8D"/>
    <w:rsid w:val="00EA2203"/>
    <w:rsid w:val="00EB2923"/>
    <w:rsid w:val="00EB5B8C"/>
    <w:rsid w:val="00EE670F"/>
    <w:rsid w:val="00F8675C"/>
    <w:rsid w:val="00FA67B6"/>
    <w:rsid w:val="00FA77D1"/>
    <w:rsid w:val="00FC66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62FA37"/>
  <w15:chartTrackingRefBased/>
  <w15:docId w15:val="{2D440F9D-2913-47D6-95C5-6DC94472A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D267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D267D"/>
    <w:rPr>
      <w:sz w:val="18"/>
      <w:szCs w:val="18"/>
    </w:rPr>
  </w:style>
  <w:style w:type="paragraph" w:styleId="a5">
    <w:name w:val="footer"/>
    <w:basedOn w:val="a"/>
    <w:link w:val="a6"/>
    <w:uiPriority w:val="99"/>
    <w:unhideWhenUsed/>
    <w:rsid w:val="002D267D"/>
    <w:pPr>
      <w:tabs>
        <w:tab w:val="center" w:pos="4153"/>
        <w:tab w:val="right" w:pos="8306"/>
      </w:tabs>
      <w:snapToGrid w:val="0"/>
      <w:jc w:val="left"/>
    </w:pPr>
    <w:rPr>
      <w:sz w:val="18"/>
      <w:szCs w:val="18"/>
    </w:rPr>
  </w:style>
  <w:style w:type="character" w:customStyle="1" w:styleId="a6">
    <w:name w:val="页脚 字符"/>
    <w:basedOn w:val="a0"/>
    <w:link w:val="a5"/>
    <w:uiPriority w:val="99"/>
    <w:rsid w:val="002D267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2371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538</Words>
  <Characters>3073</Characters>
  <Application>Microsoft Office Word</Application>
  <DocSecurity>0</DocSecurity>
  <Lines>25</Lines>
  <Paragraphs>7</Paragraphs>
  <ScaleCrop>false</ScaleCrop>
  <Company/>
  <LinksUpToDate>false</LinksUpToDate>
  <CharactersWithSpaces>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dcterms:created xsi:type="dcterms:W3CDTF">2025-05-12T07:34:00Z</dcterms:created>
  <dcterms:modified xsi:type="dcterms:W3CDTF">2025-05-12T07:36:00Z</dcterms:modified>
</cp:coreProperties>
</file>